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469B0" w14:textId="77777777" w:rsidR="00D23680" w:rsidRPr="004303DA" w:rsidRDefault="00D23680" w:rsidP="00D23680">
      <w:pPr>
        <w:pStyle w:val="HeadingSection"/>
        <w:suppressLineNumbers/>
        <w:spacing w:after="0"/>
      </w:pPr>
      <w:bookmarkStart w:id="0" w:name="_Toc301773537"/>
      <w:bookmarkStart w:id="1" w:name="_Toc301773708"/>
      <w:bookmarkStart w:id="2" w:name="_Toc301773938"/>
      <w:bookmarkStart w:id="3" w:name="_Toc301774070"/>
      <w:bookmarkStart w:id="4" w:name="_Hlk523831391"/>
      <w:r>
        <w:t xml:space="preserve">NEWMA </w:t>
      </w:r>
      <w:r w:rsidRPr="004303DA">
        <w:t>Specifications and Tolerances (S&amp;T) Committee</w:t>
      </w:r>
    </w:p>
    <w:p w14:paraId="1A5770D6" w14:textId="77777777" w:rsidR="00D23680" w:rsidRPr="004303DA" w:rsidRDefault="00D23680" w:rsidP="00D23680">
      <w:pPr>
        <w:pStyle w:val="HeadingSection"/>
        <w:suppressLineNumbers/>
        <w:spacing w:after="0"/>
      </w:pPr>
      <w:r w:rsidRPr="004303DA">
        <w:t>202</w:t>
      </w:r>
      <w:r>
        <w:t>1</w:t>
      </w:r>
      <w:r w:rsidRPr="004303DA">
        <w:t xml:space="preserve"> </w:t>
      </w:r>
      <w:r>
        <w:t>Annual</w:t>
      </w:r>
      <w:r w:rsidRPr="004303DA">
        <w:t xml:space="preserve"> Meeting </w:t>
      </w:r>
      <w:r>
        <w:t>Agenda</w:t>
      </w:r>
    </w:p>
    <w:bookmarkEnd w:id="0"/>
    <w:bookmarkEnd w:id="1"/>
    <w:bookmarkEnd w:id="2"/>
    <w:bookmarkEnd w:id="3"/>
    <w:p w14:paraId="27908ACD" w14:textId="77777777" w:rsidR="00D23680" w:rsidRPr="00AC046A" w:rsidRDefault="00D23680" w:rsidP="00D23680">
      <w:pPr>
        <w:suppressLineNumbers/>
        <w:spacing w:after="0"/>
        <w:jc w:val="center"/>
        <w:rPr>
          <w:szCs w:val="22"/>
        </w:rPr>
      </w:pPr>
    </w:p>
    <w:p w14:paraId="6F2991C4" w14:textId="77777777" w:rsidR="00D23680" w:rsidRPr="00AC046A" w:rsidRDefault="00D23680" w:rsidP="00D23680">
      <w:pPr>
        <w:suppressLineNumbers/>
        <w:spacing w:after="0"/>
        <w:jc w:val="center"/>
      </w:pPr>
      <w:r>
        <w:t>Mr. Brad Bachelder</w:t>
      </w:r>
      <w:r w:rsidRPr="00AC046A">
        <w:t>, Committee Chair</w:t>
      </w:r>
    </w:p>
    <w:p w14:paraId="28CA0E5B" w14:textId="77777777" w:rsidR="00D23680" w:rsidRPr="00AC046A" w:rsidRDefault="00D23680" w:rsidP="00D23680">
      <w:pPr>
        <w:suppressLineNumbers/>
        <w:spacing w:after="0"/>
        <w:jc w:val="center"/>
      </w:pPr>
      <w:r>
        <w:t>Maine</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1A14ACE" w14:textId="2E288DFA" w:rsidR="00B1194E" w:rsidRPr="004303DA" w:rsidRDefault="00B1194E" w:rsidP="00B1194E">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 xml:space="preserve">Handbook 44 Specifications, Tolerances, and Other Technical Requirements for Weighing and Measuring Devices, </w:t>
      </w:r>
      <w:r w:rsidR="006F5421" w:rsidRPr="004303DA">
        <w:rPr>
          <w:i/>
          <w:szCs w:val="22"/>
        </w:rPr>
        <w:t>20</w:t>
      </w:r>
      <w:r w:rsidR="006F5421">
        <w:rPr>
          <w:i/>
          <w:szCs w:val="22"/>
        </w:rPr>
        <w:t>20</w:t>
      </w:r>
      <w:r w:rsidR="005271B7">
        <w:rPr>
          <w:i/>
          <w:szCs w:val="22"/>
        </w:rPr>
        <w:t xml:space="preserve"> </w:t>
      </w:r>
      <w:r w:rsidRPr="004303DA">
        <w:rPr>
          <w:i/>
          <w:szCs w:val="22"/>
        </w:rPr>
        <w:t>Edition</w:t>
      </w:r>
      <w:r w:rsidRPr="004303DA">
        <w:rPr>
          <w:szCs w:val="22"/>
        </w:rPr>
        <w:t xml:space="preserve">.  </w:t>
      </w:r>
      <w:r w:rsidR="00B71AD3" w:rsidRPr="004303DA">
        <w:rPr>
          <w:szCs w:val="22"/>
        </w:rPr>
        <w:t xml:space="preserve">The first three letters of an item’s reference key are assigned from the Subject Series List.  The next 2 digits represent the year the item was introduced.  </w:t>
      </w:r>
      <w:r w:rsidRPr="004303DA">
        <w:rPr>
          <w:szCs w:val="22"/>
        </w:rPr>
        <w:t xml:space="preserve">The acronyms for organizations and technical terms used throughout the agenda are identified in Table B.  In some cases, background information will be provided for an item.  The fact that an item appears on the agenda does not mean it will be presented to </w:t>
      </w:r>
      <w:r w:rsidR="006F5421">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sidR="006F5421">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15DE2637" w14:textId="4CA17B46" w:rsidR="009647A2" w:rsidRPr="009647A2" w:rsidRDefault="009647A2" w:rsidP="009647A2">
      <w:pPr>
        <w:suppressLineNumbers/>
        <w:rPr>
          <w:szCs w:val="22"/>
        </w:rPr>
      </w:pPr>
      <w:r w:rsidRPr="009647A2">
        <w:rPr>
          <w:szCs w:val="22"/>
        </w:rPr>
        <w:t xml:space="preserve">An “Item </w:t>
      </w:r>
      <w:r w:rsidR="004F7C81">
        <w:rPr>
          <w:szCs w:val="22"/>
        </w:rPr>
        <w:t>U</w:t>
      </w:r>
      <w:r w:rsidRPr="009647A2">
        <w:rPr>
          <w:szCs w:val="22"/>
        </w:rPr>
        <w:t xml:space="preserve">nder Consideration” is a statement of proposal and not necessarily a recommendation of the Committee.  Suggested revisions are shown in </w:t>
      </w:r>
      <w:r w:rsidRPr="009647A2">
        <w:rPr>
          <w:b/>
          <w:szCs w:val="22"/>
        </w:rPr>
        <w:t>bold face print</w:t>
      </w:r>
      <w:r w:rsidRPr="009647A2">
        <w:rPr>
          <w:szCs w:val="22"/>
        </w:rPr>
        <w:t xml:space="preserve"> by </w:t>
      </w:r>
      <w:r w:rsidRPr="009647A2">
        <w:rPr>
          <w:b/>
          <w:strike/>
          <w:szCs w:val="22"/>
        </w:rPr>
        <w:t>striking out</w:t>
      </w:r>
      <w:r w:rsidRPr="009647A2">
        <w:rPr>
          <w:szCs w:val="22"/>
        </w:rPr>
        <w:t xml:space="preserve"> information to be deleted and </w:t>
      </w:r>
      <w:r w:rsidRPr="009647A2">
        <w:rPr>
          <w:b/>
          <w:szCs w:val="22"/>
          <w:u w:val="single"/>
        </w:rPr>
        <w:t>underlining</w:t>
      </w:r>
      <w:r w:rsidRPr="009647A2">
        <w:rPr>
          <w:szCs w:val="22"/>
        </w:rPr>
        <w:t xml:space="preserve"> information to be added.  Requirements that are proposed to be nonretroactive are printed in </w:t>
      </w:r>
      <w:r w:rsidRPr="009647A2">
        <w:rPr>
          <w:b/>
          <w:i/>
          <w:szCs w:val="22"/>
        </w:rPr>
        <w:t>bold faced italics</w:t>
      </w:r>
      <w:r w:rsidRPr="009647A2">
        <w:rPr>
          <w:szCs w:val="22"/>
        </w:rPr>
        <w:t xml:space="preserve">. </w:t>
      </w:r>
    </w:p>
    <w:p w14:paraId="066CCC93" w14:textId="77777777" w:rsidR="009647A2" w:rsidRPr="009647A2" w:rsidRDefault="009647A2" w:rsidP="009647A2">
      <w:pPr>
        <w:suppressLineNumbers/>
        <w:rPr>
          <w:szCs w:val="22"/>
        </w:rPr>
      </w:pPr>
      <w:r w:rsidRPr="009647A2">
        <w:rPr>
          <w:szCs w:val="22"/>
        </w:rPr>
        <w:t xml:space="preserve">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  </w:t>
      </w:r>
    </w:p>
    <w:p w14:paraId="16F0C68C" w14:textId="77777777" w:rsidR="009647A2" w:rsidRPr="009647A2" w:rsidRDefault="009647A2" w:rsidP="009647A2">
      <w:pPr>
        <w:suppressLineNumbers/>
        <w:rPr>
          <w:szCs w:val="22"/>
        </w:rPr>
      </w:pPr>
      <w:r w:rsidRPr="009647A2">
        <w:rPr>
          <w:szCs w:val="22"/>
        </w:rP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2DFDA39B" w14:textId="77777777" w:rsidR="009647A2" w:rsidRPr="004F7C81" w:rsidRDefault="009647A2" w:rsidP="009647A2">
      <w:pPr>
        <w:suppressLineNumbers/>
        <w:rPr>
          <w:bCs/>
          <w:i/>
          <w:iCs/>
          <w:szCs w:val="22"/>
        </w:rPr>
      </w:pPr>
      <w:r w:rsidRPr="004F7C81">
        <w:rPr>
          <w:bCs/>
          <w:i/>
          <w:iCs/>
          <w:szCs w:val="22"/>
        </w:rPr>
        <w:t>Note: It is policy to use metric units of measurement in publications; however, recommendations received by NCWM technical committees and regional weights and measures associations have been printed in this publication as submitted.  Therefore, the report may contain references to inch-pound units.</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09D61204" w14:textId="77777777" w:rsidR="00050B23" w:rsidRPr="004303DA" w:rsidRDefault="002536D5" w:rsidP="00E66699">
      <w:pPr>
        <w:pStyle w:val="SubjectSeriesLevel1"/>
        <w:suppressLineNumbers/>
      </w:pPr>
      <w:r w:rsidRPr="004303DA">
        <w:t>Other Items</w:t>
      </w:r>
      <w:r w:rsidRPr="004303DA">
        <w:tab/>
        <w:t>OTH</w:t>
      </w:r>
      <w:r w:rsidR="004437DB" w:rsidRPr="004303DA">
        <w:t xml:space="preserve"> Series</w:t>
      </w:r>
      <w:bookmarkEnd w:id="6"/>
    </w:p>
    <w:p w14:paraId="747DCB50" w14:textId="77777777" w:rsidR="00050B23" w:rsidRPr="004303DA" w:rsidRDefault="00050B23" w:rsidP="00E66699">
      <w:pPr>
        <w:suppressLineNumbers/>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30362AFB" w14:textId="564EB099" w:rsidR="00897353"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69720775" w:history="1">
        <w:r w:rsidR="00897353" w:rsidRPr="003221E1">
          <w:rPr>
            <w:rStyle w:val="Hyperlink"/>
          </w:rPr>
          <w:t>GEN – GENERAL CODE</w:t>
        </w:r>
        <w:r w:rsidR="00897353">
          <w:rPr>
            <w:noProof/>
            <w:webHidden/>
          </w:rPr>
          <w:tab/>
        </w:r>
        <w:r w:rsidR="00897353">
          <w:rPr>
            <w:noProof/>
            <w:webHidden/>
          </w:rPr>
          <w:tab/>
        </w:r>
        <w:r w:rsidR="00897353">
          <w:rPr>
            <w:noProof/>
            <w:webHidden/>
          </w:rPr>
          <w:tab/>
        </w:r>
        <w:r w:rsidR="00897353">
          <w:rPr>
            <w:noProof/>
            <w:webHidden/>
          </w:rPr>
          <w:fldChar w:fldCharType="begin"/>
        </w:r>
        <w:r w:rsidR="00897353">
          <w:rPr>
            <w:noProof/>
            <w:webHidden/>
          </w:rPr>
          <w:instrText xml:space="preserve"> PAGEREF _Toc69720775 \h </w:instrText>
        </w:r>
        <w:r w:rsidR="00897353">
          <w:rPr>
            <w:noProof/>
            <w:webHidden/>
          </w:rPr>
        </w:r>
        <w:r w:rsidR="00897353">
          <w:rPr>
            <w:noProof/>
            <w:webHidden/>
          </w:rPr>
          <w:fldChar w:fldCharType="separate"/>
        </w:r>
        <w:r w:rsidR="00B37845">
          <w:rPr>
            <w:noProof/>
            <w:webHidden/>
          </w:rPr>
          <w:t>132</w:t>
        </w:r>
        <w:r w:rsidR="00897353">
          <w:rPr>
            <w:noProof/>
            <w:webHidden/>
          </w:rPr>
          <w:fldChar w:fldCharType="end"/>
        </w:r>
      </w:hyperlink>
    </w:p>
    <w:p w14:paraId="291BAE76" w14:textId="647A9BBD" w:rsidR="00897353" w:rsidRDefault="001145E6">
      <w:pPr>
        <w:pStyle w:val="TOC2"/>
        <w:rPr>
          <w:rFonts w:asciiTheme="minorHAnsi" w:eastAsiaTheme="minorEastAsia" w:hAnsiTheme="minorHAnsi" w:cstheme="minorBidi"/>
          <w:noProof/>
          <w:color w:val="auto"/>
          <w:sz w:val="22"/>
          <w:szCs w:val="22"/>
          <w:lang w:eastAsia="en-US"/>
        </w:rPr>
      </w:pPr>
      <w:hyperlink w:anchor="_Toc69720776" w:history="1">
        <w:r w:rsidR="00897353" w:rsidRPr="003221E1">
          <w:rPr>
            <w:rStyle w:val="Hyperlink"/>
          </w:rPr>
          <w:t>GEN-20.1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G-T.3. Application and Appendix D – Definitions: true value</w:t>
        </w:r>
        <w:r w:rsidR="00897353">
          <w:rPr>
            <w:noProof/>
            <w:webHidden/>
          </w:rPr>
          <w:tab/>
        </w:r>
        <w:r w:rsidR="00897353">
          <w:rPr>
            <w:noProof/>
            <w:webHidden/>
          </w:rPr>
          <w:fldChar w:fldCharType="begin"/>
        </w:r>
        <w:r w:rsidR="00897353">
          <w:rPr>
            <w:noProof/>
            <w:webHidden/>
          </w:rPr>
          <w:instrText xml:space="preserve"> PAGEREF _Toc69720776 \h </w:instrText>
        </w:r>
        <w:r w:rsidR="00897353">
          <w:rPr>
            <w:noProof/>
            <w:webHidden/>
          </w:rPr>
        </w:r>
        <w:r w:rsidR="00897353">
          <w:rPr>
            <w:noProof/>
            <w:webHidden/>
          </w:rPr>
          <w:fldChar w:fldCharType="separate"/>
        </w:r>
        <w:r w:rsidR="00B37845">
          <w:rPr>
            <w:noProof/>
            <w:webHidden/>
          </w:rPr>
          <w:t>132</w:t>
        </w:r>
        <w:r w:rsidR="00897353">
          <w:rPr>
            <w:noProof/>
            <w:webHidden/>
          </w:rPr>
          <w:fldChar w:fldCharType="end"/>
        </w:r>
      </w:hyperlink>
    </w:p>
    <w:p w14:paraId="2600B617" w14:textId="7160148C" w:rsidR="00897353" w:rsidRDefault="001145E6">
      <w:pPr>
        <w:pStyle w:val="TOC2"/>
        <w:rPr>
          <w:rFonts w:asciiTheme="minorHAnsi" w:eastAsiaTheme="minorEastAsia" w:hAnsiTheme="minorHAnsi" w:cstheme="minorBidi"/>
          <w:noProof/>
          <w:color w:val="auto"/>
          <w:sz w:val="22"/>
          <w:szCs w:val="22"/>
          <w:lang w:eastAsia="en-US"/>
        </w:rPr>
      </w:pPr>
      <w:hyperlink w:anchor="_Toc69720777" w:history="1">
        <w:r w:rsidR="00897353" w:rsidRPr="003221E1">
          <w:rPr>
            <w:rStyle w:val="Hyperlink"/>
          </w:rPr>
          <w:t>GEN-21.1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Use-for-Fee Vehicle and Axle-Load Scales</w:t>
        </w:r>
        <w:r w:rsidR="00897353">
          <w:rPr>
            <w:noProof/>
            <w:webHidden/>
          </w:rPr>
          <w:tab/>
        </w:r>
        <w:r w:rsidR="00897353">
          <w:rPr>
            <w:noProof/>
            <w:webHidden/>
          </w:rPr>
          <w:fldChar w:fldCharType="begin"/>
        </w:r>
        <w:r w:rsidR="00897353">
          <w:rPr>
            <w:noProof/>
            <w:webHidden/>
          </w:rPr>
          <w:instrText xml:space="preserve"> PAGEREF _Toc69720777 \h </w:instrText>
        </w:r>
        <w:r w:rsidR="00897353">
          <w:rPr>
            <w:noProof/>
            <w:webHidden/>
          </w:rPr>
        </w:r>
        <w:r w:rsidR="00897353">
          <w:rPr>
            <w:noProof/>
            <w:webHidden/>
          </w:rPr>
          <w:fldChar w:fldCharType="separate"/>
        </w:r>
        <w:r w:rsidR="00B37845">
          <w:rPr>
            <w:noProof/>
            <w:webHidden/>
          </w:rPr>
          <w:t>133</w:t>
        </w:r>
        <w:r w:rsidR="00897353">
          <w:rPr>
            <w:noProof/>
            <w:webHidden/>
          </w:rPr>
          <w:fldChar w:fldCharType="end"/>
        </w:r>
      </w:hyperlink>
    </w:p>
    <w:p w14:paraId="0456664D" w14:textId="006EEBE7"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778" w:history="1">
        <w:r w:rsidR="00897353" w:rsidRPr="003221E1">
          <w:rPr>
            <w:rStyle w:val="Hyperlink"/>
          </w:rPr>
          <w:t>Block 2 Items (B2)</w:t>
        </w:r>
        <w:r w:rsidR="00897353">
          <w:rPr>
            <w:rFonts w:asciiTheme="minorHAnsi" w:eastAsiaTheme="minorEastAsia" w:hAnsiTheme="minorHAnsi" w:cstheme="minorBidi"/>
            <w:b w:val="0"/>
            <w:caps w:val="0"/>
            <w:noProof/>
            <w:color w:val="auto"/>
            <w:sz w:val="22"/>
            <w:szCs w:val="22"/>
            <w:lang w:eastAsia="en-US"/>
          </w:rPr>
          <w:tab/>
        </w:r>
        <w:r w:rsidR="00897353" w:rsidRPr="003221E1">
          <w:rPr>
            <w:rStyle w:val="Hyperlink"/>
          </w:rPr>
          <w:t>Define True Value for Use in Error Calculations</w:t>
        </w:r>
        <w:r w:rsidR="00897353">
          <w:rPr>
            <w:noProof/>
            <w:webHidden/>
          </w:rPr>
          <w:tab/>
        </w:r>
        <w:r w:rsidR="00897353">
          <w:rPr>
            <w:noProof/>
            <w:webHidden/>
          </w:rPr>
          <w:fldChar w:fldCharType="begin"/>
        </w:r>
        <w:r w:rsidR="00897353">
          <w:rPr>
            <w:noProof/>
            <w:webHidden/>
          </w:rPr>
          <w:instrText xml:space="preserve"> PAGEREF _Toc69720778 \h </w:instrText>
        </w:r>
        <w:r w:rsidR="00897353">
          <w:rPr>
            <w:noProof/>
            <w:webHidden/>
          </w:rPr>
        </w:r>
        <w:r w:rsidR="00897353">
          <w:rPr>
            <w:noProof/>
            <w:webHidden/>
          </w:rPr>
          <w:fldChar w:fldCharType="separate"/>
        </w:r>
        <w:r w:rsidR="00B37845">
          <w:rPr>
            <w:noProof/>
            <w:webHidden/>
          </w:rPr>
          <w:t>138</w:t>
        </w:r>
        <w:r w:rsidR="00897353">
          <w:rPr>
            <w:noProof/>
            <w:webHidden/>
          </w:rPr>
          <w:fldChar w:fldCharType="end"/>
        </w:r>
      </w:hyperlink>
    </w:p>
    <w:p w14:paraId="019F5891" w14:textId="2724A64D" w:rsidR="00897353" w:rsidRDefault="001145E6">
      <w:pPr>
        <w:pStyle w:val="TOC2"/>
        <w:rPr>
          <w:rFonts w:asciiTheme="minorHAnsi" w:eastAsiaTheme="minorEastAsia" w:hAnsiTheme="minorHAnsi" w:cstheme="minorBidi"/>
          <w:noProof/>
          <w:color w:val="auto"/>
          <w:sz w:val="22"/>
          <w:szCs w:val="22"/>
          <w:lang w:eastAsia="en-US"/>
        </w:rPr>
      </w:pPr>
      <w:hyperlink w:anchor="_Toc69720779" w:history="1">
        <w:r w:rsidR="00897353" w:rsidRPr="003221E1">
          <w:rPr>
            <w:rStyle w:val="Hyperlink"/>
          </w:rPr>
          <w:t>B2: SCL-20.3</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S.5.4. Relationship of Minimum Load Cell Verification Interval to the Scale Division</w:t>
        </w:r>
        <w:r w:rsidR="00897353">
          <w:rPr>
            <w:noProof/>
            <w:webHidden/>
          </w:rPr>
          <w:tab/>
        </w:r>
        <w:r w:rsidR="00897353">
          <w:rPr>
            <w:noProof/>
            <w:webHidden/>
          </w:rPr>
          <w:fldChar w:fldCharType="begin"/>
        </w:r>
        <w:r w:rsidR="00897353">
          <w:rPr>
            <w:noProof/>
            <w:webHidden/>
          </w:rPr>
          <w:instrText xml:space="preserve"> PAGEREF _Toc69720779 \h </w:instrText>
        </w:r>
        <w:r w:rsidR="00897353">
          <w:rPr>
            <w:noProof/>
            <w:webHidden/>
          </w:rPr>
        </w:r>
        <w:r w:rsidR="00897353">
          <w:rPr>
            <w:noProof/>
            <w:webHidden/>
          </w:rPr>
          <w:fldChar w:fldCharType="separate"/>
        </w:r>
        <w:r w:rsidR="00B37845">
          <w:rPr>
            <w:noProof/>
            <w:webHidden/>
          </w:rPr>
          <w:t>138</w:t>
        </w:r>
        <w:r w:rsidR="00897353">
          <w:rPr>
            <w:noProof/>
            <w:webHidden/>
          </w:rPr>
          <w:fldChar w:fldCharType="end"/>
        </w:r>
      </w:hyperlink>
    </w:p>
    <w:p w14:paraId="591555D1" w14:textId="6022861B" w:rsidR="00897353" w:rsidRDefault="001145E6">
      <w:pPr>
        <w:pStyle w:val="TOC2"/>
        <w:rPr>
          <w:rFonts w:asciiTheme="minorHAnsi" w:eastAsiaTheme="minorEastAsia" w:hAnsiTheme="minorHAnsi" w:cstheme="minorBidi"/>
          <w:noProof/>
          <w:color w:val="auto"/>
          <w:sz w:val="22"/>
          <w:szCs w:val="22"/>
          <w:lang w:eastAsia="en-US"/>
        </w:rPr>
      </w:pPr>
      <w:hyperlink w:anchor="_Toc69720780" w:history="1">
        <w:r w:rsidR="00897353" w:rsidRPr="003221E1">
          <w:rPr>
            <w:rStyle w:val="Hyperlink"/>
          </w:rPr>
          <w:t>B2: SCL-20.4</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Table 3. Parameters of Accuracy Classes.</w:t>
        </w:r>
        <w:r w:rsidR="00897353">
          <w:rPr>
            <w:noProof/>
            <w:webHidden/>
          </w:rPr>
          <w:tab/>
        </w:r>
        <w:r w:rsidR="00897353">
          <w:rPr>
            <w:noProof/>
            <w:webHidden/>
          </w:rPr>
          <w:fldChar w:fldCharType="begin"/>
        </w:r>
        <w:r w:rsidR="00897353">
          <w:rPr>
            <w:noProof/>
            <w:webHidden/>
          </w:rPr>
          <w:instrText xml:space="preserve"> PAGEREF _Toc69720780 \h </w:instrText>
        </w:r>
        <w:r w:rsidR="00897353">
          <w:rPr>
            <w:noProof/>
            <w:webHidden/>
          </w:rPr>
        </w:r>
        <w:r w:rsidR="00897353">
          <w:rPr>
            <w:noProof/>
            <w:webHidden/>
          </w:rPr>
          <w:fldChar w:fldCharType="separate"/>
        </w:r>
        <w:r w:rsidR="00B37845">
          <w:rPr>
            <w:noProof/>
            <w:webHidden/>
          </w:rPr>
          <w:t>139</w:t>
        </w:r>
        <w:r w:rsidR="00897353">
          <w:rPr>
            <w:noProof/>
            <w:webHidden/>
          </w:rPr>
          <w:fldChar w:fldCharType="end"/>
        </w:r>
      </w:hyperlink>
    </w:p>
    <w:p w14:paraId="228A1409" w14:textId="79BAD3D9" w:rsidR="00897353" w:rsidRDefault="001145E6">
      <w:pPr>
        <w:pStyle w:val="TOC2"/>
        <w:rPr>
          <w:rFonts w:asciiTheme="minorHAnsi" w:eastAsiaTheme="minorEastAsia" w:hAnsiTheme="minorHAnsi" w:cstheme="minorBidi"/>
          <w:noProof/>
          <w:color w:val="auto"/>
          <w:sz w:val="22"/>
          <w:szCs w:val="22"/>
          <w:lang w:eastAsia="en-US"/>
        </w:rPr>
      </w:pPr>
      <w:hyperlink w:anchor="_Toc69720781" w:history="1">
        <w:r w:rsidR="00897353" w:rsidRPr="003221E1">
          <w:rPr>
            <w:rStyle w:val="Hyperlink"/>
          </w:rPr>
          <w:t>B2: SCL-20.5</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Table S.6.3.a. Marking Requirements, Note 3.</w:t>
        </w:r>
        <w:r w:rsidR="00897353">
          <w:rPr>
            <w:noProof/>
            <w:webHidden/>
          </w:rPr>
          <w:tab/>
        </w:r>
        <w:r w:rsidR="00897353">
          <w:rPr>
            <w:noProof/>
            <w:webHidden/>
          </w:rPr>
          <w:fldChar w:fldCharType="begin"/>
        </w:r>
        <w:r w:rsidR="00897353">
          <w:rPr>
            <w:noProof/>
            <w:webHidden/>
          </w:rPr>
          <w:instrText xml:space="preserve"> PAGEREF _Toc69720781 \h </w:instrText>
        </w:r>
        <w:r w:rsidR="00897353">
          <w:rPr>
            <w:noProof/>
            <w:webHidden/>
          </w:rPr>
        </w:r>
        <w:r w:rsidR="00897353">
          <w:rPr>
            <w:noProof/>
            <w:webHidden/>
          </w:rPr>
          <w:fldChar w:fldCharType="separate"/>
        </w:r>
        <w:r w:rsidR="00B37845">
          <w:rPr>
            <w:noProof/>
            <w:webHidden/>
          </w:rPr>
          <w:t>141</w:t>
        </w:r>
        <w:r w:rsidR="00897353">
          <w:rPr>
            <w:noProof/>
            <w:webHidden/>
          </w:rPr>
          <w:fldChar w:fldCharType="end"/>
        </w:r>
      </w:hyperlink>
    </w:p>
    <w:p w14:paraId="262F6BCC" w14:textId="61BE81F5" w:rsidR="00897353" w:rsidRDefault="001145E6">
      <w:pPr>
        <w:pStyle w:val="TOC2"/>
        <w:rPr>
          <w:rFonts w:asciiTheme="minorHAnsi" w:eastAsiaTheme="minorEastAsia" w:hAnsiTheme="minorHAnsi" w:cstheme="minorBidi"/>
          <w:noProof/>
          <w:color w:val="auto"/>
          <w:sz w:val="22"/>
          <w:szCs w:val="22"/>
          <w:lang w:eastAsia="en-US"/>
        </w:rPr>
      </w:pPr>
      <w:hyperlink w:anchor="_Toc69720782" w:history="1">
        <w:r w:rsidR="00897353" w:rsidRPr="003221E1">
          <w:rPr>
            <w:rStyle w:val="Hyperlink"/>
          </w:rPr>
          <w:t>B2: SCL-20.6</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T.N.1.2. Accuracy Classes and T.N.1.3. Scale Division.</w:t>
        </w:r>
        <w:r w:rsidR="00897353">
          <w:rPr>
            <w:noProof/>
            <w:webHidden/>
          </w:rPr>
          <w:tab/>
        </w:r>
        <w:r w:rsidR="00897353">
          <w:rPr>
            <w:noProof/>
            <w:webHidden/>
          </w:rPr>
          <w:fldChar w:fldCharType="begin"/>
        </w:r>
        <w:r w:rsidR="00897353">
          <w:rPr>
            <w:noProof/>
            <w:webHidden/>
          </w:rPr>
          <w:instrText xml:space="preserve"> PAGEREF _Toc69720782 \h </w:instrText>
        </w:r>
        <w:r w:rsidR="00897353">
          <w:rPr>
            <w:noProof/>
            <w:webHidden/>
          </w:rPr>
        </w:r>
        <w:r w:rsidR="00897353">
          <w:rPr>
            <w:noProof/>
            <w:webHidden/>
          </w:rPr>
          <w:fldChar w:fldCharType="separate"/>
        </w:r>
        <w:r w:rsidR="00B37845">
          <w:rPr>
            <w:noProof/>
            <w:webHidden/>
          </w:rPr>
          <w:t>141</w:t>
        </w:r>
        <w:r w:rsidR="00897353">
          <w:rPr>
            <w:noProof/>
            <w:webHidden/>
          </w:rPr>
          <w:fldChar w:fldCharType="end"/>
        </w:r>
      </w:hyperlink>
    </w:p>
    <w:p w14:paraId="04473260" w14:textId="71C01039" w:rsidR="00897353" w:rsidRDefault="001145E6">
      <w:pPr>
        <w:pStyle w:val="TOC2"/>
        <w:rPr>
          <w:rFonts w:asciiTheme="minorHAnsi" w:eastAsiaTheme="minorEastAsia" w:hAnsiTheme="minorHAnsi" w:cstheme="minorBidi"/>
          <w:noProof/>
          <w:color w:val="auto"/>
          <w:sz w:val="22"/>
          <w:szCs w:val="22"/>
          <w:lang w:eastAsia="en-US"/>
        </w:rPr>
      </w:pPr>
      <w:hyperlink w:anchor="_Toc69720783" w:history="1">
        <w:r w:rsidR="00897353" w:rsidRPr="003221E1">
          <w:rPr>
            <w:rStyle w:val="Hyperlink"/>
          </w:rPr>
          <w:t>B2: SCL-20.7</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Table 7. Maintenance Tolerances</w:t>
        </w:r>
        <w:r w:rsidR="00897353">
          <w:rPr>
            <w:noProof/>
            <w:webHidden/>
          </w:rPr>
          <w:tab/>
        </w:r>
        <w:r w:rsidR="00897353">
          <w:rPr>
            <w:noProof/>
            <w:webHidden/>
          </w:rPr>
          <w:fldChar w:fldCharType="begin"/>
        </w:r>
        <w:r w:rsidR="00897353">
          <w:rPr>
            <w:noProof/>
            <w:webHidden/>
          </w:rPr>
          <w:instrText xml:space="preserve"> PAGEREF _Toc69720783 \h </w:instrText>
        </w:r>
        <w:r w:rsidR="00897353">
          <w:rPr>
            <w:noProof/>
            <w:webHidden/>
          </w:rPr>
        </w:r>
        <w:r w:rsidR="00897353">
          <w:rPr>
            <w:noProof/>
            <w:webHidden/>
          </w:rPr>
          <w:fldChar w:fldCharType="separate"/>
        </w:r>
        <w:r w:rsidR="00B37845">
          <w:rPr>
            <w:noProof/>
            <w:webHidden/>
          </w:rPr>
          <w:t>141</w:t>
        </w:r>
        <w:r w:rsidR="00897353">
          <w:rPr>
            <w:noProof/>
            <w:webHidden/>
          </w:rPr>
          <w:fldChar w:fldCharType="end"/>
        </w:r>
      </w:hyperlink>
    </w:p>
    <w:p w14:paraId="3A64485E" w14:textId="496F8F58" w:rsidR="00897353" w:rsidRDefault="001145E6">
      <w:pPr>
        <w:pStyle w:val="TOC2"/>
        <w:rPr>
          <w:rFonts w:asciiTheme="minorHAnsi" w:eastAsiaTheme="minorEastAsia" w:hAnsiTheme="minorHAnsi" w:cstheme="minorBidi"/>
          <w:noProof/>
          <w:color w:val="auto"/>
          <w:sz w:val="22"/>
          <w:szCs w:val="22"/>
          <w:lang w:eastAsia="en-US"/>
        </w:rPr>
      </w:pPr>
      <w:hyperlink w:anchor="_Toc69720784" w:history="1">
        <w:r w:rsidR="00897353" w:rsidRPr="003221E1">
          <w:rPr>
            <w:rStyle w:val="Hyperlink"/>
          </w:rPr>
          <w:t>B2: SCL-20.8</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Table 8. Recommended Minimum Load</w:t>
        </w:r>
        <w:r w:rsidR="00897353">
          <w:rPr>
            <w:noProof/>
            <w:webHidden/>
          </w:rPr>
          <w:tab/>
        </w:r>
        <w:r w:rsidR="00897353">
          <w:rPr>
            <w:noProof/>
            <w:webHidden/>
          </w:rPr>
          <w:fldChar w:fldCharType="begin"/>
        </w:r>
        <w:r w:rsidR="00897353">
          <w:rPr>
            <w:noProof/>
            <w:webHidden/>
          </w:rPr>
          <w:instrText xml:space="preserve"> PAGEREF _Toc69720784 \h </w:instrText>
        </w:r>
        <w:r w:rsidR="00897353">
          <w:rPr>
            <w:noProof/>
            <w:webHidden/>
          </w:rPr>
        </w:r>
        <w:r w:rsidR="00897353">
          <w:rPr>
            <w:noProof/>
            <w:webHidden/>
          </w:rPr>
          <w:fldChar w:fldCharType="separate"/>
        </w:r>
        <w:r w:rsidR="00B37845">
          <w:rPr>
            <w:noProof/>
            <w:webHidden/>
          </w:rPr>
          <w:t>142</w:t>
        </w:r>
        <w:r w:rsidR="00897353">
          <w:rPr>
            <w:noProof/>
            <w:webHidden/>
          </w:rPr>
          <w:fldChar w:fldCharType="end"/>
        </w:r>
      </w:hyperlink>
    </w:p>
    <w:p w14:paraId="34392088" w14:textId="1153802B"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785" w:history="1">
        <w:r w:rsidR="00897353" w:rsidRPr="003221E1">
          <w:rPr>
            <w:rStyle w:val="Hyperlink"/>
          </w:rPr>
          <w:t>SCL – Scales</w:t>
        </w:r>
        <w:r w:rsidR="00897353">
          <w:rPr>
            <w:noProof/>
            <w:webHidden/>
          </w:rPr>
          <w:tab/>
        </w:r>
        <w:r w:rsidR="00897353">
          <w:rPr>
            <w:noProof/>
            <w:webHidden/>
          </w:rPr>
          <w:tab/>
        </w:r>
        <w:r w:rsidR="00897353">
          <w:rPr>
            <w:noProof/>
            <w:webHidden/>
          </w:rPr>
          <w:tab/>
        </w:r>
        <w:r w:rsidR="00897353">
          <w:rPr>
            <w:noProof/>
            <w:webHidden/>
          </w:rPr>
          <w:fldChar w:fldCharType="begin"/>
        </w:r>
        <w:r w:rsidR="00897353">
          <w:rPr>
            <w:noProof/>
            <w:webHidden/>
          </w:rPr>
          <w:instrText xml:space="preserve"> PAGEREF _Toc69720785 \h </w:instrText>
        </w:r>
        <w:r w:rsidR="00897353">
          <w:rPr>
            <w:noProof/>
            <w:webHidden/>
          </w:rPr>
        </w:r>
        <w:r w:rsidR="00897353">
          <w:rPr>
            <w:noProof/>
            <w:webHidden/>
          </w:rPr>
          <w:fldChar w:fldCharType="separate"/>
        </w:r>
        <w:r w:rsidR="00B37845">
          <w:rPr>
            <w:noProof/>
            <w:webHidden/>
          </w:rPr>
          <w:t>151</w:t>
        </w:r>
        <w:r w:rsidR="00897353">
          <w:rPr>
            <w:noProof/>
            <w:webHidden/>
          </w:rPr>
          <w:fldChar w:fldCharType="end"/>
        </w:r>
      </w:hyperlink>
    </w:p>
    <w:p w14:paraId="0EA1C7D8" w14:textId="54157648" w:rsidR="00897353" w:rsidRDefault="001145E6">
      <w:pPr>
        <w:pStyle w:val="TOC2"/>
        <w:rPr>
          <w:rFonts w:asciiTheme="minorHAnsi" w:eastAsiaTheme="minorEastAsia" w:hAnsiTheme="minorHAnsi" w:cstheme="minorBidi"/>
          <w:noProof/>
          <w:color w:val="auto"/>
          <w:sz w:val="22"/>
          <w:szCs w:val="22"/>
          <w:lang w:eastAsia="en-US"/>
        </w:rPr>
      </w:pPr>
      <w:hyperlink w:anchor="_Toc69720786" w:history="1">
        <w:r w:rsidR="00897353" w:rsidRPr="003221E1">
          <w:rPr>
            <w:rStyle w:val="Hyperlink"/>
          </w:rPr>
          <w:t>SCL-16.1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Sections Throughout the Code to Include Provisions for Commercial Weigh-in-Motion Vehicle Scale Systems</w:t>
        </w:r>
        <w:r w:rsidR="00897353">
          <w:rPr>
            <w:noProof/>
            <w:webHidden/>
          </w:rPr>
          <w:tab/>
        </w:r>
        <w:r w:rsidR="00897353">
          <w:rPr>
            <w:noProof/>
            <w:webHidden/>
          </w:rPr>
          <w:fldChar w:fldCharType="begin"/>
        </w:r>
        <w:r w:rsidR="00897353">
          <w:rPr>
            <w:noProof/>
            <w:webHidden/>
          </w:rPr>
          <w:instrText xml:space="preserve"> PAGEREF _Toc69720786 \h </w:instrText>
        </w:r>
        <w:r w:rsidR="00897353">
          <w:rPr>
            <w:noProof/>
            <w:webHidden/>
          </w:rPr>
        </w:r>
        <w:r w:rsidR="00897353">
          <w:rPr>
            <w:noProof/>
            <w:webHidden/>
          </w:rPr>
          <w:fldChar w:fldCharType="separate"/>
        </w:r>
        <w:r w:rsidR="00B37845">
          <w:rPr>
            <w:noProof/>
            <w:webHidden/>
          </w:rPr>
          <w:t>151</w:t>
        </w:r>
        <w:r w:rsidR="00897353">
          <w:rPr>
            <w:noProof/>
            <w:webHidden/>
          </w:rPr>
          <w:fldChar w:fldCharType="end"/>
        </w:r>
      </w:hyperlink>
    </w:p>
    <w:p w14:paraId="6F7C530D" w14:textId="2745AEF7" w:rsidR="00897353" w:rsidRDefault="001145E6">
      <w:pPr>
        <w:pStyle w:val="TOC2"/>
        <w:rPr>
          <w:rFonts w:asciiTheme="minorHAnsi" w:eastAsiaTheme="minorEastAsia" w:hAnsiTheme="minorHAnsi" w:cstheme="minorBidi"/>
          <w:noProof/>
          <w:color w:val="auto"/>
          <w:sz w:val="22"/>
          <w:szCs w:val="22"/>
          <w:lang w:eastAsia="en-US"/>
        </w:rPr>
      </w:pPr>
      <w:hyperlink w:anchor="_Toc69720787" w:history="1">
        <w:r w:rsidR="00897353" w:rsidRPr="003221E1">
          <w:rPr>
            <w:rStyle w:val="Hyperlink"/>
          </w:rPr>
          <w:t>SCL-17.1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V </w:t>
        </w:r>
        <w:r w:rsidR="00897353">
          <w:rPr>
            <w:rStyle w:val="Hyperlink"/>
          </w:rPr>
          <w:tab/>
        </w:r>
        <w:r w:rsidR="00897353" w:rsidRPr="003221E1">
          <w:rPr>
            <w:rStyle w:val="Hyperlink"/>
          </w:rPr>
          <w:t>S.1.8.5. Recorded Representations, Point of Sale Systems</w:t>
        </w:r>
        <w:r w:rsidR="00897353">
          <w:rPr>
            <w:noProof/>
            <w:webHidden/>
          </w:rPr>
          <w:tab/>
        </w:r>
        <w:r w:rsidR="00897353">
          <w:rPr>
            <w:noProof/>
            <w:webHidden/>
          </w:rPr>
          <w:fldChar w:fldCharType="begin"/>
        </w:r>
        <w:r w:rsidR="00897353">
          <w:rPr>
            <w:noProof/>
            <w:webHidden/>
          </w:rPr>
          <w:instrText xml:space="preserve"> PAGEREF _Toc69720787 \h </w:instrText>
        </w:r>
        <w:r w:rsidR="00897353">
          <w:rPr>
            <w:noProof/>
            <w:webHidden/>
          </w:rPr>
        </w:r>
        <w:r w:rsidR="00897353">
          <w:rPr>
            <w:noProof/>
            <w:webHidden/>
          </w:rPr>
          <w:fldChar w:fldCharType="separate"/>
        </w:r>
        <w:r w:rsidR="00B37845">
          <w:rPr>
            <w:noProof/>
            <w:webHidden/>
          </w:rPr>
          <w:t>160</w:t>
        </w:r>
        <w:r w:rsidR="00897353">
          <w:rPr>
            <w:noProof/>
            <w:webHidden/>
          </w:rPr>
          <w:fldChar w:fldCharType="end"/>
        </w:r>
      </w:hyperlink>
    </w:p>
    <w:p w14:paraId="0F8B12A9" w14:textId="43927CBE" w:rsidR="00897353" w:rsidRDefault="001145E6">
      <w:pPr>
        <w:pStyle w:val="TOC2"/>
        <w:rPr>
          <w:rFonts w:asciiTheme="minorHAnsi" w:eastAsiaTheme="minorEastAsia" w:hAnsiTheme="minorHAnsi" w:cstheme="minorBidi"/>
          <w:noProof/>
          <w:color w:val="auto"/>
          <w:sz w:val="22"/>
          <w:szCs w:val="22"/>
          <w:lang w:eastAsia="en-US"/>
        </w:rPr>
      </w:pPr>
      <w:hyperlink w:anchor="_Toc69720788" w:history="1">
        <w:r w:rsidR="00897353" w:rsidRPr="003221E1">
          <w:rPr>
            <w:rStyle w:val="Hyperlink"/>
          </w:rPr>
          <w:t>SCL-21.1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S.1.1. Zero Indication</w:t>
        </w:r>
        <w:r w:rsidR="00897353">
          <w:rPr>
            <w:noProof/>
            <w:webHidden/>
          </w:rPr>
          <w:tab/>
        </w:r>
        <w:r w:rsidR="00897353">
          <w:rPr>
            <w:noProof/>
            <w:webHidden/>
          </w:rPr>
          <w:fldChar w:fldCharType="begin"/>
        </w:r>
        <w:r w:rsidR="00897353">
          <w:rPr>
            <w:noProof/>
            <w:webHidden/>
          </w:rPr>
          <w:instrText xml:space="preserve"> PAGEREF _Toc69720788 \h </w:instrText>
        </w:r>
        <w:r w:rsidR="00897353">
          <w:rPr>
            <w:noProof/>
            <w:webHidden/>
          </w:rPr>
        </w:r>
        <w:r w:rsidR="00897353">
          <w:rPr>
            <w:noProof/>
            <w:webHidden/>
          </w:rPr>
          <w:fldChar w:fldCharType="separate"/>
        </w:r>
        <w:r w:rsidR="00B37845">
          <w:rPr>
            <w:noProof/>
            <w:webHidden/>
          </w:rPr>
          <w:t>166</w:t>
        </w:r>
        <w:r w:rsidR="00897353">
          <w:rPr>
            <w:noProof/>
            <w:webHidden/>
          </w:rPr>
          <w:fldChar w:fldCharType="end"/>
        </w:r>
      </w:hyperlink>
    </w:p>
    <w:p w14:paraId="65579776" w14:textId="08ED877E" w:rsidR="00897353" w:rsidRDefault="001145E6">
      <w:pPr>
        <w:pStyle w:val="TOC2"/>
        <w:rPr>
          <w:rFonts w:asciiTheme="minorHAnsi" w:eastAsiaTheme="minorEastAsia" w:hAnsiTheme="minorHAnsi" w:cstheme="minorBidi"/>
          <w:noProof/>
          <w:color w:val="auto"/>
          <w:sz w:val="22"/>
          <w:szCs w:val="22"/>
          <w:lang w:eastAsia="en-US"/>
        </w:rPr>
      </w:pPr>
      <w:hyperlink w:anchor="_Toc69720789" w:history="1">
        <w:r w:rsidR="00897353" w:rsidRPr="003221E1">
          <w:rPr>
            <w:rStyle w:val="Hyperlink"/>
          </w:rPr>
          <w:t>SCL-20.9</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S.1.1.3. Zero Indication, Load Receiving Elements Separate from Weighing Elements. and Appendix D – Definitions: no load reference value</w:t>
        </w:r>
        <w:r w:rsidR="00897353">
          <w:rPr>
            <w:noProof/>
            <w:webHidden/>
          </w:rPr>
          <w:tab/>
        </w:r>
        <w:r w:rsidR="00897353">
          <w:rPr>
            <w:noProof/>
            <w:webHidden/>
          </w:rPr>
          <w:fldChar w:fldCharType="begin"/>
        </w:r>
        <w:r w:rsidR="00897353">
          <w:rPr>
            <w:noProof/>
            <w:webHidden/>
          </w:rPr>
          <w:instrText xml:space="preserve"> PAGEREF _Toc69720789 \h </w:instrText>
        </w:r>
        <w:r w:rsidR="00897353">
          <w:rPr>
            <w:noProof/>
            <w:webHidden/>
          </w:rPr>
        </w:r>
        <w:r w:rsidR="00897353">
          <w:rPr>
            <w:noProof/>
            <w:webHidden/>
          </w:rPr>
          <w:fldChar w:fldCharType="separate"/>
        </w:r>
        <w:r w:rsidR="00B37845">
          <w:rPr>
            <w:noProof/>
            <w:webHidden/>
          </w:rPr>
          <w:t>170</w:t>
        </w:r>
        <w:r w:rsidR="00897353">
          <w:rPr>
            <w:noProof/>
            <w:webHidden/>
          </w:rPr>
          <w:fldChar w:fldCharType="end"/>
        </w:r>
      </w:hyperlink>
    </w:p>
    <w:p w14:paraId="6C5A814D" w14:textId="1A4E308D" w:rsidR="00897353" w:rsidRDefault="001145E6">
      <w:pPr>
        <w:pStyle w:val="TOC2"/>
        <w:rPr>
          <w:rFonts w:asciiTheme="minorHAnsi" w:eastAsiaTheme="minorEastAsia" w:hAnsiTheme="minorHAnsi" w:cstheme="minorBidi"/>
          <w:noProof/>
          <w:color w:val="auto"/>
          <w:sz w:val="22"/>
          <w:szCs w:val="22"/>
          <w:lang w:eastAsia="en-US"/>
        </w:rPr>
      </w:pPr>
      <w:hyperlink w:anchor="_Toc69720790" w:history="1">
        <w:r w:rsidR="00897353" w:rsidRPr="003221E1">
          <w:rPr>
            <w:rStyle w:val="Hyperlink"/>
          </w:rPr>
          <w:t>SCL-20.12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V </w:t>
        </w:r>
        <w:r w:rsidR="00897353">
          <w:rPr>
            <w:rStyle w:val="Hyperlink"/>
          </w:rPr>
          <w:tab/>
        </w:r>
        <w:r w:rsidR="00897353" w:rsidRPr="003221E1">
          <w:rPr>
            <w:rStyle w:val="Hyperlink"/>
          </w:rPr>
          <w:t>Sections Throughout the Code to Include Provisions for Commercial Single Draft Weigh-in-Motion Vehicle Scales.</w:t>
        </w:r>
        <w:r w:rsidR="00897353">
          <w:rPr>
            <w:noProof/>
            <w:webHidden/>
          </w:rPr>
          <w:tab/>
        </w:r>
        <w:r w:rsidR="00897353">
          <w:rPr>
            <w:noProof/>
            <w:webHidden/>
          </w:rPr>
          <w:fldChar w:fldCharType="begin"/>
        </w:r>
        <w:r w:rsidR="00897353">
          <w:rPr>
            <w:noProof/>
            <w:webHidden/>
          </w:rPr>
          <w:instrText xml:space="preserve"> PAGEREF _Toc69720790 \h </w:instrText>
        </w:r>
        <w:r w:rsidR="00897353">
          <w:rPr>
            <w:noProof/>
            <w:webHidden/>
          </w:rPr>
        </w:r>
        <w:r w:rsidR="00897353">
          <w:rPr>
            <w:noProof/>
            <w:webHidden/>
          </w:rPr>
          <w:fldChar w:fldCharType="separate"/>
        </w:r>
        <w:r w:rsidR="00B37845">
          <w:rPr>
            <w:noProof/>
            <w:webHidden/>
          </w:rPr>
          <w:t>172</w:t>
        </w:r>
        <w:r w:rsidR="00897353">
          <w:rPr>
            <w:noProof/>
            <w:webHidden/>
          </w:rPr>
          <w:fldChar w:fldCharType="end"/>
        </w:r>
      </w:hyperlink>
    </w:p>
    <w:p w14:paraId="671F5557" w14:textId="62865E7E"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791" w:history="1">
        <w:r w:rsidR="00897353" w:rsidRPr="003221E1">
          <w:rPr>
            <w:rStyle w:val="Hyperlink"/>
          </w:rPr>
          <w:t>ABW – Automatic Bulk Weighing Systems</w:t>
        </w:r>
        <w:r w:rsidR="00897353">
          <w:rPr>
            <w:noProof/>
            <w:webHidden/>
          </w:rPr>
          <w:tab/>
        </w:r>
        <w:r w:rsidR="00897353">
          <w:rPr>
            <w:noProof/>
            <w:webHidden/>
          </w:rPr>
          <w:fldChar w:fldCharType="begin"/>
        </w:r>
        <w:r w:rsidR="00897353">
          <w:rPr>
            <w:noProof/>
            <w:webHidden/>
          </w:rPr>
          <w:instrText xml:space="preserve"> PAGEREF _Toc69720791 \h </w:instrText>
        </w:r>
        <w:r w:rsidR="00897353">
          <w:rPr>
            <w:noProof/>
            <w:webHidden/>
          </w:rPr>
        </w:r>
        <w:r w:rsidR="00897353">
          <w:rPr>
            <w:noProof/>
            <w:webHidden/>
          </w:rPr>
          <w:fldChar w:fldCharType="separate"/>
        </w:r>
        <w:r w:rsidR="00B37845">
          <w:rPr>
            <w:noProof/>
            <w:webHidden/>
          </w:rPr>
          <w:t>181</w:t>
        </w:r>
        <w:r w:rsidR="00897353">
          <w:rPr>
            <w:noProof/>
            <w:webHidden/>
          </w:rPr>
          <w:fldChar w:fldCharType="end"/>
        </w:r>
      </w:hyperlink>
    </w:p>
    <w:p w14:paraId="3819D9E0" w14:textId="28F3C76D" w:rsidR="00897353" w:rsidRDefault="001145E6">
      <w:pPr>
        <w:pStyle w:val="TOC2"/>
        <w:rPr>
          <w:rFonts w:asciiTheme="minorHAnsi" w:eastAsiaTheme="minorEastAsia" w:hAnsiTheme="minorHAnsi" w:cstheme="minorBidi"/>
          <w:noProof/>
          <w:color w:val="auto"/>
          <w:sz w:val="22"/>
          <w:szCs w:val="22"/>
          <w:lang w:eastAsia="en-US"/>
        </w:rPr>
      </w:pPr>
      <w:hyperlink w:anchor="_Toc69720792" w:history="1">
        <w:r w:rsidR="00897353" w:rsidRPr="003221E1">
          <w:rPr>
            <w:rStyle w:val="Hyperlink"/>
          </w:rPr>
          <w:t>ABW-16.1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A. Application, S Specifications, N. Notes, UR. User Requirements and Appendix D – Definitions: automatic bulk weighing system.</w:t>
        </w:r>
        <w:r w:rsidR="00897353">
          <w:rPr>
            <w:noProof/>
            <w:webHidden/>
          </w:rPr>
          <w:tab/>
        </w:r>
        <w:r w:rsidR="00897353">
          <w:rPr>
            <w:noProof/>
            <w:webHidden/>
          </w:rPr>
          <w:fldChar w:fldCharType="begin"/>
        </w:r>
        <w:r w:rsidR="00897353">
          <w:rPr>
            <w:noProof/>
            <w:webHidden/>
          </w:rPr>
          <w:instrText xml:space="preserve"> PAGEREF _Toc69720792 \h </w:instrText>
        </w:r>
        <w:r w:rsidR="00897353">
          <w:rPr>
            <w:noProof/>
            <w:webHidden/>
          </w:rPr>
        </w:r>
        <w:r w:rsidR="00897353">
          <w:rPr>
            <w:noProof/>
            <w:webHidden/>
          </w:rPr>
          <w:fldChar w:fldCharType="separate"/>
        </w:r>
        <w:r w:rsidR="00B37845">
          <w:rPr>
            <w:noProof/>
            <w:webHidden/>
          </w:rPr>
          <w:t>181</w:t>
        </w:r>
        <w:r w:rsidR="00897353">
          <w:rPr>
            <w:noProof/>
            <w:webHidden/>
          </w:rPr>
          <w:fldChar w:fldCharType="end"/>
        </w:r>
      </w:hyperlink>
    </w:p>
    <w:p w14:paraId="52C83619" w14:textId="761A0415"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793" w:history="1">
        <w:r w:rsidR="00897353" w:rsidRPr="003221E1">
          <w:rPr>
            <w:rStyle w:val="Hyperlink"/>
          </w:rPr>
          <w:t>Block 4 items (B4)</w:t>
        </w:r>
        <w:r w:rsidR="00897353">
          <w:rPr>
            <w:rFonts w:asciiTheme="minorHAnsi" w:eastAsiaTheme="minorEastAsia" w:hAnsiTheme="minorHAnsi" w:cstheme="minorBidi"/>
            <w:b w:val="0"/>
            <w:caps w:val="0"/>
            <w:noProof/>
            <w:color w:val="auto"/>
            <w:sz w:val="22"/>
            <w:szCs w:val="22"/>
            <w:lang w:eastAsia="en-US"/>
          </w:rPr>
          <w:tab/>
        </w:r>
        <w:r w:rsidR="00897353" w:rsidRPr="003221E1">
          <w:rPr>
            <w:rStyle w:val="Hyperlink"/>
          </w:rPr>
          <w:t>ELECTRONICALLY captured tickets or receipts</w:t>
        </w:r>
        <w:r w:rsidR="00897353">
          <w:rPr>
            <w:noProof/>
            <w:webHidden/>
          </w:rPr>
          <w:tab/>
        </w:r>
        <w:r w:rsidR="00897353">
          <w:rPr>
            <w:noProof/>
            <w:webHidden/>
          </w:rPr>
          <w:fldChar w:fldCharType="begin"/>
        </w:r>
        <w:r w:rsidR="00897353">
          <w:rPr>
            <w:noProof/>
            <w:webHidden/>
          </w:rPr>
          <w:instrText xml:space="preserve"> PAGEREF _Toc69720793 \h </w:instrText>
        </w:r>
        <w:r w:rsidR="00897353">
          <w:rPr>
            <w:noProof/>
            <w:webHidden/>
          </w:rPr>
        </w:r>
        <w:r w:rsidR="00897353">
          <w:rPr>
            <w:noProof/>
            <w:webHidden/>
          </w:rPr>
          <w:fldChar w:fldCharType="separate"/>
        </w:r>
        <w:r w:rsidR="00B37845">
          <w:rPr>
            <w:noProof/>
            <w:webHidden/>
          </w:rPr>
          <w:t>187</w:t>
        </w:r>
        <w:r w:rsidR="00897353">
          <w:rPr>
            <w:noProof/>
            <w:webHidden/>
          </w:rPr>
          <w:fldChar w:fldCharType="end"/>
        </w:r>
      </w:hyperlink>
    </w:p>
    <w:p w14:paraId="65D0411C" w14:textId="59BE0337" w:rsidR="00897353" w:rsidRDefault="001145E6">
      <w:pPr>
        <w:pStyle w:val="TOC2"/>
        <w:rPr>
          <w:rFonts w:asciiTheme="minorHAnsi" w:eastAsiaTheme="minorEastAsia" w:hAnsiTheme="minorHAnsi" w:cstheme="minorBidi"/>
          <w:noProof/>
          <w:color w:val="auto"/>
          <w:sz w:val="22"/>
          <w:szCs w:val="22"/>
          <w:lang w:eastAsia="en-US"/>
        </w:rPr>
      </w:pPr>
      <w:hyperlink w:anchor="_Toc69720794" w:history="1">
        <w:r w:rsidR="00897353" w:rsidRPr="003221E1">
          <w:rPr>
            <w:rStyle w:val="Hyperlink"/>
          </w:rPr>
          <w:t>B4: GEN-21.2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Fonts w:eastAsia="Calibri"/>
          </w:rPr>
          <w:t>G-S.5.6.  Recorded Representations.</w:t>
        </w:r>
        <w:r w:rsidR="00897353">
          <w:rPr>
            <w:noProof/>
            <w:webHidden/>
          </w:rPr>
          <w:tab/>
        </w:r>
        <w:r w:rsidR="00897353">
          <w:rPr>
            <w:noProof/>
            <w:webHidden/>
          </w:rPr>
          <w:fldChar w:fldCharType="begin"/>
        </w:r>
        <w:r w:rsidR="00897353">
          <w:rPr>
            <w:noProof/>
            <w:webHidden/>
          </w:rPr>
          <w:instrText xml:space="preserve"> PAGEREF _Toc69720794 \h </w:instrText>
        </w:r>
        <w:r w:rsidR="00897353">
          <w:rPr>
            <w:noProof/>
            <w:webHidden/>
          </w:rPr>
        </w:r>
        <w:r w:rsidR="00897353">
          <w:rPr>
            <w:noProof/>
            <w:webHidden/>
          </w:rPr>
          <w:fldChar w:fldCharType="separate"/>
        </w:r>
        <w:r w:rsidR="00B37845">
          <w:rPr>
            <w:noProof/>
            <w:webHidden/>
          </w:rPr>
          <w:t>187</w:t>
        </w:r>
        <w:r w:rsidR="00897353">
          <w:rPr>
            <w:noProof/>
            <w:webHidden/>
          </w:rPr>
          <w:fldChar w:fldCharType="end"/>
        </w:r>
      </w:hyperlink>
    </w:p>
    <w:p w14:paraId="015EBBD2" w14:textId="37781F8B" w:rsidR="00897353" w:rsidRDefault="001145E6">
      <w:pPr>
        <w:pStyle w:val="TOC2"/>
        <w:rPr>
          <w:rFonts w:asciiTheme="minorHAnsi" w:eastAsiaTheme="minorEastAsia" w:hAnsiTheme="minorHAnsi" w:cstheme="minorBidi"/>
          <w:noProof/>
          <w:color w:val="auto"/>
          <w:sz w:val="22"/>
          <w:szCs w:val="22"/>
          <w:lang w:eastAsia="en-US"/>
        </w:rPr>
      </w:pPr>
      <w:hyperlink w:anchor="_Toc69720795" w:history="1">
        <w:r w:rsidR="00897353" w:rsidRPr="003221E1">
          <w:rPr>
            <w:rStyle w:val="Hyperlink"/>
          </w:rPr>
          <w:t>B4: LMD-21.2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Fonts w:eastAsia="Calibri"/>
          </w:rPr>
          <w:t>S.1.6.5. Money Value Computations., UR.3. Use of a Device.</w:t>
        </w:r>
        <w:r w:rsidR="00897353">
          <w:rPr>
            <w:noProof/>
            <w:webHidden/>
          </w:rPr>
          <w:tab/>
        </w:r>
        <w:r w:rsidR="00897353">
          <w:rPr>
            <w:noProof/>
            <w:webHidden/>
          </w:rPr>
          <w:fldChar w:fldCharType="begin"/>
        </w:r>
        <w:r w:rsidR="00897353">
          <w:rPr>
            <w:noProof/>
            <w:webHidden/>
          </w:rPr>
          <w:instrText xml:space="preserve"> PAGEREF _Toc69720795 \h </w:instrText>
        </w:r>
        <w:r w:rsidR="00897353">
          <w:rPr>
            <w:noProof/>
            <w:webHidden/>
          </w:rPr>
        </w:r>
        <w:r w:rsidR="00897353">
          <w:rPr>
            <w:noProof/>
            <w:webHidden/>
          </w:rPr>
          <w:fldChar w:fldCharType="separate"/>
        </w:r>
        <w:r w:rsidR="00B37845">
          <w:rPr>
            <w:noProof/>
            <w:webHidden/>
          </w:rPr>
          <w:t>188</w:t>
        </w:r>
        <w:r w:rsidR="00897353">
          <w:rPr>
            <w:noProof/>
            <w:webHidden/>
          </w:rPr>
          <w:fldChar w:fldCharType="end"/>
        </w:r>
      </w:hyperlink>
    </w:p>
    <w:p w14:paraId="2A58294D" w14:textId="69097F41" w:rsidR="00897353" w:rsidRDefault="001145E6">
      <w:pPr>
        <w:pStyle w:val="TOC2"/>
        <w:rPr>
          <w:rFonts w:asciiTheme="minorHAnsi" w:eastAsiaTheme="minorEastAsia" w:hAnsiTheme="minorHAnsi" w:cstheme="minorBidi"/>
          <w:noProof/>
          <w:color w:val="auto"/>
          <w:sz w:val="22"/>
          <w:szCs w:val="22"/>
          <w:lang w:eastAsia="en-US"/>
        </w:rPr>
      </w:pPr>
      <w:hyperlink w:anchor="_Toc69720796" w:history="1">
        <w:r w:rsidR="00897353" w:rsidRPr="003221E1">
          <w:rPr>
            <w:rStyle w:val="Hyperlink"/>
          </w:rPr>
          <w:t>B4: VTM-21.1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S.1.1. Primary Elements., UR.2. User Requirements</w:t>
        </w:r>
        <w:r w:rsidR="00897353">
          <w:rPr>
            <w:noProof/>
            <w:webHidden/>
          </w:rPr>
          <w:tab/>
        </w:r>
        <w:r w:rsidR="00897353">
          <w:rPr>
            <w:noProof/>
            <w:webHidden/>
          </w:rPr>
          <w:fldChar w:fldCharType="begin"/>
        </w:r>
        <w:r w:rsidR="00897353">
          <w:rPr>
            <w:noProof/>
            <w:webHidden/>
          </w:rPr>
          <w:instrText xml:space="preserve"> PAGEREF _Toc69720796 \h </w:instrText>
        </w:r>
        <w:r w:rsidR="00897353">
          <w:rPr>
            <w:noProof/>
            <w:webHidden/>
          </w:rPr>
        </w:r>
        <w:r w:rsidR="00897353">
          <w:rPr>
            <w:noProof/>
            <w:webHidden/>
          </w:rPr>
          <w:fldChar w:fldCharType="separate"/>
        </w:r>
        <w:r w:rsidR="00B37845">
          <w:rPr>
            <w:noProof/>
            <w:webHidden/>
          </w:rPr>
          <w:t>190</w:t>
        </w:r>
        <w:r w:rsidR="00897353">
          <w:rPr>
            <w:noProof/>
            <w:webHidden/>
          </w:rPr>
          <w:fldChar w:fldCharType="end"/>
        </w:r>
      </w:hyperlink>
    </w:p>
    <w:p w14:paraId="133549CA" w14:textId="5C261836" w:rsidR="00897353" w:rsidRDefault="001145E6">
      <w:pPr>
        <w:pStyle w:val="TOC2"/>
        <w:rPr>
          <w:rFonts w:asciiTheme="minorHAnsi" w:eastAsiaTheme="minorEastAsia" w:hAnsiTheme="minorHAnsi" w:cstheme="minorBidi"/>
          <w:noProof/>
          <w:color w:val="auto"/>
          <w:sz w:val="22"/>
          <w:szCs w:val="22"/>
          <w:lang w:eastAsia="en-US"/>
        </w:rPr>
      </w:pPr>
      <w:hyperlink w:anchor="_Toc69720797" w:history="1">
        <w:r w:rsidR="00897353" w:rsidRPr="003221E1">
          <w:rPr>
            <w:rStyle w:val="Hyperlink"/>
          </w:rPr>
          <w:t>B4: LPG-21.1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S.1.1. Primary Elements., UR.2. User Requirements</w:t>
        </w:r>
        <w:r w:rsidR="00897353">
          <w:rPr>
            <w:noProof/>
            <w:webHidden/>
          </w:rPr>
          <w:tab/>
        </w:r>
        <w:r w:rsidR="00897353">
          <w:rPr>
            <w:noProof/>
            <w:webHidden/>
          </w:rPr>
          <w:fldChar w:fldCharType="begin"/>
        </w:r>
        <w:r w:rsidR="00897353">
          <w:rPr>
            <w:noProof/>
            <w:webHidden/>
          </w:rPr>
          <w:instrText xml:space="preserve"> PAGEREF _Toc69720797 \h </w:instrText>
        </w:r>
        <w:r w:rsidR="00897353">
          <w:rPr>
            <w:noProof/>
            <w:webHidden/>
          </w:rPr>
        </w:r>
        <w:r w:rsidR="00897353">
          <w:rPr>
            <w:noProof/>
            <w:webHidden/>
          </w:rPr>
          <w:fldChar w:fldCharType="separate"/>
        </w:r>
        <w:r w:rsidR="00B37845">
          <w:rPr>
            <w:noProof/>
            <w:webHidden/>
          </w:rPr>
          <w:t>191</w:t>
        </w:r>
        <w:r w:rsidR="00897353">
          <w:rPr>
            <w:noProof/>
            <w:webHidden/>
          </w:rPr>
          <w:fldChar w:fldCharType="end"/>
        </w:r>
      </w:hyperlink>
    </w:p>
    <w:p w14:paraId="7E5C8F0D" w14:textId="4E1BD8F2" w:rsidR="00897353" w:rsidRDefault="001145E6">
      <w:pPr>
        <w:pStyle w:val="TOC2"/>
        <w:rPr>
          <w:rFonts w:asciiTheme="minorHAnsi" w:eastAsiaTheme="minorEastAsia" w:hAnsiTheme="minorHAnsi" w:cstheme="minorBidi"/>
          <w:noProof/>
          <w:color w:val="auto"/>
          <w:sz w:val="22"/>
          <w:szCs w:val="22"/>
          <w:lang w:eastAsia="en-US"/>
        </w:rPr>
      </w:pPr>
      <w:hyperlink w:anchor="_Toc69720798" w:history="1">
        <w:r w:rsidR="00897353" w:rsidRPr="003221E1">
          <w:rPr>
            <w:rStyle w:val="Hyperlink"/>
          </w:rPr>
          <w:t>B4: CLM-21.1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 xml:space="preserve">S.1.4.1. </w:t>
        </w:r>
        <w:r w:rsidR="00897353" w:rsidRPr="003221E1">
          <w:rPr>
            <w:rStyle w:val="Hyperlink"/>
            <w:strike/>
          </w:rPr>
          <w:t>Printed Ticket</w:t>
        </w:r>
        <w:r w:rsidR="00897353" w:rsidRPr="003221E1">
          <w:rPr>
            <w:rStyle w:val="Hyperlink"/>
          </w:rPr>
          <w:t xml:space="preserve">Recorded Representation., UR.2.6.3.  </w:t>
        </w:r>
        <w:r w:rsidR="00897353" w:rsidRPr="003221E1">
          <w:rPr>
            <w:rStyle w:val="Hyperlink"/>
            <w:strike/>
          </w:rPr>
          <w:t>Printed Ticket</w:t>
        </w:r>
        <w:r w:rsidR="00897353" w:rsidRPr="003221E1">
          <w:rPr>
            <w:rStyle w:val="Hyperlink"/>
          </w:rPr>
          <w:t>Recorded Representation.</w:t>
        </w:r>
        <w:r w:rsidR="00897353">
          <w:rPr>
            <w:noProof/>
            <w:webHidden/>
          </w:rPr>
          <w:tab/>
        </w:r>
        <w:r w:rsidR="00897353">
          <w:rPr>
            <w:noProof/>
            <w:webHidden/>
          </w:rPr>
          <w:fldChar w:fldCharType="begin"/>
        </w:r>
        <w:r w:rsidR="00897353">
          <w:rPr>
            <w:noProof/>
            <w:webHidden/>
          </w:rPr>
          <w:instrText xml:space="preserve"> PAGEREF _Toc69720798 \h </w:instrText>
        </w:r>
        <w:r w:rsidR="00897353">
          <w:rPr>
            <w:noProof/>
            <w:webHidden/>
          </w:rPr>
        </w:r>
        <w:r w:rsidR="00897353">
          <w:rPr>
            <w:noProof/>
            <w:webHidden/>
          </w:rPr>
          <w:fldChar w:fldCharType="separate"/>
        </w:r>
        <w:r w:rsidR="00B37845">
          <w:rPr>
            <w:noProof/>
            <w:webHidden/>
          </w:rPr>
          <w:t>193</w:t>
        </w:r>
        <w:r w:rsidR="00897353">
          <w:rPr>
            <w:noProof/>
            <w:webHidden/>
          </w:rPr>
          <w:fldChar w:fldCharType="end"/>
        </w:r>
      </w:hyperlink>
    </w:p>
    <w:p w14:paraId="3FE8E4EA" w14:textId="1BA9E42C" w:rsidR="00897353" w:rsidRDefault="001145E6">
      <w:pPr>
        <w:pStyle w:val="TOC2"/>
        <w:rPr>
          <w:rFonts w:asciiTheme="minorHAnsi" w:eastAsiaTheme="minorEastAsia" w:hAnsiTheme="minorHAnsi" w:cstheme="minorBidi"/>
          <w:noProof/>
          <w:color w:val="auto"/>
          <w:sz w:val="22"/>
          <w:szCs w:val="22"/>
          <w:lang w:eastAsia="en-US"/>
        </w:rPr>
      </w:pPr>
      <w:hyperlink w:anchor="_Toc69720799" w:history="1">
        <w:r w:rsidR="00897353" w:rsidRPr="00897353">
          <w:rPr>
            <w:rStyle w:val="Hyperlink"/>
          </w:rPr>
          <w:t>B4: MLK-XX.X</w:t>
        </w:r>
        <w:r w:rsidR="00897353" w:rsidRPr="00897353">
          <w:rPr>
            <w:rFonts w:asciiTheme="minorHAnsi" w:eastAsiaTheme="minorEastAsia" w:hAnsiTheme="minorHAnsi" w:cstheme="minorBidi"/>
            <w:noProof/>
            <w:color w:val="auto"/>
            <w:sz w:val="22"/>
            <w:szCs w:val="22"/>
            <w:lang w:eastAsia="en-US"/>
          </w:rPr>
          <w:tab/>
        </w:r>
        <w:r w:rsidR="00897353" w:rsidRPr="00897353">
          <w:rPr>
            <w:rStyle w:val="Hyperlink"/>
          </w:rPr>
          <w:t xml:space="preserve">D </w:t>
        </w:r>
        <w:r w:rsidR="00897353">
          <w:rPr>
            <w:rStyle w:val="Hyperlink"/>
          </w:rPr>
          <w:tab/>
        </w:r>
        <w:r w:rsidR="00897353" w:rsidRPr="00897353">
          <w:rPr>
            <w:rStyle w:val="Hyperlink"/>
          </w:rPr>
          <w:t xml:space="preserve">S.1.4.2. </w:t>
        </w:r>
        <w:r w:rsidR="00897353" w:rsidRPr="00897353">
          <w:rPr>
            <w:rStyle w:val="Hyperlink"/>
            <w:strike/>
          </w:rPr>
          <w:t>Printed Ticket</w:t>
        </w:r>
        <w:r w:rsidR="00897353" w:rsidRPr="00897353">
          <w:rPr>
            <w:rStyle w:val="Hyperlink"/>
          </w:rPr>
          <w:t xml:space="preserve"> Recorded Representation., UR.2.6.3. </w:t>
        </w:r>
        <w:r w:rsidR="00897353" w:rsidRPr="00897353">
          <w:rPr>
            <w:rStyle w:val="Hyperlink"/>
            <w:strike/>
          </w:rPr>
          <w:t>Printed Ticket</w:t>
        </w:r>
        <w:r w:rsidR="00897353" w:rsidRPr="00897353">
          <w:rPr>
            <w:rStyle w:val="Hyperlink"/>
          </w:rPr>
          <w:t>Recorded Representation.</w:t>
        </w:r>
        <w:r w:rsidR="00897353" w:rsidRPr="00897353">
          <w:rPr>
            <w:noProof/>
            <w:webHidden/>
          </w:rPr>
          <w:tab/>
        </w:r>
        <w:r w:rsidR="00897353" w:rsidRPr="00897353">
          <w:rPr>
            <w:noProof/>
            <w:webHidden/>
          </w:rPr>
          <w:fldChar w:fldCharType="begin"/>
        </w:r>
        <w:r w:rsidR="00897353" w:rsidRPr="00897353">
          <w:rPr>
            <w:noProof/>
            <w:webHidden/>
          </w:rPr>
          <w:instrText xml:space="preserve"> PAGEREF _Toc69720799 \h </w:instrText>
        </w:r>
        <w:r w:rsidR="00897353" w:rsidRPr="00897353">
          <w:rPr>
            <w:noProof/>
            <w:webHidden/>
          </w:rPr>
        </w:r>
        <w:r w:rsidR="00897353" w:rsidRPr="00897353">
          <w:rPr>
            <w:noProof/>
            <w:webHidden/>
          </w:rPr>
          <w:fldChar w:fldCharType="separate"/>
        </w:r>
        <w:r w:rsidR="00B37845">
          <w:rPr>
            <w:noProof/>
            <w:webHidden/>
          </w:rPr>
          <w:t>193</w:t>
        </w:r>
        <w:r w:rsidR="00897353" w:rsidRPr="00897353">
          <w:rPr>
            <w:noProof/>
            <w:webHidden/>
          </w:rPr>
          <w:fldChar w:fldCharType="end"/>
        </w:r>
      </w:hyperlink>
    </w:p>
    <w:p w14:paraId="64A2B88D" w14:textId="2DF30E3A" w:rsidR="00897353" w:rsidRDefault="001145E6">
      <w:pPr>
        <w:pStyle w:val="TOC2"/>
        <w:rPr>
          <w:rFonts w:asciiTheme="minorHAnsi" w:eastAsiaTheme="minorEastAsia" w:hAnsiTheme="minorHAnsi" w:cstheme="minorBidi"/>
          <w:noProof/>
          <w:color w:val="auto"/>
          <w:sz w:val="22"/>
          <w:szCs w:val="22"/>
          <w:lang w:eastAsia="en-US"/>
        </w:rPr>
      </w:pPr>
      <w:hyperlink w:anchor="_Toc69720800" w:history="1">
        <w:r w:rsidR="00897353" w:rsidRPr="003221E1">
          <w:rPr>
            <w:rStyle w:val="Hyperlink"/>
          </w:rPr>
          <w:t>B4: MFM-21.2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 xml:space="preserve">S.6. </w:t>
        </w:r>
        <w:r w:rsidR="00897353" w:rsidRPr="003221E1">
          <w:rPr>
            <w:rStyle w:val="Hyperlink"/>
            <w:strike/>
          </w:rPr>
          <w:t>Printer</w:t>
        </w:r>
        <w:r w:rsidR="00897353" w:rsidRPr="003221E1">
          <w:rPr>
            <w:rStyle w:val="Hyperlink"/>
          </w:rPr>
          <w:t xml:space="preserve">Recorded Representations., UR.2.6. </w:t>
        </w:r>
        <w:r w:rsidR="00897353" w:rsidRPr="003221E1">
          <w:rPr>
            <w:rStyle w:val="Hyperlink"/>
            <w:strike/>
          </w:rPr>
          <w:t xml:space="preserve">Ticket Printer, Customer Ticket, </w:t>
        </w:r>
        <w:r w:rsidR="00897353" w:rsidRPr="003221E1">
          <w:rPr>
            <w:rStyle w:val="Hyperlink"/>
          </w:rPr>
          <w:t xml:space="preserve"> Recorded Representation., UR.3.4. </w:t>
        </w:r>
        <w:r w:rsidR="00897353" w:rsidRPr="003221E1">
          <w:rPr>
            <w:rStyle w:val="Hyperlink"/>
            <w:strike/>
          </w:rPr>
          <w:t>Printed Ticket.</w:t>
        </w:r>
        <w:r w:rsidR="00897353" w:rsidRPr="003221E1">
          <w:rPr>
            <w:rStyle w:val="Hyperlink"/>
          </w:rPr>
          <w:t xml:space="preserve"> Recorded Representation.</w:t>
        </w:r>
        <w:r w:rsidR="00897353">
          <w:rPr>
            <w:noProof/>
            <w:webHidden/>
          </w:rPr>
          <w:tab/>
        </w:r>
        <w:r w:rsidR="00897353">
          <w:rPr>
            <w:noProof/>
            <w:webHidden/>
          </w:rPr>
          <w:fldChar w:fldCharType="begin"/>
        </w:r>
        <w:r w:rsidR="00897353">
          <w:rPr>
            <w:noProof/>
            <w:webHidden/>
          </w:rPr>
          <w:instrText xml:space="preserve"> PAGEREF _Toc69720800 \h </w:instrText>
        </w:r>
        <w:r w:rsidR="00897353">
          <w:rPr>
            <w:noProof/>
            <w:webHidden/>
          </w:rPr>
        </w:r>
        <w:r w:rsidR="00897353">
          <w:rPr>
            <w:noProof/>
            <w:webHidden/>
          </w:rPr>
          <w:fldChar w:fldCharType="separate"/>
        </w:r>
        <w:r w:rsidR="00B37845">
          <w:rPr>
            <w:noProof/>
            <w:webHidden/>
          </w:rPr>
          <w:t>194</w:t>
        </w:r>
        <w:r w:rsidR="00897353">
          <w:rPr>
            <w:noProof/>
            <w:webHidden/>
          </w:rPr>
          <w:fldChar w:fldCharType="end"/>
        </w:r>
      </w:hyperlink>
    </w:p>
    <w:p w14:paraId="518EE75E" w14:textId="7B123A47" w:rsidR="00897353" w:rsidRDefault="001145E6">
      <w:pPr>
        <w:pStyle w:val="TOC2"/>
        <w:rPr>
          <w:rFonts w:asciiTheme="minorHAnsi" w:eastAsiaTheme="minorEastAsia" w:hAnsiTheme="minorHAnsi" w:cstheme="minorBidi"/>
          <w:noProof/>
          <w:color w:val="auto"/>
          <w:sz w:val="22"/>
          <w:szCs w:val="22"/>
          <w:lang w:eastAsia="en-US"/>
        </w:rPr>
      </w:pPr>
      <w:hyperlink w:anchor="_Toc69720801" w:history="1">
        <w:r w:rsidR="00897353" w:rsidRPr="003221E1">
          <w:rPr>
            <w:rStyle w:val="Hyperlink"/>
          </w:rPr>
          <w:t>B4: CDL-21.1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 xml:space="preserve">S.1.4.1. </w:t>
        </w:r>
        <w:r w:rsidR="00897353" w:rsidRPr="003221E1">
          <w:rPr>
            <w:rStyle w:val="Hyperlink"/>
            <w:strike/>
          </w:rPr>
          <w:t>Printed Ticket</w:t>
        </w:r>
        <w:r w:rsidR="00897353" w:rsidRPr="003221E1">
          <w:rPr>
            <w:rStyle w:val="Hyperlink"/>
          </w:rPr>
          <w:t xml:space="preserve">Recorded Representations., UR.2.4.2. </w:t>
        </w:r>
        <w:r w:rsidR="00897353" w:rsidRPr="003221E1">
          <w:rPr>
            <w:rStyle w:val="Hyperlink"/>
            <w:strike/>
          </w:rPr>
          <w:t>Tickets or Invoices.</w:t>
        </w:r>
        <w:r w:rsidR="00897353" w:rsidRPr="003221E1">
          <w:rPr>
            <w:rStyle w:val="Hyperlink"/>
          </w:rPr>
          <w:t xml:space="preserve">  Recorded Representation.</w:t>
        </w:r>
        <w:r w:rsidR="00897353">
          <w:rPr>
            <w:noProof/>
            <w:webHidden/>
          </w:rPr>
          <w:tab/>
        </w:r>
        <w:r w:rsidR="00897353">
          <w:rPr>
            <w:noProof/>
            <w:webHidden/>
          </w:rPr>
          <w:fldChar w:fldCharType="begin"/>
        </w:r>
        <w:r w:rsidR="00897353">
          <w:rPr>
            <w:noProof/>
            <w:webHidden/>
          </w:rPr>
          <w:instrText xml:space="preserve"> PAGEREF _Toc69720801 \h </w:instrText>
        </w:r>
        <w:r w:rsidR="00897353">
          <w:rPr>
            <w:noProof/>
            <w:webHidden/>
          </w:rPr>
        </w:r>
        <w:r w:rsidR="00897353">
          <w:rPr>
            <w:noProof/>
            <w:webHidden/>
          </w:rPr>
          <w:fldChar w:fldCharType="separate"/>
        </w:r>
        <w:r w:rsidR="00B37845">
          <w:rPr>
            <w:noProof/>
            <w:webHidden/>
          </w:rPr>
          <w:t>195</w:t>
        </w:r>
        <w:r w:rsidR="00897353">
          <w:rPr>
            <w:noProof/>
            <w:webHidden/>
          </w:rPr>
          <w:fldChar w:fldCharType="end"/>
        </w:r>
      </w:hyperlink>
    </w:p>
    <w:p w14:paraId="724EDB6F" w14:textId="6FD7B721" w:rsidR="00897353" w:rsidRDefault="001145E6">
      <w:pPr>
        <w:pStyle w:val="TOC2"/>
        <w:rPr>
          <w:rFonts w:asciiTheme="minorHAnsi" w:eastAsiaTheme="minorEastAsia" w:hAnsiTheme="minorHAnsi" w:cstheme="minorBidi"/>
          <w:noProof/>
          <w:color w:val="auto"/>
          <w:sz w:val="22"/>
          <w:szCs w:val="22"/>
          <w:lang w:eastAsia="en-US"/>
        </w:rPr>
      </w:pPr>
      <w:hyperlink w:anchor="_Toc69720802" w:history="1">
        <w:r w:rsidR="00897353" w:rsidRPr="003221E1">
          <w:rPr>
            <w:rStyle w:val="Hyperlink"/>
          </w:rPr>
          <w:t>B4: HGM-21.1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S.2.6. Recorded Representations, Point of Sale Systems., S.6. Printer. Recording Element., UR.3.2. Vehicle-mounted Measuring Systems Ticket Printer Recording Element., UR.3.3. Printed Ticket. Recorded Representation.</w:t>
        </w:r>
        <w:r w:rsidR="00897353">
          <w:rPr>
            <w:noProof/>
            <w:webHidden/>
          </w:rPr>
          <w:tab/>
        </w:r>
        <w:r w:rsidR="00897353">
          <w:rPr>
            <w:noProof/>
            <w:webHidden/>
          </w:rPr>
          <w:fldChar w:fldCharType="begin"/>
        </w:r>
        <w:r w:rsidR="00897353">
          <w:rPr>
            <w:noProof/>
            <w:webHidden/>
          </w:rPr>
          <w:instrText xml:space="preserve"> PAGEREF _Toc69720802 \h </w:instrText>
        </w:r>
        <w:r w:rsidR="00897353">
          <w:rPr>
            <w:noProof/>
            <w:webHidden/>
          </w:rPr>
        </w:r>
        <w:r w:rsidR="00897353">
          <w:rPr>
            <w:noProof/>
            <w:webHidden/>
          </w:rPr>
          <w:fldChar w:fldCharType="separate"/>
        </w:r>
        <w:r w:rsidR="00B37845">
          <w:rPr>
            <w:noProof/>
            <w:webHidden/>
          </w:rPr>
          <w:t>195</w:t>
        </w:r>
        <w:r w:rsidR="00897353">
          <w:rPr>
            <w:noProof/>
            <w:webHidden/>
          </w:rPr>
          <w:fldChar w:fldCharType="end"/>
        </w:r>
      </w:hyperlink>
    </w:p>
    <w:p w14:paraId="56452CCE" w14:textId="4AEA3BAD" w:rsidR="00897353" w:rsidRDefault="001145E6">
      <w:pPr>
        <w:pStyle w:val="TOC2"/>
        <w:rPr>
          <w:rFonts w:asciiTheme="minorHAnsi" w:eastAsiaTheme="minorEastAsia" w:hAnsiTheme="minorHAnsi" w:cstheme="minorBidi"/>
          <w:noProof/>
          <w:color w:val="auto"/>
          <w:sz w:val="22"/>
          <w:szCs w:val="22"/>
          <w:lang w:eastAsia="en-US"/>
        </w:rPr>
      </w:pPr>
      <w:hyperlink w:anchor="_Toc69720803" w:history="1">
        <w:r w:rsidR="00897353" w:rsidRPr="003221E1">
          <w:rPr>
            <w:rStyle w:val="Hyperlink"/>
          </w:rPr>
          <w:t>B4: OTH-21.2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Appendix D - Definitions.: recorded representations, recording element.</w:t>
        </w:r>
        <w:r w:rsidR="00897353">
          <w:rPr>
            <w:noProof/>
            <w:webHidden/>
          </w:rPr>
          <w:tab/>
        </w:r>
        <w:r w:rsidR="00897353">
          <w:rPr>
            <w:noProof/>
            <w:webHidden/>
          </w:rPr>
          <w:fldChar w:fldCharType="begin"/>
        </w:r>
        <w:r w:rsidR="00897353">
          <w:rPr>
            <w:noProof/>
            <w:webHidden/>
          </w:rPr>
          <w:instrText xml:space="preserve"> PAGEREF _Toc69720803 \h </w:instrText>
        </w:r>
        <w:r w:rsidR="00897353">
          <w:rPr>
            <w:noProof/>
            <w:webHidden/>
          </w:rPr>
        </w:r>
        <w:r w:rsidR="00897353">
          <w:rPr>
            <w:noProof/>
            <w:webHidden/>
          </w:rPr>
          <w:fldChar w:fldCharType="separate"/>
        </w:r>
        <w:r w:rsidR="00B37845">
          <w:rPr>
            <w:noProof/>
            <w:webHidden/>
          </w:rPr>
          <w:t>196</w:t>
        </w:r>
        <w:r w:rsidR="00897353">
          <w:rPr>
            <w:noProof/>
            <w:webHidden/>
          </w:rPr>
          <w:fldChar w:fldCharType="end"/>
        </w:r>
      </w:hyperlink>
    </w:p>
    <w:p w14:paraId="36D4C1DD" w14:textId="02D99F62"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04" w:history="1">
        <w:r w:rsidR="00897353" w:rsidRPr="003221E1">
          <w:rPr>
            <w:rStyle w:val="Hyperlink"/>
          </w:rPr>
          <w:t>Block 1 items (B1)  Terminology for Testing Standards (verification standards, Field Standards, transfer standards, Field Reference standards, etc.,) Tolerances on Tests when transfer standards are used, minimum quantity for field reference standard meter tests</w:t>
        </w:r>
        <w:r w:rsidR="00897353">
          <w:rPr>
            <w:noProof/>
            <w:webHidden/>
          </w:rPr>
          <w:tab/>
        </w:r>
        <w:r w:rsidR="00897353">
          <w:rPr>
            <w:noProof/>
            <w:webHidden/>
          </w:rPr>
          <w:fldChar w:fldCharType="begin"/>
        </w:r>
        <w:r w:rsidR="00897353">
          <w:rPr>
            <w:noProof/>
            <w:webHidden/>
          </w:rPr>
          <w:instrText xml:space="preserve"> PAGEREF _Toc69720804 \h </w:instrText>
        </w:r>
        <w:r w:rsidR="00897353">
          <w:rPr>
            <w:noProof/>
            <w:webHidden/>
          </w:rPr>
        </w:r>
        <w:r w:rsidR="00897353">
          <w:rPr>
            <w:noProof/>
            <w:webHidden/>
          </w:rPr>
          <w:fldChar w:fldCharType="separate"/>
        </w:r>
        <w:r w:rsidR="00B37845">
          <w:rPr>
            <w:noProof/>
            <w:webHidden/>
          </w:rPr>
          <w:t>207</w:t>
        </w:r>
        <w:r w:rsidR="00897353">
          <w:rPr>
            <w:noProof/>
            <w:webHidden/>
          </w:rPr>
          <w:fldChar w:fldCharType="end"/>
        </w:r>
      </w:hyperlink>
    </w:p>
    <w:p w14:paraId="1B1E0BC3" w14:textId="3A37BB0F" w:rsidR="00897353" w:rsidRDefault="001145E6">
      <w:pPr>
        <w:pStyle w:val="TOC2"/>
        <w:rPr>
          <w:rFonts w:asciiTheme="minorHAnsi" w:eastAsiaTheme="minorEastAsia" w:hAnsiTheme="minorHAnsi" w:cstheme="minorBidi"/>
          <w:noProof/>
          <w:color w:val="auto"/>
          <w:sz w:val="22"/>
          <w:szCs w:val="22"/>
          <w:lang w:eastAsia="en-US"/>
        </w:rPr>
      </w:pPr>
      <w:hyperlink w:anchor="_Toc69720805" w:history="1">
        <w:r w:rsidR="00897353" w:rsidRPr="003221E1">
          <w:rPr>
            <w:rStyle w:val="Hyperlink"/>
          </w:rPr>
          <w:t>B1: GEN-19.1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 xml:space="preserve">G-T.5. Tolerances on Tests When Transfer Standards are Used., Appendix D – Definitions: standards, field., </w:t>
        </w:r>
        <w:r w:rsidR="00897353" w:rsidRPr="003221E1">
          <w:rPr>
            <w:rStyle w:val="Hyperlink"/>
            <w:strike/>
          </w:rPr>
          <w:t>transfer standard.</w:t>
        </w:r>
        <w:r w:rsidR="00897353" w:rsidRPr="003221E1">
          <w:rPr>
            <w:rStyle w:val="Hyperlink"/>
          </w:rPr>
          <w:t xml:space="preserve"> and standard, transfer.</w:t>
        </w:r>
        <w:r w:rsidR="00897353">
          <w:rPr>
            <w:noProof/>
            <w:webHidden/>
          </w:rPr>
          <w:tab/>
        </w:r>
        <w:r w:rsidR="00897353">
          <w:rPr>
            <w:noProof/>
            <w:webHidden/>
          </w:rPr>
          <w:fldChar w:fldCharType="begin"/>
        </w:r>
        <w:r w:rsidR="00897353">
          <w:rPr>
            <w:noProof/>
            <w:webHidden/>
          </w:rPr>
          <w:instrText xml:space="preserve"> PAGEREF _Toc69720805 \h </w:instrText>
        </w:r>
        <w:r w:rsidR="00897353">
          <w:rPr>
            <w:noProof/>
            <w:webHidden/>
          </w:rPr>
        </w:r>
        <w:r w:rsidR="00897353">
          <w:rPr>
            <w:noProof/>
            <w:webHidden/>
          </w:rPr>
          <w:fldChar w:fldCharType="separate"/>
        </w:r>
        <w:r w:rsidR="00B37845">
          <w:rPr>
            <w:noProof/>
            <w:webHidden/>
          </w:rPr>
          <w:t>207</w:t>
        </w:r>
        <w:r w:rsidR="00897353">
          <w:rPr>
            <w:noProof/>
            <w:webHidden/>
          </w:rPr>
          <w:fldChar w:fldCharType="end"/>
        </w:r>
      </w:hyperlink>
    </w:p>
    <w:p w14:paraId="6AB5EE76" w14:textId="56F7EA04" w:rsidR="00897353" w:rsidRDefault="001145E6">
      <w:pPr>
        <w:pStyle w:val="TOC2"/>
        <w:rPr>
          <w:rFonts w:asciiTheme="minorHAnsi" w:eastAsiaTheme="minorEastAsia" w:hAnsiTheme="minorHAnsi" w:cstheme="minorBidi"/>
          <w:noProof/>
          <w:color w:val="auto"/>
          <w:sz w:val="22"/>
          <w:szCs w:val="22"/>
          <w:lang w:eastAsia="en-US"/>
        </w:rPr>
      </w:pPr>
      <w:hyperlink w:anchor="_Toc69720806" w:history="1">
        <w:r w:rsidR="00897353" w:rsidRPr="003221E1">
          <w:rPr>
            <w:rStyle w:val="Hyperlink"/>
          </w:rPr>
          <w:t>B1: SCL-18.1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N.2. Verification (Testing) Standards</w:t>
        </w:r>
        <w:r w:rsidR="00897353">
          <w:rPr>
            <w:noProof/>
            <w:webHidden/>
          </w:rPr>
          <w:tab/>
        </w:r>
        <w:r w:rsidR="00897353">
          <w:rPr>
            <w:noProof/>
            <w:webHidden/>
          </w:rPr>
          <w:fldChar w:fldCharType="begin"/>
        </w:r>
        <w:r w:rsidR="00897353">
          <w:rPr>
            <w:noProof/>
            <w:webHidden/>
          </w:rPr>
          <w:instrText xml:space="preserve"> PAGEREF _Toc69720806 \h </w:instrText>
        </w:r>
        <w:r w:rsidR="00897353">
          <w:rPr>
            <w:noProof/>
            <w:webHidden/>
          </w:rPr>
        </w:r>
        <w:r w:rsidR="00897353">
          <w:rPr>
            <w:noProof/>
            <w:webHidden/>
          </w:rPr>
          <w:fldChar w:fldCharType="separate"/>
        </w:r>
        <w:r w:rsidR="00B37845">
          <w:rPr>
            <w:noProof/>
            <w:webHidden/>
          </w:rPr>
          <w:t>209</w:t>
        </w:r>
        <w:r w:rsidR="00897353">
          <w:rPr>
            <w:noProof/>
            <w:webHidden/>
          </w:rPr>
          <w:fldChar w:fldCharType="end"/>
        </w:r>
      </w:hyperlink>
    </w:p>
    <w:p w14:paraId="608A0EAA" w14:textId="093D941E" w:rsidR="00897353" w:rsidRDefault="001145E6">
      <w:pPr>
        <w:pStyle w:val="TOC2"/>
        <w:rPr>
          <w:rFonts w:asciiTheme="minorHAnsi" w:eastAsiaTheme="minorEastAsia" w:hAnsiTheme="minorHAnsi" w:cstheme="minorBidi"/>
          <w:noProof/>
          <w:color w:val="auto"/>
          <w:sz w:val="22"/>
          <w:szCs w:val="22"/>
          <w:lang w:eastAsia="en-US"/>
        </w:rPr>
      </w:pPr>
      <w:hyperlink w:anchor="_Toc69720807" w:history="1">
        <w:r w:rsidR="00897353" w:rsidRPr="003221E1">
          <w:rPr>
            <w:rStyle w:val="Hyperlink"/>
          </w:rPr>
          <w:t>B1: ABW-18.1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N.2. Verification (Testing) Standards</w:t>
        </w:r>
        <w:r w:rsidR="00897353">
          <w:rPr>
            <w:noProof/>
            <w:webHidden/>
          </w:rPr>
          <w:tab/>
        </w:r>
        <w:r w:rsidR="00897353">
          <w:rPr>
            <w:noProof/>
            <w:webHidden/>
          </w:rPr>
          <w:fldChar w:fldCharType="begin"/>
        </w:r>
        <w:r w:rsidR="00897353">
          <w:rPr>
            <w:noProof/>
            <w:webHidden/>
          </w:rPr>
          <w:instrText xml:space="preserve"> PAGEREF _Toc69720807 \h </w:instrText>
        </w:r>
        <w:r w:rsidR="00897353">
          <w:rPr>
            <w:noProof/>
            <w:webHidden/>
          </w:rPr>
        </w:r>
        <w:r w:rsidR="00897353">
          <w:rPr>
            <w:noProof/>
            <w:webHidden/>
          </w:rPr>
          <w:fldChar w:fldCharType="separate"/>
        </w:r>
        <w:r w:rsidR="00B37845">
          <w:rPr>
            <w:noProof/>
            <w:webHidden/>
          </w:rPr>
          <w:t>209</w:t>
        </w:r>
        <w:r w:rsidR="00897353">
          <w:rPr>
            <w:noProof/>
            <w:webHidden/>
          </w:rPr>
          <w:fldChar w:fldCharType="end"/>
        </w:r>
      </w:hyperlink>
    </w:p>
    <w:p w14:paraId="2B617BE2" w14:textId="27CA61CA" w:rsidR="00897353" w:rsidRDefault="001145E6">
      <w:pPr>
        <w:pStyle w:val="TOC2"/>
        <w:rPr>
          <w:rFonts w:asciiTheme="minorHAnsi" w:eastAsiaTheme="minorEastAsia" w:hAnsiTheme="minorHAnsi" w:cstheme="minorBidi"/>
          <w:noProof/>
          <w:color w:val="auto"/>
          <w:sz w:val="22"/>
          <w:szCs w:val="22"/>
          <w:lang w:eastAsia="en-US"/>
        </w:rPr>
      </w:pPr>
      <w:hyperlink w:anchor="_Toc69720808" w:history="1">
        <w:r w:rsidR="00897353" w:rsidRPr="003221E1">
          <w:rPr>
            <w:rStyle w:val="Hyperlink"/>
          </w:rPr>
          <w:t>B1: AWS-18.1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N.1.3. Verification (Testing) Standards, N.3.1. Official Tests, UR.4. Testing Standards</w:t>
        </w:r>
        <w:r w:rsidR="00897353">
          <w:rPr>
            <w:noProof/>
            <w:webHidden/>
          </w:rPr>
          <w:tab/>
        </w:r>
        <w:r w:rsidR="00897353">
          <w:rPr>
            <w:noProof/>
            <w:webHidden/>
          </w:rPr>
          <w:fldChar w:fldCharType="begin"/>
        </w:r>
        <w:r w:rsidR="00897353">
          <w:rPr>
            <w:noProof/>
            <w:webHidden/>
          </w:rPr>
          <w:instrText xml:space="preserve"> PAGEREF _Toc69720808 \h </w:instrText>
        </w:r>
        <w:r w:rsidR="00897353">
          <w:rPr>
            <w:noProof/>
            <w:webHidden/>
          </w:rPr>
        </w:r>
        <w:r w:rsidR="00897353">
          <w:rPr>
            <w:noProof/>
            <w:webHidden/>
          </w:rPr>
          <w:fldChar w:fldCharType="separate"/>
        </w:r>
        <w:r w:rsidR="00B37845">
          <w:rPr>
            <w:noProof/>
            <w:webHidden/>
          </w:rPr>
          <w:t>209</w:t>
        </w:r>
        <w:r w:rsidR="00897353">
          <w:rPr>
            <w:noProof/>
            <w:webHidden/>
          </w:rPr>
          <w:fldChar w:fldCharType="end"/>
        </w:r>
      </w:hyperlink>
    </w:p>
    <w:p w14:paraId="55DA44B3" w14:textId="47180F50" w:rsidR="00897353" w:rsidRDefault="001145E6">
      <w:pPr>
        <w:pStyle w:val="TOC2"/>
        <w:rPr>
          <w:rFonts w:asciiTheme="minorHAnsi" w:eastAsiaTheme="minorEastAsia" w:hAnsiTheme="minorHAnsi" w:cstheme="minorBidi"/>
          <w:noProof/>
          <w:color w:val="auto"/>
          <w:sz w:val="22"/>
          <w:szCs w:val="22"/>
          <w:lang w:eastAsia="en-US"/>
        </w:rPr>
      </w:pPr>
      <w:hyperlink w:anchor="_Toc69720809" w:history="1">
        <w:r w:rsidR="00897353" w:rsidRPr="003221E1">
          <w:rPr>
            <w:rStyle w:val="Hyperlink"/>
          </w:rPr>
          <w:t>B1: CLM-18.1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N.3.2. Transfer Standard Test and T.3. On Tests Using Transfer Standards</w:t>
        </w:r>
        <w:r w:rsidR="00897353">
          <w:rPr>
            <w:noProof/>
            <w:webHidden/>
          </w:rPr>
          <w:tab/>
        </w:r>
        <w:r w:rsidR="00897353">
          <w:rPr>
            <w:noProof/>
            <w:webHidden/>
          </w:rPr>
          <w:fldChar w:fldCharType="begin"/>
        </w:r>
        <w:r w:rsidR="00897353">
          <w:rPr>
            <w:noProof/>
            <w:webHidden/>
          </w:rPr>
          <w:instrText xml:space="preserve"> PAGEREF _Toc69720809 \h </w:instrText>
        </w:r>
        <w:r w:rsidR="00897353">
          <w:rPr>
            <w:noProof/>
            <w:webHidden/>
          </w:rPr>
        </w:r>
        <w:r w:rsidR="00897353">
          <w:rPr>
            <w:noProof/>
            <w:webHidden/>
          </w:rPr>
          <w:fldChar w:fldCharType="separate"/>
        </w:r>
        <w:r w:rsidR="00B37845">
          <w:rPr>
            <w:noProof/>
            <w:webHidden/>
          </w:rPr>
          <w:t>210</w:t>
        </w:r>
        <w:r w:rsidR="00897353">
          <w:rPr>
            <w:noProof/>
            <w:webHidden/>
          </w:rPr>
          <w:fldChar w:fldCharType="end"/>
        </w:r>
      </w:hyperlink>
    </w:p>
    <w:p w14:paraId="318A5853" w14:textId="4930E0A1" w:rsidR="00897353" w:rsidRDefault="001145E6">
      <w:pPr>
        <w:pStyle w:val="TOC2"/>
        <w:rPr>
          <w:rFonts w:asciiTheme="minorHAnsi" w:eastAsiaTheme="minorEastAsia" w:hAnsiTheme="minorHAnsi" w:cstheme="minorBidi"/>
          <w:noProof/>
          <w:color w:val="auto"/>
          <w:sz w:val="22"/>
          <w:szCs w:val="22"/>
          <w:lang w:eastAsia="en-US"/>
        </w:rPr>
      </w:pPr>
      <w:hyperlink w:anchor="_Toc69720810" w:history="1">
        <w:r w:rsidR="00897353" w:rsidRPr="003221E1">
          <w:rPr>
            <w:rStyle w:val="Hyperlink"/>
          </w:rPr>
          <w:t>B1: CDL-18.1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N.3.2. Transfer Standard Test, T.3. On Tests Using Transfer Standards</w:t>
        </w:r>
        <w:r w:rsidR="00897353">
          <w:rPr>
            <w:noProof/>
            <w:webHidden/>
          </w:rPr>
          <w:tab/>
        </w:r>
        <w:r w:rsidR="00897353">
          <w:rPr>
            <w:noProof/>
            <w:webHidden/>
          </w:rPr>
          <w:fldChar w:fldCharType="begin"/>
        </w:r>
        <w:r w:rsidR="00897353">
          <w:rPr>
            <w:noProof/>
            <w:webHidden/>
          </w:rPr>
          <w:instrText xml:space="preserve"> PAGEREF _Toc69720810 \h </w:instrText>
        </w:r>
        <w:r w:rsidR="00897353">
          <w:rPr>
            <w:noProof/>
            <w:webHidden/>
          </w:rPr>
        </w:r>
        <w:r w:rsidR="00897353">
          <w:rPr>
            <w:noProof/>
            <w:webHidden/>
          </w:rPr>
          <w:fldChar w:fldCharType="separate"/>
        </w:r>
        <w:r w:rsidR="00B37845">
          <w:rPr>
            <w:noProof/>
            <w:webHidden/>
          </w:rPr>
          <w:t>210</w:t>
        </w:r>
        <w:r w:rsidR="00897353">
          <w:rPr>
            <w:noProof/>
            <w:webHidden/>
          </w:rPr>
          <w:fldChar w:fldCharType="end"/>
        </w:r>
      </w:hyperlink>
    </w:p>
    <w:p w14:paraId="236B4511" w14:textId="08B90513" w:rsidR="00897353" w:rsidRDefault="001145E6">
      <w:pPr>
        <w:pStyle w:val="TOC2"/>
        <w:rPr>
          <w:rFonts w:asciiTheme="minorHAnsi" w:eastAsiaTheme="minorEastAsia" w:hAnsiTheme="minorHAnsi" w:cstheme="minorBidi"/>
          <w:noProof/>
          <w:color w:val="auto"/>
          <w:sz w:val="22"/>
          <w:szCs w:val="22"/>
          <w:lang w:eastAsia="en-US"/>
        </w:rPr>
      </w:pPr>
      <w:hyperlink w:anchor="_Toc69720811" w:history="1">
        <w:r w:rsidR="00897353" w:rsidRPr="003221E1">
          <w:rPr>
            <w:rStyle w:val="Hyperlink"/>
          </w:rPr>
          <w:t>B1: HGM-18.1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N.4.1. Master Meter (Transfer) Standard Test, T.4. Tolerance Application on Test Using Transfer Standard Test Method</w:t>
        </w:r>
        <w:r w:rsidR="00897353">
          <w:rPr>
            <w:noProof/>
            <w:webHidden/>
          </w:rPr>
          <w:tab/>
        </w:r>
        <w:r w:rsidR="00897353">
          <w:rPr>
            <w:noProof/>
            <w:webHidden/>
          </w:rPr>
          <w:fldChar w:fldCharType="begin"/>
        </w:r>
        <w:r w:rsidR="00897353">
          <w:rPr>
            <w:noProof/>
            <w:webHidden/>
          </w:rPr>
          <w:instrText xml:space="preserve"> PAGEREF _Toc69720811 \h </w:instrText>
        </w:r>
        <w:r w:rsidR="00897353">
          <w:rPr>
            <w:noProof/>
            <w:webHidden/>
          </w:rPr>
        </w:r>
        <w:r w:rsidR="00897353">
          <w:rPr>
            <w:noProof/>
            <w:webHidden/>
          </w:rPr>
          <w:fldChar w:fldCharType="separate"/>
        </w:r>
        <w:r w:rsidR="00B37845">
          <w:rPr>
            <w:noProof/>
            <w:webHidden/>
          </w:rPr>
          <w:t>210</w:t>
        </w:r>
        <w:r w:rsidR="00897353">
          <w:rPr>
            <w:noProof/>
            <w:webHidden/>
          </w:rPr>
          <w:fldChar w:fldCharType="end"/>
        </w:r>
      </w:hyperlink>
    </w:p>
    <w:p w14:paraId="654559A4" w14:textId="117146AD" w:rsidR="00897353" w:rsidRDefault="001145E6">
      <w:pPr>
        <w:pStyle w:val="TOC2"/>
        <w:rPr>
          <w:rFonts w:asciiTheme="minorHAnsi" w:eastAsiaTheme="minorEastAsia" w:hAnsiTheme="minorHAnsi" w:cstheme="minorBidi"/>
          <w:noProof/>
          <w:color w:val="auto"/>
          <w:sz w:val="22"/>
          <w:szCs w:val="22"/>
          <w:lang w:eastAsia="en-US"/>
        </w:rPr>
      </w:pPr>
      <w:hyperlink w:anchor="_Toc69720812" w:history="1">
        <w:r w:rsidR="00897353" w:rsidRPr="003221E1">
          <w:rPr>
            <w:rStyle w:val="Hyperlink"/>
          </w:rPr>
          <w:t>B1: GMM-18.1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5.56(a): N.1.1. Air Oven Reference Method Transfer Standards, N.1.3. Meter to Like-Type Meter Method Transfer Standards and 5.56(b): N.1.1. Transfer Standards, T. Tolerances</w:t>
        </w:r>
        <w:r w:rsidR="00897353" w:rsidRPr="003221E1">
          <w:rPr>
            <w:rStyle w:val="Hyperlink"/>
            <w:vertAlign w:val="superscript"/>
          </w:rPr>
          <w:t>1</w:t>
        </w:r>
        <w:r w:rsidR="00897353">
          <w:rPr>
            <w:noProof/>
            <w:webHidden/>
          </w:rPr>
          <w:tab/>
        </w:r>
        <w:r w:rsidR="00897353">
          <w:rPr>
            <w:noProof/>
            <w:webHidden/>
          </w:rPr>
          <w:fldChar w:fldCharType="begin"/>
        </w:r>
        <w:r w:rsidR="00897353">
          <w:rPr>
            <w:noProof/>
            <w:webHidden/>
          </w:rPr>
          <w:instrText xml:space="preserve"> PAGEREF _Toc69720812 \h </w:instrText>
        </w:r>
        <w:r w:rsidR="00897353">
          <w:rPr>
            <w:noProof/>
            <w:webHidden/>
          </w:rPr>
        </w:r>
        <w:r w:rsidR="00897353">
          <w:rPr>
            <w:noProof/>
            <w:webHidden/>
          </w:rPr>
          <w:fldChar w:fldCharType="separate"/>
        </w:r>
        <w:r w:rsidR="00B37845">
          <w:rPr>
            <w:noProof/>
            <w:webHidden/>
          </w:rPr>
          <w:t>211</w:t>
        </w:r>
        <w:r w:rsidR="00897353">
          <w:rPr>
            <w:noProof/>
            <w:webHidden/>
          </w:rPr>
          <w:fldChar w:fldCharType="end"/>
        </w:r>
      </w:hyperlink>
    </w:p>
    <w:p w14:paraId="308CD8D2" w14:textId="46768BFD" w:rsidR="00897353" w:rsidRDefault="001145E6">
      <w:pPr>
        <w:pStyle w:val="TOC2"/>
        <w:rPr>
          <w:rFonts w:asciiTheme="minorHAnsi" w:eastAsiaTheme="minorEastAsia" w:hAnsiTheme="minorHAnsi" w:cstheme="minorBidi"/>
          <w:noProof/>
          <w:color w:val="auto"/>
          <w:sz w:val="22"/>
          <w:szCs w:val="22"/>
          <w:lang w:eastAsia="en-US"/>
        </w:rPr>
      </w:pPr>
      <w:hyperlink w:anchor="_Toc69720813" w:history="1">
        <w:r w:rsidR="00897353" w:rsidRPr="003221E1">
          <w:rPr>
            <w:rStyle w:val="Hyperlink"/>
          </w:rPr>
          <w:t>B1: LVS-18.1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N.2. Testing Standards</w:t>
        </w:r>
        <w:r w:rsidR="00897353">
          <w:rPr>
            <w:noProof/>
            <w:webHidden/>
          </w:rPr>
          <w:tab/>
        </w:r>
        <w:r w:rsidR="00897353">
          <w:rPr>
            <w:noProof/>
            <w:webHidden/>
          </w:rPr>
          <w:fldChar w:fldCharType="begin"/>
        </w:r>
        <w:r w:rsidR="00897353">
          <w:rPr>
            <w:noProof/>
            <w:webHidden/>
          </w:rPr>
          <w:instrText xml:space="preserve"> PAGEREF _Toc69720813 \h </w:instrText>
        </w:r>
        <w:r w:rsidR="00897353">
          <w:rPr>
            <w:noProof/>
            <w:webHidden/>
          </w:rPr>
        </w:r>
        <w:r w:rsidR="00897353">
          <w:rPr>
            <w:noProof/>
            <w:webHidden/>
          </w:rPr>
          <w:fldChar w:fldCharType="separate"/>
        </w:r>
        <w:r w:rsidR="00B37845">
          <w:rPr>
            <w:noProof/>
            <w:webHidden/>
          </w:rPr>
          <w:t>211</w:t>
        </w:r>
        <w:r w:rsidR="00897353">
          <w:rPr>
            <w:noProof/>
            <w:webHidden/>
          </w:rPr>
          <w:fldChar w:fldCharType="end"/>
        </w:r>
      </w:hyperlink>
    </w:p>
    <w:p w14:paraId="2666CDE0" w14:textId="55A76546" w:rsidR="00897353" w:rsidRDefault="001145E6">
      <w:pPr>
        <w:pStyle w:val="TOC2"/>
        <w:rPr>
          <w:rFonts w:asciiTheme="minorHAnsi" w:eastAsiaTheme="minorEastAsia" w:hAnsiTheme="minorHAnsi" w:cstheme="minorBidi"/>
          <w:noProof/>
          <w:color w:val="auto"/>
          <w:sz w:val="22"/>
          <w:szCs w:val="22"/>
          <w:lang w:eastAsia="en-US"/>
        </w:rPr>
      </w:pPr>
      <w:hyperlink w:anchor="_Toc69720814" w:history="1">
        <w:r w:rsidR="00897353" w:rsidRPr="003221E1">
          <w:rPr>
            <w:rStyle w:val="Hyperlink"/>
          </w:rPr>
          <w:t>B1: OTH-18.1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Appendix A: Fundamental Considerations, 3.2. Tolerances for Standards, 3.3. Accuracy of Standards</w:t>
        </w:r>
        <w:r w:rsidR="00897353">
          <w:rPr>
            <w:noProof/>
            <w:webHidden/>
          </w:rPr>
          <w:tab/>
        </w:r>
        <w:r w:rsidR="00897353">
          <w:rPr>
            <w:noProof/>
            <w:webHidden/>
          </w:rPr>
          <w:fldChar w:fldCharType="begin"/>
        </w:r>
        <w:r w:rsidR="00897353">
          <w:rPr>
            <w:noProof/>
            <w:webHidden/>
          </w:rPr>
          <w:instrText xml:space="preserve"> PAGEREF _Toc69720814 \h </w:instrText>
        </w:r>
        <w:r w:rsidR="00897353">
          <w:rPr>
            <w:noProof/>
            <w:webHidden/>
          </w:rPr>
        </w:r>
        <w:r w:rsidR="00897353">
          <w:rPr>
            <w:noProof/>
            <w:webHidden/>
          </w:rPr>
          <w:fldChar w:fldCharType="separate"/>
        </w:r>
        <w:r w:rsidR="00B37845">
          <w:rPr>
            <w:noProof/>
            <w:webHidden/>
          </w:rPr>
          <w:t>211</w:t>
        </w:r>
        <w:r w:rsidR="00897353">
          <w:rPr>
            <w:noProof/>
            <w:webHidden/>
          </w:rPr>
          <w:fldChar w:fldCharType="end"/>
        </w:r>
      </w:hyperlink>
    </w:p>
    <w:p w14:paraId="50F4DF31" w14:textId="3164BD35" w:rsidR="00897353" w:rsidRDefault="001145E6">
      <w:pPr>
        <w:pStyle w:val="TOC2"/>
        <w:rPr>
          <w:rFonts w:asciiTheme="minorHAnsi" w:eastAsiaTheme="minorEastAsia" w:hAnsiTheme="minorHAnsi" w:cstheme="minorBidi"/>
          <w:noProof/>
          <w:color w:val="auto"/>
          <w:sz w:val="22"/>
          <w:szCs w:val="22"/>
          <w:lang w:eastAsia="en-US"/>
        </w:rPr>
      </w:pPr>
      <w:hyperlink w:anchor="_Toc69720815" w:history="1">
        <w:r w:rsidR="00897353" w:rsidRPr="003221E1">
          <w:rPr>
            <w:rStyle w:val="Hyperlink"/>
          </w:rPr>
          <w:t>B1: OTH-18.2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Appendix D – Definitions: fifth-wheel, official grain samples</w:t>
        </w:r>
        <w:r w:rsidR="00897353" w:rsidRPr="003221E1">
          <w:rPr>
            <w:rStyle w:val="Hyperlink"/>
            <w:strike/>
          </w:rPr>
          <w:t>, transfer standard</w:t>
        </w:r>
        <w:r w:rsidR="00897353" w:rsidRPr="003221E1">
          <w:rPr>
            <w:rStyle w:val="Hyperlink"/>
          </w:rPr>
          <w:t xml:space="preserve"> and Standard, Field</w:t>
        </w:r>
        <w:r w:rsidR="00897353">
          <w:rPr>
            <w:noProof/>
            <w:webHidden/>
          </w:rPr>
          <w:tab/>
        </w:r>
        <w:r w:rsidR="00897353">
          <w:rPr>
            <w:noProof/>
            <w:webHidden/>
          </w:rPr>
          <w:fldChar w:fldCharType="begin"/>
        </w:r>
        <w:r w:rsidR="00897353">
          <w:rPr>
            <w:noProof/>
            <w:webHidden/>
          </w:rPr>
          <w:instrText xml:space="preserve"> PAGEREF _Toc69720815 \h </w:instrText>
        </w:r>
        <w:r w:rsidR="00897353">
          <w:rPr>
            <w:noProof/>
            <w:webHidden/>
          </w:rPr>
        </w:r>
        <w:r w:rsidR="00897353">
          <w:rPr>
            <w:noProof/>
            <w:webHidden/>
          </w:rPr>
          <w:fldChar w:fldCharType="separate"/>
        </w:r>
        <w:r w:rsidR="00B37845">
          <w:rPr>
            <w:noProof/>
            <w:webHidden/>
          </w:rPr>
          <w:t>212</w:t>
        </w:r>
        <w:r w:rsidR="00897353">
          <w:rPr>
            <w:noProof/>
            <w:webHidden/>
          </w:rPr>
          <w:fldChar w:fldCharType="end"/>
        </w:r>
      </w:hyperlink>
    </w:p>
    <w:p w14:paraId="5D234C51" w14:textId="1EC01474" w:rsidR="00897353" w:rsidRDefault="001145E6">
      <w:pPr>
        <w:pStyle w:val="TOC2"/>
        <w:rPr>
          <w:rFonts w:asciiTheme="minorHAnsi" w:eastAsiaTheme="minorEastAsia" w:hAnsiTheme="minorHAnsi" w:cstheme="minorBidi"/>
          <w:noProof/>
          <w:color w:val="auto"/>
          <w:sz w:val="22"/>
          <w:szCs w:val="22"/>
          <w:lang w:eastAsia="en-US"/>
        </w:rPr>
      </w:pPr>
      <w:hyperlink w:anchor="_Toc69720816" w:history="1">
        <w:r w:rsidR="00897353" w:rsidRPr="003221E1">
          <w:rPr>
            <w:rStyle w:val="Hyperlink"/>
          </w:rPr>
          <w:t>B1: CLM-18.2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N.3.2. Transfer Standard Test and T.3. On Tests Using Transfer Standards</w:t>
        </w:r>
        <w:r w:rsidR="00897353">
          <w:rPr>
            <w:noProof/>
            <w:webHidden/>
          </w:rPr>
          <w:tab/>
        </w:r>
        <w:r w:rsidR="00897353">
          <w:rPr>
            <w:noProof/>
            <w:webHidden/>
          </w:rPr>
          <w:fldChar w:fldCharType="begin"/>
        </w:r>
        <w:r w:rsidR="00897353">
          <w:rPr>
            <w:noProof/>
            <w:webHidden/>
          </w:rPr>
          <w:instrText xml:space="preserve"> PAGEREF _Toc69720816 \h </w:instrText>
        </w:r>
        <w:r w:rsidR="00897353">
          <w:rPr>
            <w:noProof/>
            <w:webHidden/>
          </w:rPr>
        </w:r>
        <w:r w:rsidR="00897353">
          <w:rPr>
            <w:noProof/>
            <w:webHidden/>
          </w:rPr>
          <w:fldChar w:fldCharType="separate"/>
        </w:r>
        <w:r w:rsidR="00B37845">
          <w:rPr>
            <w:noProof/>
            <w:webHidden/>
          </w:rPr>
          <w:t>213</w:t>
        </w:r>
        <w:r w:rsidR="00897353">
          <w:rPr>
            <w:noProof/>
            <w:webHidden/>
          </w:rPr>
          <w:fldChar w:fldCharType="end"/>
        </w:r>
      </w:hyperlink>
    </w:p>
    <w:p w14:paraId="2E33A062" w14:textId="41B404BE" w:rsidR="00897353" w:rsidRDefault="001145E6">
      <w:pPr>
        <w:pStyle w:val="TOC2"/>
        <w:rPr>
          <w:rFonts w:asciiTheme="minorHAnsi" w:eastAsiaTheme="minorEastAsia" w:hAnsiTheme="minorHAnsi" w:cstheme="minorBidi"/>
          <w:noProof/>
          <w:color w:val="auto"/>
          <w:sz w:val="22"/>
          <w:szCs w:val="22"/>
          <w:lang w:eastAsia="en-US"/>
        </w:rPr>
      </w:pPr>
      <w:hyperlink w:anchor="_Toc69720817" w:history="1">
        <w:r w:rsidR="00897353" w:rsidRPr="003221E1">
          <w:rPr>
            <w:rStyle w:val="Hyperlink"/>
          </w:rPr>
          <w:t>B1: CDL-18.2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N.3.2. Transfer Standard Test and T.3. On Tests Using Transfer Standards</w:t>
        </w:r>
        <w:r w:rsidR="00897353">
          <w:rPr>
            <w:noProof/>
            <w:webHidden/>
          </w:rPr>
          <w:tab/>
        </w:r>
        <w:r w:rsidR="00897353">
          <w:rPr>
            <w:noProof/>
            <w:webHidden/>
          </w:rPr>
          <w:fldChar w:fldCharType="begin"/>
        </w:r>
        <w:r w:rsidR="00897353">
          <w:rPr>
            <w:noProof/>
            <w:webHidden/>
          </w:rPr>
          <w:instrText xml:space="preserve"> PAGEREF _Toc69720817 \h </w:instrText>
        </w:r>
        <w:r w:rsidR="00897353">
          <w:rPr>
            <w:noProof/>
            <w:webHidden/>
          </w:rPr>
        </w:r>
        <w:r w:rsidR="00897353">
          <w:rPr>
            <w:noProof/>
            <w:webHidden/>
          </w:rPr>
          <w:fldChar w:fldCharType="separate"/>
        </w:r>
        <w:r w:rsidR="00B37845">
          <w:rPr>
            <w:noProof/>
            <w:webHidden/>
          </w:rPr>
          <w:t>213</w:t>
        </w:r>
        <w:r w:rsidR="00897353">
          <w:rPr>
            <w:noProof/>
            <w:webHidden/>
          </w:rPr>
          <w:fldChar w:fldCharType="end"/>
        </w:r>
      </w:hyperlink>
    </w:p>
    <w:p w14:paraId="0D9CAB18" w14:textId="18D38C9D" w:rsidR="00897353" w:rsidRDefault="001145E6">
      <w:pPr>
        <w:pStyle w:val="TOC2"/>
        <w:rPr>
          <w:rFonts w:asciiTheme="minorHAnsi" w:eastAsiaTheme="minorEastAsia" w:hAnsiTheme="minorHAnsi" w:cstheme="minorBidi"/>
          <w:noProof/>
          <w:color w:val="auto"/>
          <w:sz w:val="22"/>
          <w:szCs w:val="22"/>
          <w:lang w:eastAsia="en-US"/>
        </w:rPr>
      </w:pPr>
      <w:hyperlink w:anchor="_Toc69720818" w:history="1">
        <w:r w:rsidR="00897353" w:rsidRPr="003221E1">
          <w:rPr>
            <w:rStyle w:val="Hyperlink"/>
          </w:rPr>
          <w:t>B1: HGM-18.2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N.4.1. Master Meter (Transfer) Standard Test and T.4. Tolerance Application on Test Using Transfer Standard Test Method</w:t>
        </w:r>
        <w:r w:rsidR="00897353">
          <w:rPr>
            <w:noProof/>
            <w:webHidden/>
          </w:rPr>
          <w:tab/>
        </w:r>
        <w:r w:rsidR="00897353">
          <w:rPr>
            <w:noProof/>
            <w:webHidden/>
          </w:rPr>
          <w:fldChar w:fldCharType="begin"/>
        </w:r>
        <w:r w:rsidR="00897353">
          <w:rPr>
            <w:noProof/>
            <w:webHidden/>
          </w:rPr>
          <w:instrText xml:space="preserve"> PAGEREF _Toc69720818 \h </w:instrText>
        </w:r>
        <w:r w:rsidR="00897353">
          <w:rPr>
            <w:noProof/>
            <w:webHidden/>
          </w:rPr>
        </w:r>
        <w:r w:rsidR="00897353">
          <w:rPr>
            <w:noProof/>
            <w:webHidden/>
          </w:rPr>
          <w:fldChar w:fldCharType="separate"/>
        </w:r>
        <w:r w:rsidR="00B37845">
          <w:rPr>
            <w:noProof/>
            <w:webHidden/>
          </w:rPr>
          <w:t>213</w:t>
        </w:r>
        <w:r w:rsidR="00897353">
          <w:rPr>
            <w:noProof/>
            <w:webHidden/>
          </w:rPr>
          <w:fldChar w:fldCharType="end"/>
        </w:r>
      </w:hyperlink>
    </w:p>
    <w:p w14:paraId="4E5C62E0" w14:textId="62251BC7" w:rsidR="00897353" w:rsidRDefault="001145E6">
      <w:pPr>
        <w:pStyle w:val="TOC2"/>
        <w:rPr>
          <w:rFonts w:asciiTheme="minorHAnsi" w:eastAsiaTheme="minorEastAsia" w:hAnsiTheme="minorHAnsi" w:cstheme="minorBidi"/>
          <w:noProof/>
          <w:color w:val="auto"/>
          <w:sz w:val="22"/>
          <w:szCs w:val="22"/>
          <w:lang w:eastAsia="en-US"/>
        </w:rPr>
      </w:pPr>
      <w:hyperlink w:anchor="_Toc69720819" w:history="1">
        <w:r w:rsidR="00897353" w:rsidRPr="003221E1">
          <w:rPr>
            <w:rStyle w:val="Hyperlink"/>
          </w:rPr>
          <w:t>B1: OTH-18.3</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Appendix D – Definitions: field reference standard meter</w:t>
        </w:r>
        <w:r w:rsidR="00897353" w:rsidRPr="003221E1">
          <w:rPr>
            <w:rStyle w:val="Hyperlink"/>
            <w:strike/>
          </w:rPr>
          <w:t xml:space="preserve"> and transfer standard</w:t>
        </w:r>
        <w:r w:rsidR="00897353">
          <w:rPr>
            <w:noProof/>
            <w:webHidden/>
          </w:rPr>
          <w:tab/>
        </w:r>
        <w:r w:rsidR="00897353">
          <w:rPr>
            <w:noProof/>
            <w:webHidden/>
          </w:rPr>
          <w:fldChar w:fldCharType="begin"/>
        </w:r>
        <w:r w:rsidR="00897353">
          <w:rPr>
            <w:noProof/>
            <w:webHidden/>
          </w:rPr>
          <w:instrText xml:space="preserve"> PAGEREF _Toc69720819 \h </w:instrText>
        </w:r>
        <w:r w:rsidR="00897353">
          <w:rPr>
            <w:noProof/>
            <w:webHidden/>
          </w:rPr>
        </w:r>
        <w:r w:rsidR="00897353">
          <w:rPr>
            <w:noProof/>
            <w:webHidden/>
          </w:rPr>
          <w:fldChar w:fldCharType="separate"/>
        </w:r>
        <w:r w:rsidR="00B37845">
          <w:rPr>
            <w:noProof/>
            <w:webHidden/>
          </w:rPr>
          <w:t>214</w:t>
        </w:r>
        <w:r w:rsidR="00897353">
          <w:rPr>
            <w:noProof/>
            <w:webHidden/>
          </w:rPr>
          <w:fldChar w:fldCharType="end"/>
        </w:r>
      </w:hyperlink>
    </w:p>
    <w:p w14:paraId="494A1D31" w14:textId="4E1A0EC1" w:rsidR="00897353" w:rsidRDefault="001145E6">
      <w:pPr>
        <w:pStyle w:val="TOC2"/>
        <w:rPr>
          <w:rFonts w:asciiTheme="minorHAnsi" w:eastAsiaTheme="minorEastAsia" w:hAnsiTheme="minorHAnsi" w:cstheme="minorBidi"/>
          <w:noProof/>
          <w:color w:val="auto"/>
          <w:sz w:val="22"/>
          <w:szCs w:val="22"/>
          <w:lang w:eastAsia="en-US"/>
        </w:rPr>
      </w:pPr>
      <w:hyperlink w:anchor="_Toc69720820" w:history="1">
        <w:r w:rsidR="00897353" w:rsidRPr="003221E1">
          <w:rPr>
            <w:rStyle w:val="Hyperlink"/>
          </w:rPr>
          <w:t>B1: LPG-15.1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 Test Drafts.</w:t>
        </w:r>
        <w:r w:rsidR="00897353">
          <w:rPr>
            <w:noProof/>
            <w:webHidden/>
          </w:rPr>
          <w:tab/>
        </w:r>
        <w:r w:rsidR="00897353">
          <w:rPr>
            <w:noProof/>
            <w:webHidden/>
          </w:rPr>
          <w:fldChar w:fldCharType="begin"/>
        </w:r>
        <w:r w:rsidR="00897353">
          <w:rPr>
            <w:noProof/>
            <w:webHidden/>
          </w:rPr>
          <w:instrText xml:space="preserve"> PAGEREF _Toc69720820 \h </w:instrText>
        </w:r>
        <w:r w:rsidR="00897353">
          <w:rPr>
            <w:noProof/>
            <w:webHidden/>
          </w:rPr>
        </w:r>
        <w:r w:rsidR="00897353">
          <w:rPr>
            <w:noProof/>
            <w:webHidden/>
          </w:rPr>
          <w:fldChar w:fldCharType="separate"/>
        </w:r>
        <w:r w:rsidR="00B37845">
          <w:rPr>
            <w:noProof/>
            <w:webHidden/>
          </w:rPr>
          <w:t>214</w:t>
        </w:r>
        <w:r w:rsidR="00897353">
          <w:rPr>
            <w:noProof/>
            <w:webHidden/>
          </w:rPr>
          <w:fldChar w:fldCharType="end"/>
        </w:r>
      </w:hyperlink>
    </w:p>
    <w:p w14:paraId="3B4EB745" w14:textId="15F4B15B" w:rsidR="00897353" w:rsidRDefault="001145E6">
      <w:pPr>
        <w:pStyle w:val="TOC2"/>
        <w:rPr>
          <w:rFonts w:asciiTheme="minorHAnsi" w:eastAsiaTheme="minorEastAsia" w:hAnsiTheme="minorHAnsi" w:cstheme="minorBidi"/>
          <w:noProof/>
          <w:color w:val="auto"/>
          <w:sz w:val="22"/>
          <w:szCs w:val="22"/>
          <w:lang w:eastAsia="en-US"/>
        </w:rPr>
      </w:pPr>
      <w:hyperlink w:anchor="_Toc69720821" w:history="1">
        <w:r w:rsidR="00897353" w:rsidRPr="003221E1">
          <w:rPr>
            <w:rStyle w:val="Hyperlink"/>
          </w:rPr>
          <w:t>B1: MFM-15.1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A </w:t>
        </w:r>
        <w:r w:rsidR="00897353">
          <w:rPr>
            <w:rStyle w:val="Hyperlink"/>
          </w:rPr>
          <w:tab/>
        </w:r>
        <w:r w:rsidR="00897353" w:rsidRPr="003221E1">
          <w:rPr>
            <w:rStyle w:val="Hyperlink"/>
          </w:rPr>
          <w:t>N.3. Test Drafts.</w:t>
        </w:r>
        <w:r w:rsidR="00897353">
          <w:rPr>
            <w:noProof/>
            <w:webHidden/>
          </w:rPr>
          <w:tab/>
        </w:r>
        <w:r w:rsidR="00897353">
          <w:rPr>
            <w:noProof/>
            <w:webHidden/>
          </w:rPr>
          <w:fldChar w:fldCharType="begin"/>
        </w:r>
        <w:r w:rsidR="00897353">
          <w:rPr>
            <w:noProof/>
            <w:webHidden/>
          </w:rPr>
          <w:instrText xml:space="preserve"> PAGEREF _Toc69720821 \h </w:instrText>
        </w:r>
        <w:r w:rsidR="00897353">
          <w:rPr>
            <w:noProof/>
            <w:webHidden/>
          </w:rPr>
        </w:r>
        <w:r w:rsidR="00897353">
          <w:rPr>
            <w:noProof/>
            <w:webHidden/>
          </w:rPr>
          <w:fldChar w:fldCharType="separate"/>
        </w:r>
        <w:r w:rsidR="00B37845">
          <w:rPr>
            <w:noProof/>
            <w:webHidden/>
          </w:rPr>
          <w:t>214</w:t>
        </w:r>
        <w:r w:rsidR="00897353">
          <w:rPr>
            <w:noProof/>
            <w:webHidden/>
          </w:rPr>
          <w:fldChar w:fldCharType="end"/>
        </w:r>
      </w:hyperlink>
    </w:p>
    <w:p w14:paraId="55D99D12" w14:textId="70D3F0D9"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22" w:history="1">
        <w:r w:rsidR="00897353" w:rsidRPr="003221E1">
          <w:rPr>
            <w:rStyle w:val="Hyperlink"/>
          </w:rPr>
          <w:t>Block 5 items (b5)</w:t>
        </w:r>
        <w:r w:rsidR="00897353">
          <w:rPr>
            <w:rFonts w:asciiTheme="minorHAnsi" w:eastAsiaTheme="minorEastAsia" w:hAnsiTheme="minorHAnsi" w:cstheme="minorBidi"/>
            <w:b w:val="0"/>
            <w:caps w:val="0"/>
            <w:noProof/>
            <w:color w:val="auto"/>
            <w:sz w:val="22"/>
            <w:szCs w:val="22"/>
            <w:lang w:eastAsia="en-US"/>
          </w:rPr>
          <w:tab/>
        </w:r>
        <w:r w:rsidR="00897353" w:rsidRPr="003221E1">
          <w:rPr>
            <w:rStyle w:val="Hyperlink"/>
          </w:rPr>
          <w:t>Category 3 Methods of Sealing</w:t>
        </w:r>
        <w:r w:rsidR="00897353">
          <w:rPr>
            <w:noProof/>
            <w:webHidden/>
          </w:rPr>
          <w:tab/>
        </w:r>
        <w:r w:rsidR="00897353">
          <w:rPr>
            <w:noProof/>
            <w:webHidden/>
          </w:rPr>
          <w:fldChar w:fldCharType="begin"/>
        </w:r>
        <w:r w:rsidR="00897353">
          <w:rPr>
            <w:noProof/>
            <w:webHidden/>
          </w:rPr>
          <w:instrText xml:space="preserve"> PAGEREF _Toc69720822 \h </w:instrText>
        </w:r>
        <w:r w:rsidR="00897353">
          <w:rPr>
            <w:noProof/>
            <w:webHidden/>
          </w:rPr>
        </w:r>
        <w:r w:rsidR="00897353">
          <w:rPr>
            <w:noProof/>
            <w:webHidden/>
          </w:rPr>
          <w:fldChar w:fldCharType="separate"/>
        </w:r>
        <w:r w:rsidR="00B37845">
          <w:rPr>
            <w:noProof/>
            <w:webHidden/>
          </w:rPr>
          <w:t>217</w:t>
        </w:r>
        <w:r w:rsidR="00897353">
          <w:rPr>
            <w:noProof/>
            <w:webHidden/>
          </w:rPr>
          <w:fldChar w:fldCharType="end"/>
        </w:r>
      </w:hyperlink>
    </w:p>
    <w:p w14:paraId="186B8E90" w14:textId="4A7B6AA9" w:rsidR="00897353" w:rsidRDefault="001145E6">
      <w:pPr>
        <w:pStyle w:val="TOC2"/>
        <w:rPr>
          <w:rFonts w:asciiTheme="minorHAnsi" w:eastAsiaTheme="minorEastAsia" w:hAnsiTheme="minorHAnsi" w:cstheme="minorBidi"/>
          <w:noProof/>
          <w:color w:val="auto"/>
          <w:sz w:val="22"/>
          <w:szCs w:val="22"/>
          <w:lang w:eastAsia="en-US"/>
        </w:rPr>
      </w:pPr>
      <w:hyperlink w:anchor="_Toc69720823" w:history="1">
        <w:r w:rsidR="00897353" w:rsidRPr="003221E1">
          <w:rPr>
            <w:rStyle w:val="Hyperlink"/>
          </w:rPr>
          <w:t>B5: LMD-20.1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W Table S.2.2. Categories of Device and Methods of Sealing.</w:t>
        </w:r>
        <w:r w:rsidR="00897353">
          <w:rPr>
            <w:noProof/>
            <w:webHidden/>
          </w:rPr>
          <w:tab/>
        </w:r>
        <w:r w:rsidR="00897353">
          <w:rPr>
            <w:noProof/>
            <w:webHidden/>
          </w:rPr>
          <w:fldChar w:fldCharType="begin"/>
        </w:r>
        <w:r w:rsidR="00897353">
          <w:rPr>
            <w:noProof/>
            <w:webHidden/>
          </w:rPr>
          <w:instrText xml:space="preserve"> PAGEREF _Toc69720823 \h </w:instrText>
        </w:r>
        <w:r w:rsidR="00897353">
          <w:rPr>
            <w:noProof/>
            <w:webHidden/>
          </w:rPr>
        </w:r>
        <w:r w:rsidR="00897353">
          <w:rPr>
            <w:noProof/>
            <w:webHidden/>
          </w:rPr>
          <w:fldChar w:fldCharType="separate"/>
        </w:r>
        <w:r w:rsidR="00B37845">
          <w:rPr>
            <w:noProof/>
            <w:webHidden/>
          </w:rPr>
          <w:t>217</w:t>
        </w:r>
        <w:r w:rsidR="00897353">
          <w:rPr>
            <w:noProof/>
            <w:webHidden/>
          </w:rPr>
          <w:fldChar w:fldCharType="end"/>
        </w:r>
      </w:hyperlink>
    </w:p>
    <w:p w14:paraId="7148E7AD" w14:textId="5F8B0AE4" w:rsidR="00897353" w:rsidRDefault="001145E6">
      <w:pPr>
        <w:pStyle w:val="TOC2"/>
        <w:rPr>
          <w:rFonts w:asciiTheme="minorHAnsi" w:eastAsiaTheme="minorEastAsia" w:hAnsiTheme="minorHAnsi" w:cstheme="minorBidi"/>
          <w:noProof/>
          <w:color w:val="auto"/>
          <w:sz w:val="22"/>
          <w:szCs w:val="22"/>
          <w:lang w:eastAsia="en-US"/>
        </w:rPr>
      </w:pPr>
      <w:hyperlink w:anchor="_Toc69720824" w:history="1">
        <w:r w:rsidR="00897353" w:rsidRPr="003221E1">
          <w:rPr>
            <w:rStyle w:val="Hyperlink"/>
          </w:rPr>
          <w:t>B5: LMD-21.1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D  Table S.2.2. Categories of Device and Method of Sealing</w:t>
        </w:r>
        <w:r w:rsidR="00897353">
          <w:rPr>
            <w:noProof/>
            <w:webHidden/>
          </w:rPr>
          <w:tab/>
        </w:r>
        <w:r w:rsidR="00897353">
          <w:rPr>
            <w:noProof/>
            <w:webHidden/>
          </w:rPr>
          <w:fldChar w:fldCharType="begin"/>
        </w:r>
        <w:r w:rsidR="00897353">
          <w:rPr>
            <w:noProof/>
            <w:webHidden/>
          </w:rPr>
          <w:instrText xml:space="preserve"> PAGEREF _Toc69720824 \h </w:instrText>
        </w:r>
        <w:r w:rsidR="00897353">
          <w:rPr>
            <w:noProof/>
            <w:webHidden/>
          </w:rPr>
        </w:r>
        <w:r w:rsidR="00897353">
          <w:rPr>
            <w:noProof/>
            <w:webHidden/>
          </w:rPr>
          <w:fldChar w:fldCharType="separate"/>
        </w:r>
        <w:r w:rsidR="00B37845">
          <w:rPr>
            <w:noProof/>
            <w:webHidden/>
          </w:rPr>
          <w:t>219</w:t>
        </w:r>
        <w:r w:rsidR="00897353">
          <w:rPr>
            <w:noProof/>
            <w:webHidden/>
          </w:rPr>
          <w:fldChar w:fldCharType="end"/>
        </w:r>
      </w:hyperlink>
    </w:p>
    <w:p w14:paraId="14ECCEFD" w14:textId="0F7096B5"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25" w:history="1">
        <w:r w:rsidR="00897353" w:rsidRPr="003221E1">
          <w:rPr>
            <w:rStyle w:val="Hyperlink"/>
          </w:rPr>
          <w:t>VTM – Vehicle Tank Meters</w:t>
        </w:r>
        <w:r w:rsidR="00897353">
          <w:rPr>
            <w:noProof/>
            <w:webHidden/>
          </w:rPr>
          <w:tab/>
        </w:r>
        <w:r w:rsidR="00897353">
          <w:rPr>
            <w:noProof/>
            <w:webHidden/>
          </w:rPr>
          <w:fldChar w:fldCharType="begin"/>
        </w:r>
        <w:r w:rsidR="00897353">
          <w:rPr>
            <w:noProof/>
            <w:webHidden/>
          </w:rPr>
          <w:instrText xml:space="preserve"> PAGEREF _Toc69720825 \h </w:instrText>
        </w:r>
        <w:r w:rsidR="00897353">
          <w:rPr>
            <w:noProof/>
            <w:webHidden/>
          </w:rPr>
        </w:r>
        <w:r w:rsidR="00897353">
          <w:rPr>
            <w:noProof/>
            <w:webHidden/>
          </w:rPr>
          <w:fldChar w:fldCharType="separate"/>
        </w:r>
        <w:r w:rsidR="00B37845">
          <w:rPr>
            <w:noProof/>
            <w:webHidden/>
          </w:rPr>
          <w:t>222</w:t>
        </w:r>
        <w:r w:rsidR="00897353">
          <w:rPr>
            <w:noProof/>
            <w:webHidden/>
          </w:rPr>
          <w:fldChar w:fldCharType="end"/>
        </w:r>
      </w:hyperlink>
    </w:p>
    <w:p w14:paraId="5BCD6C31" w14:textId="766D5679" w:rsidR="00897353" w:rsidRDefault="001145E6">
      <w:pPr>
        <w:pStyle w:val="TOC2"/>
        <w:rPr>
          <w:rFonts w:asciiTheme="minorHAnsi" w:eastAsiaTheme="minorEastAsia" w:hAnsiTheme="minorHAnsi" w:cstheme="minorBidi"/>
          <w:noProof/>
          <w:color w:val="auto"/>
          <w:sz w:val="22"/>
          <w:szCs w:val="22"/>
          <w:lang w:eastAsia="en-US"/>
        </w:rPr>
      </w:pPr>
      <w:hyperlink w:anchor="_Toc69720826" w:history="1">
        <w:r w:rsidR="00897353" w:rsidRPr="003221E1">
          <w:rPr>
            <w:rStyle w:val="Hyperlink"/>
          </w:rPr>
          <w:t>VTM-18.1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S.3.1 Diversion of Measured Liquid and S.3.1.1. Means for Clearing the Discharge Hose and UR.2.6. Clearing the Discharge on a multiple-product, single discharge hose.</w:t>
        </w:r>
        <w:r w:rsidR="00897353">
          <w:rPr>
            <w:noProof/>
            <w:webHidden/>
          </w:rPr>
          <w:tab/>
        </w:r>
        <w:r w:rsidR="00897353">
          <w:rPr>
            <w:noProof/>
            <w:webHidden/>
          </w:rPr>
          <w:fldChar w:fldCharType="begin"/>
        </w:r>
        <w:r w:rsidR="00897353">
          <w:rPr>
            <w:noProof/>
            <w:webHidden/>
          </w:rPr>
          <w:instrText xml:space="preserve"> PAGEREF _Toc69720826 \h </w:instrText>
        </w:r>
        <w:r w:rsidR="00897353">
          <w:rPr>
            <w:noProof/>
            <w:webHidden/>
          </w:rPr>
        </w:r>
        <w:r w:rsidR="00897353">
          <w:rPr>
            <w:noProof/>
            <w:webHidden/>
          </w:rPr>
          <w:fldChar w:fldCharType="separate"/>
        </w:r>
        <w:r w:rsidR="00B37845">
          <w:rPr>
            <w:noProof/>
            <w:webHidden/>
          </w:rPr>
          <w:t>222</w:t>
        </w:r>
        <w:r w:rsidR="00897353">
          <w:rPr>
            <w:noProof/>
            <w:webHidden/>
          </w:rPr>
          <w:fldChar w:fldCharType="end"/>
        </w:r>
      </w:hyperlink>
    </w:p>
    <w:p w14:paraId="72BC7B0D" w14:textId="1E3FAC9A" w:rsidR="00897353" w:rsidRDefault="001145E6">
      <w:pPr>
        <w:pStyle w:val="TOC2"/>
        <w:rPr>
          <w:rFonts w:asciiTheme="minorHAnsi" w:eastAsiaTheme="minorEastAsia" w:hAnsiTheme="minorHAnsi" w:cstheme="minorBidi"/>
          <w:noProof/>
          <w:color w:val="auto"/>
          <w:sz w:val="22"/>
          <w:szCs w:val="22"/>
          <w:lang w:eastAsia="en-US"/>
        </w:rPr>
      </w:pPr>
      <w:hyperlink w:anchor="_Toc69720827" w:history="1">
        <w:r w:rsidR="00897353" w:rsidRPr="003221E1">
          <w:rPr>
            <w:rStyle w:val="Hyperlink"/>
          </w:rPr>
          <w:t>VTM-20.1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W  S.3.1. Diversion of Measured Liquid.</w:t>
        </w:r>
        <w:r w:rsidR="00897353">
          <w:rPr>
            <w:noProof/>
            <w:webHidden/>
          </w:rPr>
          <w:tab/>
        </w:r>
        <w:r w:rsidR="00897353">
          <w:rPr>
            <w:noProof/>
            <w:webHidden/>
          </w:rPr>
          <w:fldChar w:fldCharType="begin"/>
        </w:r>
        <w:r w:rsidR="00897353">
          <w:rPr>
            <w:noProof/>
            <w:webHidden/>
          </w:rPr>
          <w:instrText xml:space="preserve"> PAGEREF _Toc69720827 \h </w:instrText>
        </w:r>
        <w:r w:rsidR="00897353">
          <w:rPr>
            <w:noProof/>
            <w:webHidden/>
          </w:rPr>
        </w:r>
        <w:r w:rsidR="00897353">
          <w:rPr>
            <w:noProof/>
            <w:webHidden/>
          </w:rPr>
          <w:fldChar w:fldCharType="separate"/>
        </w:r>
        <w:r w:rsidR="00B37845">
          <w:rPr>
            <w:noProof/>
            <w:webHidden/>
          </w:rPr>
          <w:t>227</w:t>
        </w:r>
        <w:r w:rsidR="00897353">
          <w:rPr>
            <w:noProof/>
            <w:webHidden/>
          </w:rPr>
          <w:fldChar w:fldCharType="end"/>
        </w:r>
      </w:hyperlink>
    </w:p>
    <w:p w14:paraId="43C9871A" w14:textId="5EC2056D" w:rsidR="00897353" w:rsidRDefault="001145E6">
      <w:pPr>
        <w:pStyle w:val="TOC2"/>
        <w:rPr>
          <w:rFonts w:asciiTheme="minorHAnsi" w:eastAsiaTheme="minorEastAsia" w:hAnsiTheme="minorHAnsi" w:cstheme="minorBidi"/>
          <w:noProof/>
          <w:color w:val="auto"/>
          <w:sz w:val="22"/>
          <w:szCs w:val="22"/>
          <w:lang w:eastAsia="en-US"/>
        </w:rPr>
      </w:pPr>
      <w:hyperlink w:anchor="_Toc69720828" w:history="1">
        <w:r w:rsidR="00897353" w:rsidRPr="003221E1">
          <w:rPr>
            <w:rStyle w:val="Hyperlink"/>
          </w:rPr>
          <w:t>VTM-20.2</w:t>
        </w:r>
        <w:r w:rsidR="00897353">
          <w:rPr>
            <w:rFonts w:asciiTheme="minorHAnsi" w:eastAsiaTheme="minorEastAsia" w:hAnsiTheme="minorHAnsi" w:cstheme="minorBidi"/>
            <w:noProof/>
            <w:color w:val="auto"/>
            <w:sz w:val="22"/>
            <w:szCs w:val="22"/>
            <w:lang w:eastAsia="en-US"/>
          </w:rPr>
          <w:tab/>
        </w:r>
        <w:r w:rsidR="009A5A7B">
          <w:rPr>
            <w:rStyle w:val="Hyperlink"/>
          </w:rPr>
          <w:t>V</w:t>
        </w:r>
        <w:r w:rsidR="00897353" w:rsidRPr="003221E1">
          <w:rPr>
            <w:rStyle w:val="Hyperlink"/>
          </w:rPr>
          <w:t xml:space="preserve"> </w:t>
        </w:r>
        <w:r w:rsidR="00897353">
          <w:rPr>
            <w:rStyle w:val="Hyperlink"/>
          </w:rPr>
          <w:tab/>
        </w:r>
        <w:r w:rsidR="00897353" w:rsidRPr="003221E1">
          <w:rPr>
            <w:rStyle w:val="Hyperlink"/>
          </w:rPr>
          <w:t>Table T.2. Tolerances for Vehicle Mounted Milk Meters.</w:t>
        </w:r>
        <w:r w:rsidR="00897353">
          <w:rPr>
            <w:noProof/>
            <w:webHidden/>
          </w:rPr>
          <w:tab/>
        </w:r>
        <w:r w:rsidR="00897353">
          <w:rPr>
            <w:noProof/>
            <w:webHidden/>
          </w:rPr>
          <w:fldChar w:fldCharType="begin"/>
        </w:r>
        <w:r w:rsidR="00897353">
          <w:rPr>
            <w:noProof/>
            <w:webHidden/>
          </w:rPr>
          <w:instrText xml:space="preserve"> PAGEREF _Toc69720828 \h </w:instrText>
        </w:r>
        <w:r w:rsidR="00897353">
          <w:rPr>
            <w:noProof/>
            <w:webHidden/>
          </w:rPr>
        </w:r>
        <w:r w:rsidR="00897353">
          <w:rPr>
            <w:noProof/>
            <w:webHidden/>
          </w:rPr>
          <w:fldChar w:fldCharType="separate"/>
        </w:r>
        <w:r w:rsidR="00B37845">
          <w:rPr>
            <w:noProof/>
            <w:webHidden/>
          </w:rPr>
          <w:t>227</w:t>
        </w:r>
        <w:r w:rsidR="00897353">
          <w:rPr>
            <w:noProof/>
            <w:webHidden/>
          </w:rPr>
          <w:fldChar w:fldCharType="end"/>
        </w:r>
      </w:hyperlink>
    </w:p>
    <w:p w14:paraId="2550C125" w14:textId="0D9CAF87"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29" w:history="1">
        <w:r w:rsidR="00897353" w:rsidRPr="003221E1">
          <w:rPr>
            <w:rStyle w:val="Hyperlink"/>
          </w:rPr>
          <w:t>MFM – MAss Flow Meters</w:t>
        </w:r>
        <w:r w:rsidR="00897353">
          <w:rPr>
            <w:noProof/>
            <w:webHidden/>
          </w:rPr>
          <w:tab/>
        </w:r>
        <w:r w:rsidR="00897353">
          <w:rPr>
            <w:noProof/>
            <w:webHidden/>
          </w:rPr>
          <w:fldChar w:fldCharType="begin"/>
        </w:r>
        <w:r w:rsidR="00897353">
          <w:rPr>
            <w:noProof/>
            <w:webHidden/>
          </w:rPr>
          <w:instrText xml:space="preserve"> PAGEREF _Toc69720829 \h </w:instrText>
        </w:r>
        <w:r w:rsidR="00897353">
          <w:rPr>
            <w:noProof/>
            <w:webHidden/>
          </w:rPr>
        </w:r>
        <w:r w:rsidR="00897353">
          <w:rPr>
            <w:noProof/>
            <w:webHidden/>
          </w:rPr>
          <w:fldChar w:fldCharType="separate"/>
        </w:r>
        <w:r w:rsidR="00B37845">
          <w:rPr>
            <w:noProof/>
            <w:webHidden/>
          </w:rPr>
          <w:t>233</w:t>
        </w:r>
        <w:r w:rsidR="00897353">
          <w:rPr>
            <w:noProof/>
            <w:webHidden/>
          </w:rPr>
          <w:fldChar w:fldCharType="end"/>
        </w:r>
      </w:hyperlink>
    </w:p>
    <w:p w14:paraId="260E73F9" w14:textId="4F6F47C3" w:rsidR="00897353" w:rsidRDefault="001145E6">
      <w:pPr>
        <w:pStyle w:val="TOC2"/>
        <w:rPr>
          <w:rFonts w:asciiTheme="minorHAnsi" w:eastAsiaTheme="minorEastAsia" w:hAnsiTheme="minorHAnsi" w:cstheme="minorBidi"/>
          <w:noProof/>
          <w:color w:val="auto"/>
          <w:sz w:val="22"/>
          <w:szCs w:val="22"/>
          <w:lang w:eastAsia="en-US"/>
        </w:rPr>
      </w:pPr>
      <w:hyperlink w:anchor="_Toc69720830" w:history="1">
        <w:r w:rsidR="00897353" w:rsidRPr="003221E1">
          <w:rPr>
            <w:rStyle w:val="Hyperlink"/>
          </w:rPr>
          <w:t>MFM-21.1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UR.3.3. Ticket Printer: Customer Ticket</w:t>
        </w:r>
        <w:r w:rsidR="00897353">
          <w:rPr>
            <w:noProof/>
            <w:webHidden/>
          </w:rPr>
          <w:tab/>
        </w:r>
        <w:r w:rsidR="00897353">
          <w:rPr>
            <w:noProof/>
            <w:webHidden/>
          </w:rPr>
          <w:fldChar w:fldCharType="begin"/>
        </w:r>
        <w:r w:rsidR="00897353">
          <w:rPr>
            <w:noProof/>
            <w:webHidden/>
          </w:rPr>
          <w:instrText xml:space="preserve"> PAGEREF _Toc69720830 \h </w:instrText>
        </w:r>
        <w:r w:rsidR="00897353">
          <w:rPr>
            <w:noProof/>
            <w:webHidden/>
          </w:rPr>
        </w:r>
        <w:r w:rsidR="00897353">
          <w:rPr>
            <w:noProof/>
            <w:webHidden/>
          </w:rPr>
          <w:fldChar w:fldCharType="separate"/>
        </w:r>
        <w:r w:rsidR="00B37845">
          <w:rPr>
            <w:noProof/>
            <w:webHidden/>
          </w:rPr>
          <w:t>233</w:t>
        </w:r>
        <w:r w:rsidR="00897353">
          <w:rPr>
            <w:noProof/>
            <w:webHidden/>
          </w:rPr>
          <w:fldChar w:fldCharType="end"/>
        </w:r>
      </w:hyperlink>
    </w:p>
    <w:p w14:paraId="1383CE88" w14:textId="5D5BBDDF"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31" w:history="1">
        <w:r w:rsidR="00897353" w:rsidRPr="003221E1">
          <w:rPr>
            <w:rStyle w:val="Hyperlink"/>
          </w:rPr>
          <w:t>EVF – Electric Vehicle Fueling Systems</w:t>
        </w:r>
        <w:r w:rsidR="00897353">
          <w:rPr>
            <w:noProof/>
            <w:webHidden/>
          </w:rPr>
          <w:tab/>
        </w:r>
        <w:r w:rsidR="00897353">
          <w:rPr>
            <w:noProof/>
            <w:webHidden/>
          </w:rPr>
          <w:fldChar w:fldCharType="begin"/>
        </w:r>
        <w:r w:rsidR="00897353">
          <w:rPr>
            <w:noProof/>
            <w:webHidden/>
          </w:rPr>
          <w:instrText xml:space="preserve"> PAGEREF _Toc69720831 \h </w:instrText>
        </w:r>
        <w:r w:rsidR="00897353">
          <w:rPr>
            <w:noProof/>
            <w:webHidden/>
          </w:rPr>
        </w:r>
        <w:r w:rsidR="00897353">
          <w:rPr>
            <w:noProof/>
            <w:webHidden/>
          </w:rPr>
          <w:fldChar w:fldCharType="separate"/>
        </w:r>
        <w:r w:rsidR="00B37845">
          <w:rPr>
            <w:noProof/>
            <w:webHidden/>
          </w:rPr>
          <w:t>235</w:t>
        </w:r>
        <w:r w:rsidR="00897353">
          <w:rPr>
            <w:noProof/>
            <w:webHidden/>
          </w:rPr>
          <w:fldChar w:fldCharType="end"/>
        </w:r>
      </w:hyperlink>
    </w:p>
    <w:p w14:paraId="4296FE4A" w14:textId="6A956C51" w:rsidR="00897353" w:rsidRDefault="001145E6">
      <w:pPr>
        <w:pStyle w:val="TOC2"/>
        <w:rPr>
          <w:rFonts w:asciiTheme="minorHAnsi" w:eastAsiaTheme="minorEastAsia" w:hAnsiTheme="minorHAnsi" w:cstheme="minorBidi"/>
          <w:noProof/>
          <w:color w:val="auto"/>
          <w:sz w:val="22"/>
          <w:szCs w:val="22"/>
          <w:lang w:eastAsia="en-US"/>
        </w:rPr>
      </w:pPr>
      <w:hyperlink w:anchor="_Toc69720832" w:history="1">
        <w:r w:rsidR="00897353" w:rsidRPr="003221E1">
          <w:rPr>
            <w:rStyle w:val="Hyperlink"/>
          </w:rPr>
          <w:t>EVF-21.1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A.1. General</w:t>
        </w:r>
        <w:r w:rsidR="00897353">
          <w:rPr>
            <w:noProof/>
            <w:webHidden/>
          </w:rPr>
          <w:tab/>
        </w:r>
        <w:r w:rsidR="00897353">
          <w:rPr>
            <w:noProof/>
            <w:webHidden/>
          </w:rPr>
          <w:fldChar w:fldCharType="begin"/>
        </w:r>
        <w:r w:rsidR="00897353">
          <w:rPr>
            <w:noProof/>
            <w:webHidden/>
          </w:rPr>
          <w:instrText xml:space="preserve"> PAGEREF _Toc69720832 \h </w:instrText>
        </w:r>
        <w:r w:rsidR="00897353">
          <w:rPr>
            <w:noProof/>
            <w:webHidden/>
          </w:rPr>
        </w:r>
        <w:r w:rsidR="00897353">
          <w:rPr>
            <w:noProof/>
            <w:webHidden/>
          </w:rPr>
          <w:fldChar w:fldCharType="separate"/>
        </w:r>
        <w:r w:rsidR="00B37845">
          <w:rPr>
            <w:noProof/>
            <w:webHidden/>
          </w:rPr>
          <w:t>235</w:t>
        </w:r>
        <w:r w:rsidR="00897353">
          <w:rPr>
            <w:noProof/>
            <w:webHidden/>
          </w:rPr>
          <w:fldChar w:fldCharType="end"/>
        </w:r>
      </w:hyperlink>
    </w:p>
    <w:p w14:paraId="35A63047" w14:textId="2BD42490" w:rsidR="00897353" w:rsidRDefault="001145E6">
      <w:pPr>
        <w:pStyle w:val="TOC2"/>
        <w:rPr>
          <w:rFonts w:asciiTheme="minorHAnsi" w:eastAsiaTheme="minorEastAsia" w:hAnsiTheme="minorHAnsi" w:cstheme="minorBidi"/>
          <w:noProof/>
          <w:color w:val="auto"/>
          <w:sz w:val="22"/>
          <w:szCs w:val="22"/>
          <w:lang w:eastAsia="en-US"/>
        </w:rPr>
      </w:pPr>
      <w:hyperlink w:anchor="_Toc69720833" w:history="1">
        <w:r w:rsidR="00897353" w:rsidRPr="003221E1">
          <w:rPr>
            <w:rStyle w:val="Hyperlink"/>
          </w:rPr>
          <w:t>EVF-21.2</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A.2. Exceptions</w:t>
        </w:r>
        <w:r w:rsidR="00897353">
          <w:rPr>
            <w:noProof/>
            <w:webHidden/>
          </w:rPr>
          <w:tab/>
        </w:r>
        <w:r w:rsidR="00897353">
          <w:rPr>
            <w:noProof/>
            <w:webHidden/>
          </w:rPr>
          <w:fldChar w:fldCharType="begin"/>
        </w:r>
        <w:r w:rsidR="00897353">
          <w:rPr>
            <w:noProof/>
            <w:webHidden/>
          </w:rPr>
          <w:instrText xml:space="preserve"> PAGEREF _Toc69720833 \h </w:instrText>
        </w:r>
        <w:r w:rsidR="00897353">
          <w:rPr>
            <w:noProof/>
            <w:webHidden/>
          </w:rPr>
        </w:r>
        <w:r w:rsidR="00897353">
          <w:rPr>
            <w:noProof/>
            <w:webHidden/>
          </w:rPr>
          <w:fldChar w:fldCharType="separate"/>
        </w:r>
        <w:r w:rsidR="00B37845">
          <w:rPr>
            <w:noProof/>
            <w:webHidden/>
          </w:rPr>
          <w:t>238</w:t>
        </w:r>
        <w:r w:rsidR="00897353">
          <w:rPr>
            <w:noProof/>
            <w:webHidden/>
          </w:rPr>
          <w:fldChar w:fldCharType="end"/>
        </w:r>
      </w:hyperlink>
    </w:p>
    <w:p w14:paraId="4396F400" w14:textId="2789B71C" w:rsidR="00897353" w:rsidRDefault="001145E6">
      <w:pPr>
        <w:pStyle w:val="TOC2"/>
        <w:rPr>
          <w:rFonts w:asciiTheme="minorHAnsi" w:eastAsiaTheme="minorEastAsia" w:hAnsiTheme="minorHAnsi" w:cstheme="minorBidi"/>
          <w:noProof/>
          <w:color w:val="auto"/>
          <w:sz w:val="22"/>
          <w:szCs w:val="22"/>
          <w:lang w:eastAsia="en-US"/>
        </w:rPr>
      </w:pPr>
      <w:hyperlink w:anchor="_Toc69720834" w:history="1">
        <w:r w:rsidR="00897353" w:rsidRPr="003221E1">
          <w:rPr>
            <w:rStyle w:val="Hyperlink"/>
          </w:rPr>
          <w:t>EVF-20.1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S.1.3.2. EVSE Value of the Smallest Unit.</w:t>
        </w:r>
        <w:r w:rsidR="00897353">
          <w:rPr>
            <w:noProof/>
            <w:webHidden/>
          </w:rPr>
          <w:tab/>
        </w:r>
        <w:r w:rsidR="00897353">
          <w:rPr>
            <w:noProof/>
            <w:webHidden/>
          </w:rPr>
          <w:fldChar w:fldCharType="begin"/>
        </w:r>
        <w:r w:rsidR="00897353">
          <w:rPr>
            <w:noProof/>
            <w:webHidden/>
          </w:rPr>
          <w:instrText xml:space="preserve"> PAGEREF _Toc69720834 \h </w:instrText>
        </w:r>
        <w:r w:rsidR="00897353">
          <w:rPr>
            <w:noProof/>
            <w:webHidden/>
          </w:rPr>
        </w:r>
        <w:r w:rsidR="00897353">
          <w:rPr>
            <w:noProof/>
            <w:webHidden/>
          </w:rPr>
          <w:fldChar w:fldCharType="separate"/>
        </w:r>
        <w:r w:rsidR="00B37845">
          <w:rPr>
            <w:noProof/>
            <w:webHidden/>
          </w:rPr>
          <w:t>241</w:t>
        </w:r>
        <w:r w:rsidR="00897353">
          <w:rPr>
            <w:noProof/>
            <w:webHidden/>
          </w:rPr>
          <w:fldChar w:fldCharType="end"/>
        </w:r>
      </w:hyperlink>
    </w:p>
    <w:p w14:paraId="111B8689" w14:textId="22075333" w:rsidR="00897353" w:rsidRDefault="001145E6">
      <w:pPr>
        <w:pStyle w:val="TOC2"/>
        <w:rPr>
          <w:rFonts w:asciiTheme="minorHAnsi" w:eastAsiaTheme="minorEastAsia" w:hAnsiTheme="minorHAnsi" w:cstheme="minorBidi"/>
          <w:noProof/>
          <w:color w:val="auto"/>
          <w:sz w:val="22"/>
          <w:szCs w:val="22"/>
          <w:lang w:eastAsia="en-US"/>
        </w:rPr>
      </w:pPr>
      <w:hyperlink w:anchor="_Toc69720835" w:history="1">
        <w:r w:rsidR="00897353" w:rsidRPr="003221E1">
          <w:rPr>
            <w:rStyle w:val="Hyperlink"/>
          </w:rPr>
          <w:t>EVF-20.2</w:t>
        </w:r>
        <w:r w:rsidR="00897353">
          <w:rPr>
            <w:rFonts w:asciiTheme="minorHAnsi" w:eastAsiaTheme="minorEastAsia" w:hAnsiTheme="minorHAnsi" w:cstheme="minorBidi"/>
            <w:noProof/>
            <w:color w:val="auto"/>
            <w:sz w:val="22"/>
            <w:szCs w:val="22"/>
            <w:lang w:eastAsia="en-US"/>
          </w:rPr>
          <w:tab/>
        </w:r>
        <w:r w:rsidR="006A620D">
          <w:rPr>
            <w:rStyle w:val="Hyperlink"/>
          </w:rPr>
          <w:t>V</w:t>
        </w:r>
        <w:r w:rsidR="00897353" w:rsidRPr="003221E1">
          <w:rPr>
            <w:rStyle w:val="Hyperlink"/>
          </w:rPr>
          <w:t xml:space="preserve"> </w:t>
        </w:r>
        <w:r w:rsidR="00897353">
          <w:rPr>
            <w:rStyle w:val="Hyperlink"/>
          </w:rPr>
          <w:tab/>
        </w:r>
        <w:r w:rsidR="00897353" w:rsidRPr="003221E1">
          <w:rPr>
            <w:rStyle w:val="Hyperlink"/>
          </w:rPr>
          <w:t>Definitions: Submeter</w:t>
        </w:r>
        <w:r w:rsidR="00897353">
          <w:rPr>
            <w:noProof/>
            <w:webHidden/>
          </w:rPr>
          <w:tab/>
        </w:r>
        <w:r w:rsidR="00897353">
          <w:rPr>
            <w:noProof/>
            <w:webHidden/>
          </w:rPr>
          <w:fldChar w:fldCharType="begin"/>
        </w:r>
        <w:r w:rsidR="00897353">
          <w:rPr>
            <w:noProof/>
            <w:webHidden/>
          </w:rPr>
          <w:instrText xml:space="preserve"> PAGEREF _Toc69720835 \h </w:instrText>
        </w:r>
        <w:r w:rsidR="00897353">
          <w:rPr>
            <w:noProof/>
            <w:webHidden/>
          </w:rPr>
        </w:r>
        <w:r w:rsidR="00897353">
          <w:rPr>
            <w:noProof/>
            <w:webHidden/>
          </w:rPr>
          <w:fldChar w:fldCharType="separate"/>
        </w:r>
        <w:r w:rsidR="00B37845">
          <w:rPr>
            <w:noProof/>
            <w:webHidden/>
          </w:rPr>
          <w:t>243</w:t>
        </w:r>
        <w:r w:rsidR="00897353">
          <w:rPr>
            <w:noProof/>
            <w:webHidden/>
          </w:rPr>
          <w:fldChar w:fldCharType="end"/>
        </w:r>
      </w:hyperlink>
    </w:p>
    <w:p w14:paraId="6804E3C6" w14:textId="1AF27278" w:rsidR="00897353" w:rsidRDefault="001145E6">
      <w:pPr>
        <w:pStyle w:val="TOC2"/>
        <w:rPr>
          <w:rFonts w:asciiTheme="minorHAnsi" w:eastAsiaTheme="minorEastAsia" w:hAnsiTheme="minorHAnsi" w:cstheme="minorBidi"/>
          <w:noProof/>
          <w:color w:val="auto"/>
          <w:sz w:val="22"/>
          <w:szCs w:val="22"/>
          <w:lang w:eastAsia="en-US"/>
        </w:rPr>
      </w:pPr>
      <w:hyperlink w:anchor="_Toc69720836" w:history="1">
        <w:r w:rsidR="00897353" w:rsidRPr="003221E1">
          <w:rPr>
            <w:rStyle w:val="Hyperlink"/>
          </w:rPr>
          <w:t>EVF-21.3</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W </w:t>
        </w:r>
        <w:r w:rsidR="00897353">
          <w:rPr>
            <w:rStyle w:val="Hyperlink"/>
          </w:rPr>
          <w:tab/>
        </w:r>
        <w:r w:rsidR="00897353" w:rsidRPr="003221E1">
          <w:rPr>
            <w:rStyle w:val="Hyperlink"/>
          </w:rPr>
          <w:t xml:space="preserve">S.1.2. EVSE Indicating Elements, S.2.4.1. Unit Price, </w:t>
        </w:r>
        <w:r w:rsidR="00897353" w:rsidRPr="003221E1">
          <w:rPr>
            <w:rStyle w:val="Hyperlink"/>
            <w:rFonts w:eastAsia="Calibri"/>
          </w:rPr>
          <w:t>S.2.5. EVSE Money-Value Computations., S.2.7. Indication of Delivery</w:t>
        </w:r>
        <w:r w:rsidR="00897353">
          <w:rPr>
            <w:noProof/>
            <w:webHidden/>
          </w:rPr>
          <w:tab/>
        </w:r>
        <w:r w:rsidR="00897353">
          <w:rPr>
            <w:noProof/>
            <w:webHidden/>
          </w:rPr>
          <w:fldChar w:fldCharType="begin"/>
        </w:r>
        <w:r w:rsidR="00897353">
          <w:rPr>
            <w:noProof/>
            <w:webHidden/>
          </w:rPr>
          <w:instrText xml:space="preserve"> PAGEREF _Toc69720836 \h </w:instrText>
        </w:r>
        <w:r w:rsidR="00897353">
          <w:rPr>
            <w:noProof/>
            <w:webHidden/>
          </w:rPr>
        </w:r>
        <w:r w:rsidR="00897353">
          <w:rPr>
            <w:noProof/>
            <w:webHidden/>
          </w:rPr>
          <w:fldChar w:fldCharType="separate"/>
        </w:r>
        <w:r w:rsidR="00B37845">
          <w:rPr>
            <w:noProof/>
            <w:webHidden/>
          </w:rPr>
          <w:t>245</w:t>
        </w:r>
        <w:r w:rsidR="00897353">
          <w:rPr>
            <w:noProof/>
            <w:webHidden/>
          </w:rPr>
          <w:fldChar w:fldCharType="end"/>
        </w:r>
      </w:hyperlink>
    </w:p>
    <w:p w14:paraId="1EA31100" w14:textId="594F0CF3" w:rsidR="00897353" w:rsidRDefault="001145E6">
      <w:pPr>
        <w:pStyle w:val="TOC2"/>
        <w:rPr>
          <w:rFonts w:asciiTheme="minorHAnsi" w:eastAsiaTheme="minorEastAsia" w:hAnsiTheme="minorHAnsi" w:cstheme="minorBidi"/>
          <w:noProof/>
          <w:color w:val="auto"/>
          <w:sz w:val="22"/>
          <w:szCs w:val="22"/>
          <w:lang w:eastAsia="en-US"/>
        </w:rPr>
      </w:pPr>
      <w:hyperlink w:anchor="_Toc69720837" w:history="1">
        <w:r w:rsidR="00897353" w:rsidRPr="003221E1">
          <w:rPr>
            <w:rStyle w:val="Hyperlink"/>
          </w:rPr>
          <w:t>EVF-21.4</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V </w:t>
        </w:r>
        <w:r w:rsidR="00897353">
          <w:rPr>
            <w:rStyle w:val="Hyperlink"/>
          </w:rPr>
          <w:tab/>
        </w:r>
        <w:r w:rsidR="00897353" w:rsidRPr="003221E1">
          <w:rPr>
            <w:rStyle w:val="Hyperlink"/>
          </w:rPr>
          <w:t>S.3.3. Provision for Sealing</w:t>
        </w:r>
        <w:r w:rsidR="00897353">
          <w:rPr>
            <w:noProof/>
            <w:webHidden/>
          </w:rPr>
          <w:tab/>
        </w:r>
        <w:r w:rsidR="00897353">
          <w:rPr>
            <w:noProof/>
            <w:webHidden/>
          </w:rPr>
          <w:fldChar w:fldCharType="begin"/>
        </w:r>
        <w:r w:rsidR="00897353">
          <w:rPr>
            <w:noProof/>
            <w:webHidden/>
          </w:rPr>
          <w:instrText xml:space="preserve"> PAGEREF _Toc69720837 \h </w:instrText>
        </w:r>
        <w:r w:rsidR="00897353">
          <w:rPr>
            <w:noProof/>
            <w:webHidden/>
          </w:rPr>
        </w:r>
        <w:r w:rsidR="00897353">
          <w:rPr>
            <w:noProof/>
            <w:webHidden/>
          </w:rPr>
          <w:fldChar w:fldCharType="separate"/>
        </w:r>
        <w:r w:rsidR="00B37845">
          <w:rPr>
            <w:noProof/>
            <w:webHidden/>
          </w:rPr>
          <w:t>250</w:t>
        </w:r>
        <w:r w:rsidR="00897353">
          <w:rPr>
            <w:noProof/>
            <w:webHidden/>
          </w:rPr>
          <w:fldChar w:fldCharType="end"/>
        </w:r>
      </w:hyperlink>
    </w:p>
    <w:p w14:paraId="70D00051" w14:textId="082F2814" w:rsidR="00897353" w:rsidRDefault="001145E6">
      <w:pPr>
        <w:pStyle w:val="TOC2"/>
        <w:rPr>
          <w:rFonts w:asciiTheme="minorHAnsi" w:eastAsiaTheme="minorEastAsia" w:hAnsiTheme="minorHAnsi" w:cstheme="minorBidi"/>
          <w:noProof/>
          <w:color w:val="auto"/>
          <w:sz w:val="22"/>
          <w:szCs w:val="22"/>
          <w:lang w:eastAsia="en-US"/>
        </w:rPr>
      </w:pPr>
      <w:hyperlink w:anchor="_Toc69720838" w:history="1">
        <w:r w:rsidR="00897353" w:rsidRPr="003221E1">
          <w:rPr>
            <w:rStyle w:val="Hyperlink"/>
          </w:rPr>
          <w:t>EVF-21.5</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T.2. Load Test Tolerances.</w:t>
        </w:r>
        <w:r w:rsidR="00897353">
          <w:rPr>
            <w:noProof/>
            <w:webHidden/>
          </w:rPr>
          <w:tab/>
        </w:r>
        <w:r w:rsidR="00897353">
          <w:rPr>
            <w:noProof/>
            <w:webHidden/>
          </w:rPr>
          <w:fldChar w:fldCharType="begin"/>
        </w:r>
        <w:r w:rsidR="00897353">
          <w:rPr>
            <w:noProof/>
            <w:webHidden/>
          </w:rPr>
          <w:instrText xml:space="preserve"> PAGEREF _Toc69720838 \h </w:instrText>
        </w:r>
        <w:r w:rsidR="00897353">
          <w:rPr>
            <w:noProof/>
            <w:webHidden/>
          </w:rPr>
        </w:r>
        <w:r w:rsidR="00897353">
          <w:rPr>
            <w:noProof/>
            <w:webHidden/>
          </w:rPr>
          <w:fldChar w:fldCharType="separate"/>
        </w:r>
        <w:r w:rsidR="00B37845">
          <w:rPr>
            <w:noProof/>
            <w:webHidden/>
          </w:rPr>
          <w:t>253</w:t>
        </w:r>
        <w:r w:rsidR="00897353">
          <w:rPr>
            <w:noProof/>
            <w:webHidden/>
          </w:rPr>
          <w:fldChar w:fldCharType="end"/>
        </w:r>
      </w:hyperlink>
    </w:p>
    <w:p w14:paraId="76A92307" w14:textId="45FDC135" w:rsidR="00897353" w:rsidRDefault="001145E6">
      <w:pPr>
        <w:pStyle w:val="TOC2"/>
        <w:rPr>
          <w:rFonts w:asciiTheme="minorHAnsi" w:eastAsiaTheme="minorEastAsia" w:hAnsiTheme="minorHAnsi" w:cstheme="minorBidi"/>
          <w:noProof/>
          <w:color w:val="auto"/>
          <w:sz w:val="22"/>
          <w:szCs w:val="22"/>
          <w:lang w:eastAsia="en-US"/>
        </w:rPr>
      </w:pPr>
      <w:hyperlink w:anchor="_Toc69720839" w:history="1">
        <w:r w:rsidR="00897353" w:rsidRPr="003221E1">
          <w:rPr>
            <w:rStyle w:val="Hyperlink"/>
          </w:rPr>
          <w:t>EVF-21.6</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V </w:t>
        </w:r>
        <w:r w:rsidR="00897353">
          <w:rPr>
            <w:rStyle w:val="Hyperlink"/>
          </w:rPr>
          <w:tab/>
        </w:r>
        <w:r w:rsidR="00897353" w:rsidRPr="003221E1">
          <w:rPr>
            <w:rStyle w:val="Hyperlink"/>
          </w:rPr>
          <w:t>Definitions: minimum measured quantity (MMQ)</w:t>
        </w:r>
        <w:r w:rsidR="00897353">
          <w:rPr>
            <w:noProof/>
            <w:webHidden/>
          </w:rPr>
          <w:tab/>
        </w:r>
        <w:r w:rsidR="00897353">
          <w:rPr>
            <w:noProof/>
            <w:webHidden/>
          </w:rPr>
          <w:fldChar w:fldCharType="begin"/>
        </w:r>
        <w:r w:rsidR="00897353">
          <w:rPr>
            <w:noProof/>
            <w:webHidden/>
          </w:rPr>
          <w:instrText xml:space="preserve"> PAGEREF _Toc69720839 \h </w:instrText>
        </w:r>
        <w:r w:rsidR="00897353">
          <w:rPr>
            <w:noProof/>
            <w:webHidden/>
          </w:rPr>
        </w:r>
        <w:r w:rsidR="00897353">
          <w:rPr>
            <w:noProof/>
            <w:webHidden/>
          </w:rPr>
          <w:fldChar w:fldCharType="separate"/>
        </w:r>
        <w:r w:rsidR="00B37845">
          <w:rPr>
            <w:noProof/>
            <w:webHidden/>
          </w:rPr>
          <w:t>256</w:t>
        </w:r>
        <w:r w:rsidR="00897353">
          <w:rPr>
            <w:noProof/>
            <w:webHidden/>
          </w:rPr>
          <w:fldChar w:fldCharType="end"/>
        </w:r>
      </w:hyperlink>
    </w:p>
    <w:p w14:paraId="51B1AA45" w14:textId="39A83672"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40" w:history="1">
        <w:r w:rsidR="00897353" w:rsidRPr="003221E1">
          <w:rPr>
            <w:rStyle w:val="Hyperlink"/>
          </w:rPr>
          <w:t>TXI – taximeters</w:t>
        </w:r>
        <w:r w:rsidR="00897353">
          <w:rPr>
            <w:noProof/>
            <w:webHidden/>
          </w:rPr>
          <w:tab/>
        </w:r>
        <w:r w:rsidR="00897353">
          <w:rPr>
            <w:noProof/>
            <w:webHidden/>
          </w:rPr>
          <w:tab/>
        </w:r>
        <w:r w:rsidR="00897353">
          <w:rPr>
            <w:noProof/>
            <w:webHidden/>
          </w:rPr>
          <w:tab/>
        </w:r>
        <w:r w:rsidR="00897353">
          <w:rPr>
            <w:noProof/>
            <w:webHidden/>
          </w:rPr>
          <w:fldChar w:fldCharType="begin"/>
        </w:r>
        <w:r w:rsidR="00897353">
          <w:rPr>
            <w:noProof/>
            <w:webHidden/>
          </w:rPr>
          <w:instrText xml:space="preserve"> PAGEREF _Toc69720840 \h </w:instrText>
        </w:r>
        <w:r w:rsidR="00897353">
          <w:rPr>
            <w:noProof/>
            <w:webHidden/>
          </w:rPr>
        </w:r>
        <w:r w:rsidR="00897353">
          <w:rPr>
            <w:noProof/>
            <w:webHidden/>
          </w:rPr>
          <w:fldChar w:fldCharType="separate"/>
        </w:r>
        <w:r w:rsidR="00B37845">
          <w:rPr>
            <w:noProof/>
            <w:webHidden/>
          </w:rPr>
          <w:t>258</w:t>
        </w:r>
        <w:r w:rsidR="00897353">
          <w:rPr>
            <w:noProof/>
            <w:webHidden/>
          </w:rPr>
          <w:fldChar w:fldCharType="end"/>
        </w:r>
      </w:hyperlink>
    </w:p>
    <w:p w14:paraId="27DDF41B" w14:textId="598B7689" w:rsidR="00897353" w:rsidRDefault="001145E6">
      <w:pPr>
        <w:pStyle w:val="TOC2"/>
        <w:rPr>
          <w:rFonts w:asciiTheme="minorHAnsi" w:eastAsiaTheme="minorEastAsia" w:hAnsiTheme="minorHAnsi" w:cstheme="minorBidi"/>
          <w:noProof/>
          <w:color w:val="auto"/>
          <w:sz w:val="22"/>
          <w:szCs w:val="22"/>
          <w:lang w:eastAsia="en-US"/>
        </w:rPr>
      </w:pPr>
      <w:hyperlink w:anchor="_Toc69720841" w:history="1">
        <w:r w:rsidR="00897353" w:rsidRPr="003221E1">
          <w:rPr>
            <w:rStyle w:val="Hyperlink"/>
          </w:rPr>
          <w:t>See Block 3 Items: Tolerances for Distance Testing.</w:t>
        </w:r>
        <w:r w:rsidR="00897353">
          <w:rPr>
            <w:noProof/>
            <w:webHidden/>
          </w:rPr>
          <w:tab/>
        </w:r>
        <w:r w:rsidR="00897353">
          <w:rPr>
            <w:noProof/>
            <w:webHidden/>
          </w:rPr>
          <w:fldChar w:fldCharType="begin"/>
        </w:r>
        <w:r w:rsidR="00897353">
          <w:rPr>
            <w:noProof/>
            <w:webHidden/>
          </w:rPr>
          <w:instrText xml:space="preserve"> PAGEREF _Toc69720841 \h </w:instrText>
        </w:r>
        <w:r w:rsidR="00897353">
          <w:rPr>
            <w:noProof/>
            <w:webHidden/>
          </w:rPr>
        </w:r>
        <w:r w:rsidR="00897353">
          <w:rPr>
            <w:noProof/>
            <w:webHidden/>
          </w:rPr>
          <w:fldChar w:fldCharType="separate"/>
        </w:r>
        <w:r w:rsidR="00B37845">
          <w:rPr>
            <w:noProof/>
            <w:webHidden/>
          </w:rPr>
          <w:t>258</w:t>
        </w:r>
        <w:r w:rsidR="00897353">
          <w:rPr>
            <w:noProof/>
            <w:webHidden/>
          </w:rPr>
          <w:fldChar w:fldCharType="end"/>
        </w:r>
      </w:hyperlink>
    </w:p>
    <w:p w14:paraId="08EA7DE3" w14:textId="57CCA473"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42" w:history="1">
        <w:r w:rsidR="00897353" w:rsidRPr="003221E1">
          <w:rPr>
            <w:rStyle w:val="Hyperlink"/>
          </w:rPr>
          <w:t>GMA – Grain Moisture Meters 5.56 (a)</w:t>
        </w:r>
        <w:r w:rsidR="00897353">
          <w:rPr>
            <w:noProof/>
            <w:webHidden/>
          </w:rPr>
          <w:tab/>
        </w:r>
        <w:r w:rsidR="00897353">
          <w:rPr>
            <w:noProof/>
            <w:webHidden/>
          </w:rPr>
          <w:fldChar w:fldCharType="begin"/>
        </w:r>
        <w:r w:rsidR="00897353">
          <w:rPr>
            <w:noProof/>
            <w:webHidden/>
          </w:rPr>
          <w:instrText xml:space="preserve"> PAGEREF _Toc69720842 \h </w:instrText>
        </w:r>
        <w:r w:rsidR="00897353">
          <w:rPr>
            <w:noProof/>
            <w:webHidden/>
          </w:rPr>
        </w:r>
        <w:r w:rsidR="00897353">
          <w:rPr>
            <w:noProof/>
            <w:webHidden/>
          </w:rPr>
          <w:fldChar w:fldCharType="separate"/>
        </w:r>
        <w:r w:rsidR="00B37845">
          <w:rPr>
            <w:noProof/>
            <w:webHidden/>
          </w:rPr>
          <w:t>258</w:t>
        </w:r>
        <w:r w:rsidR="00897353">
          <w:rPr>
            <w:noProof/>
            <w:webHidden/>
          </w:rPr>
          <w:fldChar w:fldCharType="end"/>
        </w:r>
      </w:hyperlink>
    </w:p>
    <w:p w14:paraId="26EC2B48" w14:textId="0945CD48" w:rsidR="00897353" w:rsidRDefault="001145E6">
      <w:pPr>
        <w:pStyle w:val="TOC2"/>
        <w:rPr>
          <w:rFonts w:asciiTheme="minorHAnsi" w:eastAsiaTheme="minorEastAsia" w:hAnsiTheme="minorHAnsi" w:cstheme="minorBidi"/>
          <w:noProof/>
          <w:color w:val="auto"/>
          <w:sz w:val="22"/>
          <w:szCs w:val="22"/>
          <w:lang w:eastAsia="en-US"/>
        </w:rPr>
      </w:pPr>
      <w:hyperlink w:anchor="_Toc69720843" w:history="1">
        <w:r w:rsidR="00897353" w:rsidRPr="003221E1">
          <w:rPr>
            <w:rStyle w:val="Hyperlink"/>
          </w:rPr>
          <w:t>GMA-19.1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Table T.2.1. Acceptance and Maintenance Tolerances Air Oven Method for All Grains and Oil Seeds.</w:t>
        </w:r>
        <w:r w:rsidR="00897353">
          <w:rPr>
            <w:noProof/>
            <w:webHidden/>
          </w:rPr>
          <w:tab/>
        </w:r>
        <w:r w:rsidR="00897353">
          <w:rPr>
            <w:noProof/>
            <w:webHidden/>
          </w:rPr>
          <w:fldChar w:fldCharType="begin"/>
        </w:r>
        <w:r w:rsidR="00897353">
          <w:rPr>
            <w:noProof/>
            <w:webHidden/>
          </w:rPr>
          <w:instrText xml:space="preserve"> PAGEREF _Toc69720843 \h </w:instrText>
        </w:r>
        <w:r w:rsidR="00897353">
          <w:rPr>
            <w:noProof/>
            <w:webHidden/>
          </w:rPr>
        </w:r>
        <w:r w:rsidR="00897353">
          <w:rPr>
            <w:noProof/>
            <w:webHidden/>
          </w:rPr>
          <w:fldChar w:fldCharType="separate"/>
        </w:r>
        <w:r w:rsidR="00B37845">
          <w:rPr>
            <w:noProof/>
            <w:webHidden/>
          </w:rPr>
          <w:t>258</w:t>
        </w:r>
        <w:r w:rsidR="00897353">
          <w:rPr>
            <w:noProof/>
            <w:webHidden/>
          </w:rPr>
          <w:fldChar w:fldCharType="end"/>
        </w:r>
      </w:hyperlink>
    </w:p>
    <w:p w14:paraId="4D453D60" w14:textId="513D09BE"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44" w:history="1">
        <w:r w:rsidR="00897353" w:rsidRPr="003221E1">
          <w:rPr>
            <w:rStyle w:val="Hyperlink"/>
          </w:rPr>
          <w:t>Block 3 items (B3)  Tolerances for Distance Testing in Taximeters and Transportation Network Systems</w:t>
        </w:r>
        <w:r w:rsidR="00897353">
          <w:rPr>
            <w:noProof/>
            <w:webHidden/>
          </w:rPr>
          <w:tab/>
        </w:r>
        <w:r w:rsidR="00897353">
          <w:rPr>
            <w:noProof/>
            <w:webHidden/>
          </w:rPr>
          <w:fldChar w:fldCharType="begin"/>
        </w:r>
        <w:r w:rsidR="00897353">
          <w:rPr>
            <w:noProof/>
            <w:webHidden/>
          </w:rPr>
          <w:instrText xml:space="preserve"> PAGEREF _Toc69720844 \h </w:instrText>
        </w:r>
        <w:r w:rsidR="00897353">
          <w:rPr>
            <w:noProof/>
            <w:webHidden/>
          </w:rPr>
        </w:r>
        <w:r w:rsidR="00897353">
          <w:rPr>
            <w:noProof/>
            <w:webHidden/>
          </w:rPr>
          <w:fldChar w:fldCharType="separate"/>
        </w:r>
        <w:r w:rsidR="00B37845">
          <w:rPr>
            <w:noProof/>
            <w:webHidden/>
          </w:rPr>
          <w:t>261</w:t>
        </w:r>
        <w:r w:rsidR="00897353">
          <w:rPr>
            <w:noProof/>
            <w:webHidden/>
          </w:rPr>
          <w:fldChar w:fldCharType="end"/>
        </w:r>
      </w:hyperlink>
    </w:p>
    <w:p w14:paraId="74506C01" w14:textId="310E09B4" w:rsidR="00897353" w:rsidRDefault="001145E6">
      <w:pPr>
        <w:pStyle w:val="TOC2"/>
        <w:rPr>
          <w:rFonts w:asciiTheme="minorHAnsi" w:eastAsiaTheme="minorEastAsia" w:hAnsiTheme="minorHAnsi" w:cstheme="minorBidi"/>
          <w:noProof/>
          <w:color w:val="auto"/>
          <w:sz w:val="22"/>
          <w:szCs w:val="22"/>
          <w:lang w:eastAsia="en-US"/>
        </w:rPr>
      </w:pPr>
      <w:hyperlink w:anchor="_Toc69720845" w:history="1">
        <w:r w:rsidR="00897353" w:rsidRPr="003221E1">
          <w:rPr>
            <w:rStyle w:val="Hyperlink"/>
          </w:rPr>
          <w:t>B3: TXI-20.1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T. Tolerances</w:t>
        </w:r>
        <w:r w:rsidR="00897353">
          <w:rPr>
            <w:noProof/>
            <w:webHidden/>
          </w:rPr>
          <w:tab/>
        </w:r>
        <w:r w:rsidR="00897353">
          <w:rPr>
            <w:noProof/>
            <w:webHidden/>
          </w:rPr>
          <w:fldChar w:fldCharType="begin"/>
        </w:r>
        <w:r w:rsidR="00897353">
          <w:rPr>
            <w:noProof/>
            <w:webHidden/>
          </w:rPr>
          <w:instrText xml:space="preserve"> PAGEREF _Toc69720845 \h </w:instrText>
        </w:r>
        <w:r w:rsidR="00897353">
          <w:rPr>
            <w:noProof/>
            <w:webHidden/>
          </w:rPr>
        </w:r>
        <w:r w:rsidR="00897353">
          <w:rPr>
            <w:noProof/>
            <w:webHidden/>
          </w:rPr>
          <w:fldChar w:fldCharType="separate"/>
        </w:r>
        <w:r w:rsidR="00B37845">
          <w:rPr>
            <w:noProof/>
            <w:webHidden/>
          </w:rPr>
          <w:t>261</w:t>
        </w:r>
        <w:r w:rsidR="00897353">
          <w:rPr>
            <w:noProof/>
            <w:webHidden/>
          </w:rPr>
          <w:fldChar w:fldCharType="end"/>
        </w:r>
      </w:hyperlink>
    </w:p>
    <w:p w14:paraId="4C4C644A" w14:textId="660741B3" w:rsidR="00897353" w:rsidRDefault="001145E6">
      <w:pPr>
        <w:pStyle w:val="TOC2"/>
        <w:rPr>
          <w:rFonts w:asciiTheme="minorHAnsi" w:eastAsiaTheme="minorEastAsia" w:hAnsiTheme="minorHAnsi" w:cstheme="minorBidi"/>
          <w:noProof/>
          <w:color w:val="auto"/>
          <w:sz w:val="22"/>
          <w:szCs w:val="22"/>
          <w:lang w:eastAsia="en-US"/>
        </w:rPr>
      </w:pPr>
      <w:hyperlink w:anchor="_Toc69720846" w:history="1">
        <w:r w:rsidR="00897353" w:rsidRPr="003221E1">
          <w:rPr>
            <w:rStyle w:val="Hyperlink"/>
          </w:rPr>
          <w:t>B3: TNS-20.1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T. Tolerances</w:t>
        </w:r>
        <w:r w:rsidR="00897353">
          <w:rPr>
            <w:noProof/>
            <w:webHidden/>
          </w:rPr>
          <w:tab/>
        </w:r>
        <w:r w:rsidR="00897353">
          <w:rPr>
            <w:noProof/>
            <w:webHidden/>
          </w:rPr>
          <w:fldChar w:fldCharType="begin"/>
        </w:r>
        <w:r w:rsidR="00897353">
          <w:rPr>
            <w:noProof/>
            <w:webHidden/>
          </w:rPr>
          <w:instrText xml:space="preserve"> PAGEREF _Toc69720846 \h </w:instrText>
        </w:r>
        <w:r w:rsidR="00897353">
          <w:rPr>
            <w:noProof/>
            <w:webHidden/>
          </w:rPr>
        </w:r>
        <w:r w:rsidR="00897353">
          <w:rPr>
            <w:noProof/>
            <w:webHidden/>
          </w:rPr>
          <w:fldChar w:fldCharType="separate"/>
        </w:r>
        <w:r w:rsidR="00B37845">
          <w:rPr>
            <w:noProof/>
            <w:webHidden/>
          </w:rPr>
          <w:t>261</w:t>
        </w:r>
        <w:r w:rsidR="00897353">
          <w:rPr>
            <w:noProof/>
            <w:webHidden/>
          </w:rPr>
          <w:fldChar w:fldCharType="end"/>
        </w:r>
      </w:hyperlink>
    </w:p>
    <w:p w14:paraId="29B04386" w14:textId="57D6790A" w:rsidR="00897353" w:rsidRDefault="001145E6">
      <w:pPr>
        <w:pStyle w:val="TOC1"/>
        <w:rPr>
          <w:rFonts w:asciiTheme="minorHAnsi" w:eastAsiaTheme="minorEastAsia" w:hAnsiTheme="minorHAnsi" w:cstheme="minorBidi"/>
          <w:b w:val="0"/>
          <w:caps w:val="0"/>
          <w:noProof/>
          <w:color w:val="auto"/>
          <w:sz w:val="22"/>
          <w:szCs w:val="22"/>
          <w:lang w:eastAsia="en-US"/>
        </w:rPr>
      </w:pPr>
      <w:hyperlink w:anchor="_Toc69720847" w:history="1">
        <w:r w:rsidR="00897353" w:rsidRPr="003221E1">
          <w:rPr>
            <w:rStyle w:val="Hyperlink"/>
          </w:rPr>
          <w:t>OTH – OTHER ITEMS</w:t>
        </w:r>
        <w:r w:rsidR="00897353">
          <w:rPr>
            <w:noProof/>
            <w:webHidden/>
          </w:rPr>
          <w:tab/>
        </w:r>
        <w:r w:rsidR="00897353">
          <w:rPr>
            <w:noProof/>
            <w:webHidden/>
          </w:rPr>
          <w:tab/>
        </w:r>
        <w:r w:rsidR="00897353">
          <w:rPr>
            <w:noProof/>
            <w:webHidden/>
          </w:rPr>
          <w:tab/>
        </w:r>
        <w:r w:rsidR="00897353">
          <w:rPr>
            <w:noProof/>
            <w:webHidden/>
          </w:rPr>
          <w:fldChar w:fldCharType="begin"/>
        </w:r>
        <w:r w:rsidR="00897353">
          <w:rPr>
            <w:noProof/>
            <w:webHidden/>
          </w:rPr>
          <w:instrText xml:space="preserve"> PAGEREF _Toc69720847 \h </w:instrText>
        </w:r>
        <w:r w:rsidR="00897353">
          <w:rPr>
            <w:noProof/>
            <w:webHidden/>
          </w:rPr>
        </w:r>
        <w:r w:rsidR="00897353">
          <w:rPr>
            <w:noProof/>
            <w:webHidden/>
          </w:rPr>
          <w:fldChar w:fldCharType="separate"/>
        </w:r>
        <w:r w:rsidR="00B37845">
          <w:rPr>
            <w:noProof/>
            <w:webHidden/>
          </w:rPr>
          <w:t>263</w:t>
        </w:r>
        <w:r w:rsidR="00897353">
          <w:rPr>
            <w:noProof/>
            <w:webHidden/>
          </w:rPr>
          <w:fldChar w:fldCharType="end"/>
        </w:r>
      </w:hyperlink>
    </w:p>
    <w:p w14:paraId="6A1B40F2" w14:textId="13966410" w:rsidR="00897353" w:rsidRDefault="001145E6">
      <w:pPr>
        <w:pStyle w:val="TOC2"/>
        <w:rPr>
          <w:rFonts w:asciiTheme="minorHAnsi" w:eastAsiaTheme="minorEastAsia" w:hAnsiTheme="minorHAnsi" w:cstheme="minorBidi"/>
          <w:noProof/>
          <w:color w:val="auto"/>
          <w:sz w:val="22"/>
          <w:szCs w:val="22"/>
          <w:lang w:eastAsia="en-US"/>
        </w:rPr>
      </w:pPr>
      <w:hyperlink w:anchor="_Toc69720848" w:history="1">
        <w:r w:rsidR="00897353" w:rsidRPr="003221E1">
          <w:rPr>
            <w:rStyle w:val="Hyperlink"/>
          </w:rPr>
          <w:t>OTH-16.1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D </w:t>
        </w:r>
        <w:r w:rsidR="00897353">
          <w:rPr>
            <w:rStyle w:val="Hyperlink"/>
          </w:rPr>
          <w:tab/>
        </w:r>
        <w:r w:rsidR="00897353" w:rsidRPr="003221E1">
          <w:rPr>
            <w:rStyle w:val="Hyperlink"/>
          </w:rPr>
          <w:t>Electric Watthour Meters Code under Development</w:t>
        </w:r>
        <w:r w:rsidR="00897353">
          <w:rPr>
            <w:noProof/>
            <w:webHidden/>
          </w:rPr>
          <w:tab/>
        </w:r>
        <w:r w:rsidR="00897353">
          <w:rPr>
            <w:noProof/>
            <w:webHidden/>
          </w:rPr>
          <w:fldChar w:fldCharType="begin"/>
        </w:r>
        <w:r w:rsidR="00897353">
          <w:rPr>
            <w:noProof/>
            <w:webHidden/>
          </w:rPr>
          <w:instrText xml:space="preserve"> PAGEREF _Toc69720848 \h </w:instrText>
        </w:r>
        <w:r w:rsidR="00897353">
          <w:rPr>
            <w:noProof/>
            <w:webHidden/>
          </w:rPr>
        </w:r>
        <w:r w:rsidR="00897353">
          <w:rPr>
            <w:noProof/>
            <w:webHidden/>
          </w:rPr>
          <w:fldChar w:fldCharType="separate"/>
        </w:r>
        <w:r w:rsidR="00B37845">
          <w:rPr>
            <w:noProof/>
            <w:webHidden/>
          </w:rPr>
          <w:t>263</w:t>
        </w:r>
        <w:r w:rsidR="00897353">
          <w:rPr>
            <w:noProof/>
            <w:webHidden/>
          </w:rPr>
          <w:fldChar w:fldCharType="end"/>
        </w:r>
      </w:hyperlink>
    </w:p>
    <w:p w14:paraId="329778E1" w14:textId="6286CAC9" w:rsidR="00897353" w:rsidRDefault="001145E6">
      <w:pPr>
        <w:pStyle w:val="TOC2"/>
        <w:rPr>
          <w:rFonts w:asciiTheme="minorHAnsi" w:eastAsiaTheme="minorEastAsia" w:hAnsiTheme="minorHAnsi" w:cstheme="minorBidi"/>
          <w:noProof/>
          <w:color w:val="auto"/>
          <w:sz w:val="22"/>
          <w:szCs w:val="22"/>
          <w:lang w:eastAsia="en-US"/>
        </w:rPr>
      </w:pPr>
      <w:hyperlink w:anchor="_Toc69720849" w:history="1">
        <w:r w:rsidR="00897353" w:rsidRPr="003221E1">
          <w:rPr>
            <w:rStyle w:val="Hyperlink"/>
          </w:rPr>
          <w:t>OTH-21.1</w:t>
        </w:r>
        <w:r w:rsidR="00897353">
          <w:rPr>
            <w:rFonts w:asciiTheme="minorHAnsi" w:eastAsiaTheme="minorEastAsia" w:hAnsiTheme="minorHAnsi" w:cstheme="minorBidi"/>
            <w:noProof/>
            <w:color w:val="auto"/>
            <w:sz w:val="22"/>
            <w:szCs w:val="22"/>
            <w:lang w:eastAsia="en-US"/>
          </w:rPr>
          <w:tab/>
        </w:r>
        <w:r w:rsidR="00897353" w:rsidRPr="003221E1">
          <w:rPr>
            <w:rStyle w:val="Hyperlink"/>
          </w:rPr>
          <w:t xml:space="preserve">V </w:t>
        </w:r>
        <w:r w:rsidR="00897353">
          <w:rPr>
            <w:rStyle w:val="Hyperlink"/>
          </w:rPr>
          <w:tab/>
        </w:r>
        <w:r w:rsidR="00897353" w:rsidRPr="003221E1">
          <w:rPr>
            <w:rStyle w:val="Hyperlink"/>
          </w:rPr>
          <w:t>Appendix A – 2.1. Acceptance and Maintenance Tolerances.</w:t>
        </w:r>
        <w:r w:rsidR="00897353">
          <w:rPr>
            <w:noProof/>
            <w:webHidden/>
          </w:rPr>
          <w:tab/>
        </w:r>
        <w:r w:rsidR="00897353">
          <w:rPr>
            <w:noProof/>
            <w:webHidden/>
          </w:rPr>
          <w:fldChar w:fldCharType="begin"/>
        </w:r>
        <w:r w:rsidR="00897353">
          <w:rPr>
            <w:noProof/>
            <w:webHidden/>
          </w:rPr>
          <w:instrText xml:space="preserve"> PAGEREF _Toc69720849 \h </w:instrText>
        </w:r>
        <w:r w:rsidR="00897353">
          <w:rPr>
            <w:noProof/>
            <w:webHidden/>
          </w:rPr>
        </w:r>
        <w:r w:rsidR="00897353">
          <w:rPr>
            <w:noProof/>
            <w:webHidden/>
          </w:rPr>
          <w:fldChar w:fldCharType="separate"/>
        </w:r>
        <w:r w:rsidR="00B37845">
          <w:rPr>
            <w:noProof/>
            <w:webHidden/>
          </w:rPr>
          <w:t>266</w:t>
        </w:r>
        <w:r w:rsidR="00897353">
          <w:rPr>
            <w:noProof/>
            <w:webHidden/>
          </w:rPr>
          <w:fldChar w:fldCharType="end"/>
        </w:r>
      </w:hyperlink>
    </w:p>
    <w:p w14:paraId="2DCFEBDB" w14:textId="780517F7" w:rsidR="003508D6" w:rsidRPr="004303DA" w:rsidRDefault="008E5771" w:rsidP="003139DB">
      <w:pPr>
        <w:pStyle w:val="TOC1"/>
      </w:pPr>
      <w:r w:rsidRPr="00456B8C">
        <w:fldChar w:fldCharType="end"/>
      </w:r>
    </w:p>
    <w:p w14:paraId="3A3C8F2F" w14:textId="77777777" w:rsidR="00CD4515" w:rsidRPr="004303DA" w:rsidRDefault="00CD4515" w:rsidP="00CD4515">
      <w:pPr>
        <w:keepNext/>
        <w:suppressLineNumbers/>
        <w:pBdr>
          <w:top w:val="single" w:sz="12" w:space="1" w:color="auto"/>
          <w:bottom w:val="single" w:sz="12" w:space="1" w:color="auto"/>
        </w:pBdr>
        <w:spacing w:after="0" w:line="228" w:lineRule="auto"/>
        <w:rPr>
          <w:rStyle w:val="Hyperlink"/>
          <w:noProof w:val="0"/>
          <w:u w:val="none"/>
        </w:rPr>
      </w:pPr>
      <w:r w:rsidRPr="004303DA">
        <w:rPr>
          <w:rStyle w:val="Hyperlink"/>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5F0B738" w14:textId="0B861064" w:rsidR="00CD4515" w:rsidRPr="00C50202" w:rsidRDefault="00CD4515" w:rsidP="00CD4515">
      <w:pPr>
        <w:suppressLineNumbers/>
        <w:tabs>
          <w:tab w:val="left" w:pos="400"/>
          <w:tab w:val="right" w:leader="dot" w:pos="9360"/>
          <w:tab w:val="right" w:leader="dot" w:pos="9720"/>
        </w:tabs>
        <w:spacing w:after="0" w:line="228" w:lineRule="auto"/>
        <w:ind w:left="360" w:right="-40" w:hanging="360"/>
        <w:rPr>
          <w:rStyle w:val="Hyperlink"/>
          <w:noProof w:val="0"/>
          <w:u w:val="none"/>
        </w:rPr>
      </w:pPr>
      <w:r w:rsidRPr="00C50202">
        <w:fldChar w:fldCharType="begin"/>
      </w:r>
      <w:r w:rsidR="00F55586" w:rsidRPr="00C50202">
        <w:instrText>HYPERLINK  \l "AppendixA"</w:instrText>
      </w:r>
      <w:r w:rsidRPr="00C50202">
        <w:fldChar w:fldCharType="separate"/>
      </w:r>
      <w:r w:rsidRPr="00C50202">
        <w:rPr>
          <w:rStyle w:val="Hyperlink"/>
          <w:noProof w:val="0"/>
          <w:u w:val="none"/>
        </w:rPr>
        <w:t>A</w:t>
      </w:r>
      <w:r w:rsidRPr="00C50202">
        <w:rPr>
          <w:rStyle w:val="Hyperlink"/>
          <w:noProof w:val="0"/>
          <w:u w:val="none"/>
        </w:rPr>
        <w:tab/>
        <w:t>Item SCL-20.12</w:t>
      </w:r>
      <w:r w:rsidR="0016512C" w:rsidRPr="00C50202">
        <w:rPr>
          <w:rStyle w:val="Hyperlink"/>
          <w:noProof w:val="0"/>
          <w:u w:val="none"/>
        </w:rPr>
        <w:t xml:space="preserve"> – Summary of Revisions Follow</w:t>
      </w:r>
      <w:r w:rsidR="00706B57" w:rsidRPr="00C50202">
        <w:rPr>
          <w:rStyle w:val="Hyperlink"/>
          <w:noProof w:val="0"/>
          <w:u w:val="none"/>
        </w:rPr>
        <w:t>ing</w:t>
      </w:r>
      <w:r w:rsidR="0016512C" w:rsidRPr="00C50202">
        <w:rPr>
          <w:rStyle w:val="Hyperlink"/>
          <w:noProof w:val="0"/>
          <w:u w:val="none"/>
        </w:rPr>
        <w:t xml:space="preserve"> the 2020 Interim Meeting</w:t>
      </w:r>
      <w:r w:rsidRPr="00C50202">
        <w:rPr>
          <w:rStyle w:val="Hyperlink"/>
          <w:noProof w:val="0"/>
          <w:u w:val="none"/>
        </w:rPr>
        <w:tab/>
        <w:t>A</w:t>
      </w:r>
      <w:r w:rsidR="00F24581">
        <w:rPr>
          <w:rStyle w:val="Hyperlink"/>
          <w:noProof w:val="0"/>
          <w:u w:val="none"/>
        </w:rPr>
        <w:t>2</w:t>
      </w:r>
      <w:r w:rsidR="005B4461">
        <w:rPr>
          <w:rStyle w:val="Hyperlink"/>
          <w:noProof w:val="0"/>
          <w:u w:val="none"/>
        </w:rPr>
        <w:t>69</w:t>
      </w:r>
    </w:p>
    <w:p w14:paraId="0C39063E" w14:textId="05E2380A" w:rsidR="00885401" w:rsidRPr="00EF3BE4" w:rsidRDefault="00CD4515" w:rsidP="00F010B1">
      <w:pPr>
        <w:suppressLineNumbers/>
        <w:tabs>
          <w:tab w:val="left" w:pos="360"/>
          <w:tab w:val="right" w:leader="dot" w:pos="9360"/>
          <w:tab w:val="right" w:leader="dot" w:pos="9720"/>
        </w:tabs>
        <w:spacing w:after="0" w:line="228" w:lineRule="auto"/>
        <w:ind w:right="360"/>
      </w:pPr>
      <w:r w:rsidRPr="00C50202">
        <w:fldChar w:fldCharType="end"/>
      </w:r>
      <w:hyperlink w:anchor="AppendixB" w:history="1">
        <w:r w:rsidR="00F010B1" w:rsidRPr="00C50202">
          <w:rPr>
            <w:rStyle w:val="Hyperlink"/>
            <w:noProof w:val="0"/>
            <w:u w:val="none"/>
          </w:rPr>
          <w:t xml:space="preserve">B  </w:t>
        </w:r>
        <w:r w:rsidR="00F010B1" w:rsidRPr="00C50202">
          <w:rPr>
            <w:rStyle w:val="Hyperlink"/>
            <w:noProof w:val="0"/>
            <w:u w:val="none"/>
          </w:rPr>
          <w:tab/>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r>
        <w:r w:rsidR="004F7C81">
          <w:rPr>
            <w:rStyle w:val="Hyperlink"/>
            <w:noProof w:val="0"/>
            <w:u w:val="none"/>
          </w:rPr>
          <w:t>B</w:t>
        </w:r>
        <w:r w:rsidR="00F24581">
          <w:rPr>
            <w:rStyle w:val="Hyperlink"/>
            <w:noProof w:val="0"/>
            <w:u w:val="none"/>
          </w:rPr>
          <w:t>2</w:t>
        </w:r>
        <w:r w:rsidR="005B4461">
          <w:rPr>
            <w:rStyle w:val="Hyperlink"/>
            <w:noProof w:val="0"/>
            <w:u w:val="none"/>
          </w:rPr>
          <w:t>7</w:t>
        </w:r>
        <w:r w:rsidR="00F24581">
          <w:rPr>
            <w:rStyle w:val="Hyperlink"/>
            <w:noProof w:val="0"/>
            <w:u w:val="none"/>
          </w:rPr>
          <w:t>9</w:t>
        </w:r>
      </w:hyperlink>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3943F240" w:rsidR="00594EC9" w:rsidRDefault="009D02FD" w:rsidP="001963DF">
      <w:pPr>
        <w:pStyle w:val="Heading1"/>
      </w:pPr>
      <w:bookmarkStart w:id="10" w:name="_Toc32502617"/>
      <w:bookmarkStart w:id="11" w:name="_Toc69720775"/>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3E1A0107" w14:textId="1F0A85EE" w:rsidR="001C23F6" w:rsidRDefault="001C23F6" w:rsidP="008816CE">
      <w:pPr>
        <w:pStyle w:val="ItemHeading"/>
        <w:tabs>
          <w:tab w:val="clear" w:pos="900"/>
          <w:tab w:val="left" w:pos="1440"/>
        </w:tabs>
        <w:ind w:left="1800" w:hanging="1800"/>
      </w:pPr>
      <w:bookmarkStart w:id="20" w:name="_Toc69720776"/>
      <w:r w:rsidRPr="004303DA">
        <w:t>G</w:t>
      </w:r>
      <w:r>
        <w:t>EN</w:t>
      </w:r>
      <w:r w:rsidRPr="004303DA">
        <w:t>-20.1</w:t>
      </w:r>
      <w:r>
        <w:tab/>
      </w:r>
      <w:r w:rsidR="00DE37DB">
        <w:t>W</w:t>
      </w:r>
      <w:r w:rsidRPr="004303DA">
        <w:tab/>
        <w:t>G-T.3. Application and Appendix D – Definitions: true value</w:t>
      </w:r>
      <w:bookmarkEnd w:id="20"/>
    </w:p>
    <w:p w14:paraId="06D8C46F" w14:textId="77777777" w:rsidR="00F445AB" w:rsidRDefault="00F445AB" w:rsidP="00F445AB">
      <w:pPr>
        <w:rPr>
          <w:i/>
          <w:iCs/>
        </w:rPr>
      </w:pPr>
      <w:bookmarkStart w:id="21" w:name="_Hlk67992171"/>
      <w:r>
        <w:rPr>
          <w:i/>
          <w:iCs/>
        </w:rPr>
        <w:t xml:space="preserve">NOTES:  </w:t>
      </w:r>
    </w:p>
    <w:p w14:paraId="44F49304" w14:textId="77777777" w:rsidR="00F445AB" w:rsidRPr="00F9422A" w:rsidRDefault="00F445AB" w:rsidP="00C42F86">
      <w:pPr>
        <w:pStyle w:val="ListParagraph"/>
        <w:numPr>
          <w:ilvl w:val="0"/>
          <w:numId w:val="55"/>
        </w:numPr>
        <w:contextualSpacing w:val="0"/>
        <w:rPr>
          <w:b/>
          <w:bCs/>
          <w:i/>
          <w:iCs/>
        </w:rPr>
      </w:pPr>
      <w:r w:rsidRPr="00F9422A">
        <w:rPr>
          <w:i/>
          <w:iCs/>
        </w:rPr>
        <w:t>At the 2020 NCWM Interim Meeting the Committee agreed to remove this item from Block 2 and make it a separate item.  See background information under Block 2 of this report for additional details.</w:t>
      </w:r>
    </w:p>
    <w:p w14:paraId="75B8DF3C" w14:textId="77777777" w:rsidR="00F445AB" w:rsidRPr="00F9422A" w:rsidRDefault="00F445AB" w:rsidP="00C42F86">
      <w:pPr>
        <w:pStyle w:val="ListParagraph"/>
        <w:numPr>
          <w:ilvl w:val="0"/>
          <w:numId w:val="55"/>
        </w:numPr>
        <w:contextualSpacing w:val="0"/>
        <w:rPr>
          <w:b/>
          <w:bCs/>
          <w:i/>
          <w:iCs/>
        </w:rPr>
      </w:pPr>
      <w:r w:rsidRPr="00F9422A">
        <w:rPr>
          <w:i/>
          <w:iCs/>
        </w:rPr>
        <w:t xml:space="preserve">While this item was carried over from the 2020 Interim Meeting, it was not a voting item and therefore not discussed during the continuation of the 2020 Annual Meeting.  Instead, it was placed on the 2021 Interim Meeting’s agenda and was considered during that meeting. </w:t>
      </w:r>
    </w:p>
    <w:p w14:paraId="5058F862" w14:textId="77777777" w:rsidR="00F445AB" w:rsidRDefault="00F445AB" w:rsidP="00F445AB">
      <w:pPr>
        <w:keepNext/>
        <w:keepLines/>
        <w:spacing w:after="0"/>
      </w:pPr>
      <w:r>
        <w:rPr>
          <w:b/>
        </w:rPr>
        <w:t>Item Under Consideration:</w:t>
      </w:r>
    </w:p>
    <w:p w14:paraId="003D9D8C" w14:textId="55BD0759" w:rsidR="00F445AB" w:rsidRDefault="00F445AB" w:rsidP="00F445AB">
      <w:pPr>
        <w:keepNext/>
        <w:keepLines/>
      </w:pPr>
      <w:r>
        <w:t xml:space="preserve">Amend Handbook 44, General Code as follows: </w:t>
      </w:r>
    </w:p>
    <w:p w14:paraId="56D1C472" w14:textId="77777777" w:rsidR="00F445AB" w:rsidRDefault="00F445AB" w:rsidP="00F445AB">
      <w:pPr>
        <w:keepNext/>
        <w:keepLines/>
        <w:spacing w:after="0"/>
        <w:ind w:left="360"/>
      </w:pPr>
      <w:r>
        <w:rPr>
          <w:b/>
          <w:bCs/>
        </w:rPr>
        <w:t>G</w:t>
      </w:r>
      <w:r>
        <w:rPr>
          <w:b/>
          <w:bCs/>
        </w:rPr>
        <w:noBreakHyphen/>
        <w:t>T.3.  Application.</w:t>
      </w:r>
      <w:r>
        <w:t xml:space="preserve"> </w:t>
      </w:r>
      <w:r>
        <w:rPr>
          <w:b/>
          <w:bCs/>
        </w:rPr>
        <w:t>–</w:t>
      </w:r>
      <w:r>
        <w:rPr>
          <w:b/>
          <w:bCs/>
          <w:strike/>
        </w:rPr>
        <w:t xml:space="preserve">Tolerances “in excess” and tolerances “in deficiency” shall apply to errors in excess and to errors in deficiency, respectively.  Tolerances “on overregistration” and tolerances “on underregistration” shall apply to errors in the direction of overregistration and of underregistration, respectively. </w:t>
      </w:r>
      <w:r>
        <w:rPr>
          <w:b/>
          <w:bCs/>
        </w:rPr>
        <w:t xml:space="preserve"> </w:t>
      </w:r>
      <w:r>
        <w:rPr>
          <w:b/>
          <w:bCs/>
          <w:u w:val="single"/>
        </w:rPr>
        <w:t>Measurement errors shall be in reference to the “true value,” which shall be the legal basis of all tolerance compliance. The calculation of measurement error in testing shall follow these principles:</w:t>
      </w:r>
    </w:p>
    <w:p w14:paraId="486A3949" w14:textId="77777777" w:rsidR="00F445AB" w:rsidRPr="00F9422A" w:rsidRDefault="00F445AB" w:rsidP="00F445AB">
      <w:pPr>
        <w:spacing w:after="0"/>
      </w:pPr>
    </w:p>
    <w:p w14:paraId="2E246EA7" w14:textId="77777777" w:rsidR="00F445AB" w:rsidRDefault="00F445AB" w:rsidP="00C42F86">
      <w:pPr>
        <w:pStyle w:val="ListParagraph"/>
        <w:numPr>
          <w:ilvl w:val="0"/>
          <w:numId w:val="56"/>
        </w:numPr>
        <w:spacing w:after="0"/>
        <w:ind w:left="1080"/>
        <w:rPr>
          <w:b/>
          <w:bCs/>
        </w:rPr>
      </w:pPr>
      <w:r w:rsidRPr="00F9422A">
        <w:rPr>
          <w:b/>
          <w:bCs/>
          <w:u w:val="single"/>
        </w:rPr>
        <w:t>When tolerances in a code are expressed as tolerances “in excess” and tolerances “in deficiency,” error shall be calculated as: Error = True Value – Device Indication. Plus (+) errors are “in excess” and minus (+) errors are “in deficiency”. These errors may also be known as “errors</w:t>
      </w:r>
      <w:r>
        <w:rPr>
          <w:b/>
          <w:bCs/>
          <w:u w:val="single"/>
        </w:rPr>
        <w:t xml:space="preserve"> of delivery.”</w:t>
      </w:r>
      <w:r>
        <w:rPr>
          <w:b/>
          <w:bCs/>
          <w:u w:val="single"/>
        </w:rPr>
        <w:br/>
      </w:r>
    </w:p>
    <w:p w14:paraId="46B5BAEF" w14:textId="77777777" w:rsidR="00F445AB" w:rsidRPr="00F9422A" w:rsidRDefault="00F445AB" w:rsidP="00C42F86">
      <w:pPr>
        <w:pStyle w:val="ListParagraph"/>
        <w:numPr>
          <w:ilvl w:val="0"/>
          <w:numId w:val="56"/>
        </w:numPr>
        <w:ind w:left="1080"/>
        <w:contextualSpacing w:val="0"/>
        <w:rPr>
          <w:b/>
          <w:bCs/>
        </w:rPr>
      </w:pPr>
      <w:r w:rsidRPr="00F9422A">
        <w:rPr>
          <w:b/>
          <w:bCs/>
          <w:u w:val="single"/>
        </w:rPr>
        <w:t>When tolerances in a code are expressed as tolerances “on overregistration” and tolerances “on underregistration,” error shall be calculated as: Error = Device Indication – True Value.” Plus (+) errors are “on overregistration” and minus (+) errors are “on underregistration.” These errors may also be known as “errors of indication.”</w:t>
      </w:r>
    </w:p>
    <w:p w14:paraId="44D13A7E" w14:textId="77777777" w:rsidR="00F445AB" w:rsidRPr="00F9422A" w:rsidRDefault="00F445AB" w:rsidP="00C42F86">
      <w:pPr>
        <w:pStyle w:val="ListParagraph"/>
        <w:numPr>
          <w:ilvl w:val="0"/>
          <w:numId w:val="56"/>
        </w:numPr>
        <w:spacing w:after="200" w:line="276" w:lineRule="auto"/>
        <w:ind w:left="1080"/>
        <w:rPr>
          <w:b/>
          <w:bCs/>
        </w:rPr>
      </w:pPr>
      <w:r w:rsidRPr="00F9422A">
        <w:rPr>
          <w:b/>
          <w:bCs/>
          <w:u w:val="single"/>
        </w:rPr>
        <w:t>The percent error in all cases shall be calculated as: Error% = Error / True Value * 100</w:t>
      </w:r>
      <w:r w:rsidRPr="00F9422A">
        <w:rPr>
          <w:b/>
          <w:bCs/>
          <w:u w:val="single"/>
        </w:rPr>
        <w:br/>
        <w:t>Example: if the error is +1 g and the true value is 100 g, the error% is +1 %</w:t>
      </w:r>
    </w:p>
    <w:p w14:paraId="29BDBB2F" w14:textId="77777777" w:rsidR="00F445AB" w:rsidRDefault="00F445AB" w:rsidP="00F445AB">
      <w:pPr>
        <w:spacing w:after="0"/>
        <w:ind w:left="360"/>
      </w:pPr>
      <w:r>
        <w:t>(Also see Appendix D, Definitions.)</w:t>
      </w:r>
    </w:p>
    <w:p w14:paraId="6EC2B185" w14:textId="77777777" w:rsidR="00F445AB" w:rsidRDefault="00F445AB" w:rsidP="00F445AB">
      <w:pPr>
        <w:ind w:left="360"/>
      </w:pPr>
      <w:r>
        <w:t>(Amended 20XX)</w:t>
      </w:r>
    </w:p>
    <w:p w14:paraId="3E21250A" w14:textId="77777777" w:rsidR="00F445AB" w:rsidRDefault="00F445AB" w:rsidP="00F445AB">
      <w:pPr>
        <w:ind w:left="360"/>
      </w:pPr>
      <w:r>
        <w:t>And amend Appendix D – Definitions as follows:</w:t>
      </w:r>
    </w:p>
    <w:p w14:paraId="1896D5DD" w14:textId="77777777" w:rsidR="00F445AB" w:rsidRPr="00F9422A" w:rsidRDefault="00F445AB" w:rsidP="00F445AB">
      <w:pPr>
        <w:pStyle w:val="Default"/>
        <w:spacing w:before="240" w:after="60"/>
      </w:pPr>
      <w:r w:rsidRPr="00F9422A">
        <w:t>True Value. – A value representing the quantity of a reference used in evaluating tolerance compliance, which is obtained using prescribed, traceable standards and a prescribed test procedure performed by an authorized person.  The true value is expressed without uncertainty and is considered to have no error. The true value may by assigned prior to conducting the test or during the conduct of the test. Examples: When testing a scale using a test weight, the true value of the test weight is typically assigned by an authorized laboratory prior to conducting the test.  When testing a liquid measuring device, the true value of the test draft is assigned by the authorized inspector during the conduct of the test.</w:t>
      </w:r>
    </w:p>
    <w:p w14:paraId="6D9741F8" w14:textId="77777777" w:rsidR="00F445AB" w:rsidRPr="00F9422A" w:rsidRDefault="00F445AB" w:rsidP="00F445AB">
      <w:pPr>
        <w:rPr>
          <w:b/>
          <w:bCs/>
          <w:u w:val="single"/>
        </w:rPr>
      </w:pPr>
      <w:r w:rsidRPr="00F9422A">
        <w:rPr>
          <w:b/>
          <w:bCs/>
          <w:u w:val="single"/>
        </w:rPr>
        <w:t>(Added 20XX)</w:t>
      </w:r>
    </w:p>
    <w:p w14:paraId="5ECABA42" w14:textId="77777777" w:rsidR="00F445AB" w:rsidRDefault="00F445AB" w:rsidP="007305F5">
      <w:pPr>
        <w:keepNext/>
        <w:keepLines/>
        <w:spacing w:before="40" w:after="0"/>
        <w:contextualSpacing/>
      </w:pPr>
      <w:r>
        <w:rPr>
          <w:b/>
        </w:rPr>
        <w:lastRenderedPageBreak/>
        <w:t>Background/Discussion:</w:t>
      </w:r>
      <w:r>
        <w:t xml:space="preserve">  </w:t>
      </w:r>
    </w:p>
    <w:p w14:paraId="2E1FE901" w14:textId="41584631" w:rsidR="003D11A6" w:rsidRDefault="00F445AB" w:rsidP="007305F5">
      <w:pPr>
        <w:keepNext/>
        <w:keepLines/>
      </w:pPr>
      <w:r w:rsidRPr="00AE1C0C">
        <w:rPr>
          <w:u w:val="single"/>
        </w:rPr>
        <w:t xml:space="preserve">NCWM </w:t>
      </w:r>
      <w:r w:rsidR="00A810F1">
        <w:rPr>
          <w:u w:val="single"/>
        </w:rPr>
        <w:t xml:space="preserve">2020 </w:t>
      </w:r>
      <w:r w:rsidRPr="00AE1C0C">
        <w:rPr>
          <w:u w:val="single"/>
        </w:rPr>
        <w:t>Interim Meeting</w:t>
      </w:r>
      <w:r w:rsidR="00645317" w:rsidRPr="00AE1C0C">
        <w:rPr>
          <w:u w:val="single"/>
        </w:rPr>
        <w:t>:</w:t>
      </w:r>
      <w:r w:rsidR="00645317">
        <w:t xml:space="preserve">  </w:t>
      </w:r>
      <w:r w:rsidR="00AE1C0C">
        <w:t>T</w:t>
      </w:r>
      <w:r>
        <w:t xml:space="preserve">he Committee agreed to remove this item from Block 2 and make it a separate </w:t>
      </w:r>
      <w:r w:rsidRPr="00C549D6">
        <w:t xml:space="preserve">item.  The Committee acknowledged the receipt of comments from </w:t>
      </w:r>
      <w:r w:rsidRPr="00C549D6">
        <w:rPr>
          <w:rFonts w:eastAsia="Times New Roman"/>
        </w:rPr>
        <w:t>some of the regional associations concerning the use of the term “True Value” in the formulas included in subparts (a) &amp; (b) and how that term is defined in the proposal</w:t>
      </w:r>
      <w:r w:rsidRPr="00C549D6">
        <w:rPr>
          <w:rFonts w:eastAsia="Times New Roman"/>
          <w:sz w:val="24"/>
          <w:szCs w:val="24"/>
        </w:rPr>
        <w:t xml:space="preserve">.  </w:t>
      </w:r>
      <w:r w:rsidRPr="00C549D6">
        <w:rPr>
          <w:rFonts w:eastAsia="Times New Roman"/>
        </w:rPr>
        <w:t>T</w:t>
      </w:r>
      <w:r w:rsidRPr="00C549D6">
        <w:t xml:space="preserve">he Committee </w:t>
      </w:r>
      <w:r w:rsidRPr="00C549D6">
        <w:rPr>
          <w:rFonts w:eastAsia="Times New Roman"/>
        </w:rPr>
        <w:t>agreed that there may be value in further defining the application of tolerance and that the item</w:t>
      </w:r>
      <w:r w:rsidRPr="00C549D6">
        <w:rPr>
          <w:sz w:val="16"/>
          <w:szCs w:val="18"/>
        </w:rPr>
        <w:t xml:space="preserve"> </w:t>
      </w:r>
      <w:r w:rsidRPr="00C549D6">
        <w:t xml:space="preserve">should be given a Developing status adding that consideration should be given to amending the use of the term </w:t>
      </w:r>
      <w:r>
        <w:t>“True Value.”</w:t>
      </w:r>
    </w:p>
    <w:p w14:paraId="225856DC" w14:textId="0368FFD2" w:rsidR="00F445AB" w:rsidRDefault="00344055" w:rsidP="00F445AB">
      <w:r w:rsidRPr="004A7F62">
        <w:rPr>
          <w:u w:val="single"/>
        </w:rPr>
        <w:t xml:space="preserve">NCWM </w:t>
      </w:r>
      <w:r w:rsidR="00A810F1">
        <w:rPr>
          <w:u w:val="single"/>
        </w:rPr>
        <w:t xml:space="preserve">2020 </w:t>
      </w:r>
      <w:r w:rsidRPr="004A7F62">
        <w:rPr>
          <w:u w:val="single"/>
        </w:rPr>
        <w:t>Annual Meeting</w:t>
      </w:r>
      <w:r>
        <w:t>:</w:t>
      </w:r>
      <w:r w:rsidR="00F445AB">
        <w:t xml:space="preserve"> </w:t>
      </w:r>
      <w:r w:rsidR="00767A2A">
        <w:t>Due to the 2020 Covid-19 pandemic, t</w:t>
      </w:r>
      <w:r>
        <w:t xml:space="preserve">his </w:t>
      </w:r>
      <w:r w:rsidR="00496F93">
        <w:t xml:space="preserve">meeting was </w:t>
      </w:r>
      <w:r w:rsidR="00914B4B">
        <w:t>adjourned to January 2021</w:t>
      </w:r>
      <w:r w:rsidR="00B74149">
        <w:t xml:space="preserve">, at which time it was held as a virtual </w:t>
      </w:r>
      <w:r>
        <w:t>meeting</w:t>
      </w:r>
      <w:r w:rsidR="00496F93">
        <w:t xml:space="preserve">.  Due to </w:t>
      </w:r>
      <w:r w:rsidR="00767A2A">
        <w:t xml:space="preserve">constraint of time, </w:t>
      </w:r>
      <w:r w:rsidR="00153034">
        <w:t xml:space="preserve">only those items designated as 2020 Voting Items were addressed.  All other items were addressed in the subsequent </w:t>
      </w:r>
      <w:r w:rsidR="004A7F62">
        <w:t>2021 NCWM Interim Meeting.</w:t>
      </w:r>
      <w:r w:rsidR="00496F93">
        <w:t xml:space="preserve"> </w:t>
      </w:r>
    </w:p>
    <w:p w14:paraId="1FE266B2" w14:textId="5C49EC87" w:rsidR="00F445AB" w:rsidRDefault="00F445AB" w:rsidP="00F445AB">
      <w:pPr>
        <w:spacing w:before="240"/>
      </w:pPr>
      <w:r w:rsidRPr="00645317">
        <w:rPr>
          <w:u w:val="single"/>
        </w:rPr>
        <w:t xml:space="preserve">NCWM </w:t>
      </w:r>
      <w:r w:rsidR="00A810F1">
        <w:rPr>
          <w:u w:val="single"/>
        </w:rPr>
        <w:t xml:space="preserve">2021 </w:t>
      </w:r>
      <w:r w:rsidRPr="00645317">
        <w:rPr>
          <w:u w:val="single"/>
        </w:rPr>
        <w:t>Interim Meeting</w:t>
      </w:r>
      <w:r w:rsidR="00645317" w:rsidRPr="00645317">
        <w:rPr>
          <w:u w:val="single"/>
        </w:rPr>
        <w:t>:</w:t>
      </w:r>
      <w:r w:rsidR="00645317">
        <w:t xml:space="preserve">  T</w:t>
      </w:r>
      <w:r>
        <w:t>he Committee heard comments questioning the need for the changes being proposed in this item.  Also heard was a comment suggesting a possible benefit to use the formulae provided in this proposal for anyone that is confused by the terms overregistration and underregistration.  Other comments pointed out error in the use of a “plus” sign in subparts (a) and (b) in the proposal and some that believe the identification of “tolerances in deficiency” and “tolerances in excess” in this proposal is incorrect.</w:t>
      </w:r>
    </w:p>
    <w:p w14:paraId="4B8A85BE" w14:textId="2F1FADEA" w:rsidR="00F445AB" w:rsidRDefault="00F445AB" w:rsidP="00F445AB">
      <w:pPr>
        <w:tabs>
          <w:tab w:val="left" w:pos="1080"/>
          <w:tab w:val="left" w:pos="1710"/>
        </w:tabs>
      </w:pPr>
      <w:r>
        <w:t xml:space="preserve">During the committee’s work session at the 2021 Interim Meeting the Committee concluded that the item should be Withdrawn however, there may be some value to the formulae included in this proposal and it is recommended that the submitter may consider drafting another proposal to include these formulae in the HB 44 Fundamental Considerations and then to submit that proposal </w:t>
      </w:r>
      <w:r w:rsidR="008B3EE0">
        <w:t>later</w:t>
      </w:r>
      <w:r>
        <w:t>.</w:t>
      </w:r>
    </w:p>
    <w:p w14:paraId="44F97131" w14:textId="77777777" w:rsidR="00A810F1" w:rsidRPr="00281428" w:rsidRDefault="00A810F1" w:rsidP="00A810F1">
      <w:pPr>
        <w:keepNext/>
        <w:keepLines/>
        <w:spacing w:after="120"/>
      </w:pPr>
      <w:r w:rsidRPr="00281428">
        <w:rPr>
          <w:b/>
        </w:rPr>
        <w:t>Regional Association Comments:</w:t>
      </w:r>
    </w:p>
    <w:p w14:paraId="6A55E6B2" w14:textId="77777777" w:rsidR="00F445AB" w:rsidRDefault="00F445AB" w:rsidP="00F445AB">
      <w:pPr>
        <w:spacing w:after="0"/>
        <w:contextualSpacing/>
        <w:jc w:val="left"/>
      </w:pPr>
      <w:r w:rsidRPr="00063A9D">
        <w:rPr>
          <w:rFonts w:eastAsia="Times New Roman"/>
          <w:szCs w:val="24"/>
          <w:u w:val="single"/>
        </w:rPr>
        <w:t>2020 Regional Meetings of the WWMA, NEWMA, and SWMA</w:t>
      </w:r>
      <w:r w:rsidRPr="008B3EE0">
        <w:rPr>
          <w:rFonts w:eastAsia="Times New Roman"/>
          <w:szCs w:val="24"/>
        </w:rPr>
        <w:t>:</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7C80322C" w14:textId="77777777" w:rsidR="00F445AB" w:rsidRDefault="00F445AB" w:rsidP="00F445AB">
      <w:pPr>
        <w:spacing w:before="40" w:after="0"/>
        <w:contextualSpacing/>
        <w:jc w:val="left"/>
      </w:pPr>
    </w:p>
    <w:p w14:paraId="5D11B752" w14:textId="77777777" w:rsidR="00F445AB" w:rsidRDefault="00F445AB" w:rsidP="00F445AB">
      <w:pPr>
        <w:spacing w:before="40" w:after="0"/>
        <w:contextualSpacing/>
        <w:jc w:val="left"/>
        <w:rPr>
          <w:color w:val="000000"/>
        </w:rPr>
      </w:pPr>
      <w:r w:rsidRPr="00C113D0">
        <w:rPr>
          <w:u w:val="single"/>
        </w:rPr>
        <w:t>CWMA 2020 Interim Meeting</w:t>
      </w:r>
      <w:r w:rsidRPr="008B3EE0">
        <w:t xml:space="preserve">: </w:t>
      </w:r>
      <w:r>
        <w:rPr>
          <w:color w:val="000000"/>
        </w:rPr>
        <w:t xml:space="preserve">The CWMA S&amp;T Committee heard from numerous regulatory officials questioning that if the purpose of this item is to provide clarity, it seems to provide more confusion. We feel this item is not a necessary addition to the handbook, and recommend this item be withdrawn. </w:t>
      </w:r>
    </w:p>
    <w:p w14:paraId="7EB151EF" w14:textId="0BB2B004" w:rsidR="001C23F6" w:rsidRDefault="00F445AB" w:rsidP="00F445AB">
      <w:r>
        <w:br/>
        <w:t xml:space="preserve">Additional letters, presentations and data may have been part of the Committee’s consideration.  Please refer to </w:t>
      </w:r>
      <w:r w:rsidRPr="008B3EE0">
        <w:rPr>
          <w:color w:val="0000FF"/>
          <w:u w:val="single"/>
        </w:rPr>
        <w:t>https://www.ncwm.com/publication-16</w:t>
      </w:r>
      <w:r w:rsidRPr="008B3EE0">
        <w:rPr>
          <w:color w:val="0000FF"/>
        </w:rPr>
        <w:t xml:space="preserve"> </w:t>
      </w:r>
      <w:r>
        <w:t>to review these documents</w:t>
      </w:r>
      <w:bookmarkEnd w:id="21"/>
      <w:r w:rsidR="0057718A" w:rsidRPr="004303DA">
        <w:t>.</w:t>
      </w:r>
    </w:p>
    <w:p w14:paraId="3619BB03" w14:textId="43EB86B7" w:rsidR="00AC3DA4" w:rsidRPr="004303DA" w:rsidRDefault="00AC4CAD" w:rsidP="00AC3DA4">
      <w:pPr>
        <w:pStyle w:val="ItemHeading"/>
        <w:tabs>
          <w:tab w:val="clear" w:pos="900"/>
          <w:tab w:val="left" w:pos="1440"/>
        </w:tabs>
        <w:ind w:left="1800" w:hanging="1800"/>
      </w:pPr>
      <w:bookmarkStart w:id="22" w:name="_Toc69720777"/>
      <w:r>
        <w:t>GEN</w:t>
      </w:r>
      <w:r w:rsidR="00AC3DA4">
        <w:t>-21.1</w:t>
      </w:r>
      <w:r w:rsidR="00AC3DA4">
        <w:tab/>
      </w:r>
      <w:r w:rsidR="00D32E47">
        <w:t>W</w:t>
      </w:r>
      <w:r w:rsidR="00AC3DA4" w:rsidRPr="004303DA">
        <w:tab/>
      </w:r>
      <w:r w:rsidR="00632C0D">
        <w:t>Use-for</w:t>
      </w:r>
      <w:r w:rsidR="00E76EB5">
        <w:t>-</w:t>
      </w:r>
      <w:r w:rsidR="00632C0D">
        <w:t xml:space="preserve">Fee </w:t>
      </w:r>
      <w:r w:rsidR="002A2BBC">
        <w:t>Vehic</w:t>
      </w:r>
      <w:r w:rsidR="00041D15">
        <w:t>le and Axle-Load Scales</w:t>
      </w:r>
      <w:bookmarkEnd w:id="22"/>
    </w:p>
    <w:p w14:paraId="14283424" w14:textId="77777777" w:rsidR="00AC3DA4" w:rsidRPr="00752792" w:rsidRDefault="00AC3DA4" w:rsidP="00AC3DA4">
      <w:pPr>
        <w:spacing w:after="0"/>
        <w:rPr>
          <w:b/>
          <w:bCs/>
        </w:rPr>
      </w:pPr>
      <w:r w:rsidRPr="00752792">
        <w:rPr>
          <w:b/>
          <w:bCs/>
        </w:rPr>
        <w:t xml:space="preserve">Source:  </w:t>
      </w:r>
    </w:p>
    <w:p w14:paraId="6564F895" w14:textId="3965FFBE" w:rsidR="00AC3DA4" w:rsidRPr="004303DA" w:rsidRDefault="000E34EC" w:rsidP="00AC3DA4">
      <w:r>
        <w:t xml:space="preserve">NIST </w:t>
      </w:r>
      <w:r w:rsidR="002C47ED">
        <w:t>Office of Weights and Measures</w:t>
      </w:r>
    </w:p>
    <w:p w14:paraId="6DA14C1C" w14:textId="77777777" w:rsidR="00AC3DA4" w:rsidRPr="00752792" w:rsidRDefault="00AC3DA4" w:rsidP="00AC3DA4">
      <w:pPr>
        <w:spacing w:after="0"/>
        <w:rPr>
          <w:b/>
          <w:bCs/>
        </w:rPr>
      </w:pPr>
      <w:r w:rsidRPr="00752792">
        <w:rPr>
          <w:b/>
          <w:bCs/>
        </w:rPr>
        <w:t xml:space="preserve">Purpose:  </w:t>
      </w:r>
    </w:p>
    <w:p w14:paraId="5FF1C229" w14:textId="20E19049" w:rsidR="00AC3DA4" w:rsidRPr="004303DA" w:rsidRDefault="00646C6B" w:rsidP="00AC3DA4">
      <w:r>
        <w:t xml:space="preserve">Solicit input </w:t>
      </w:r>
      <w:r w:rsidR="00012C97">
        <w:t xml:space="preserve">to </w:t>
      </w:r>
      <w:r w:rsidR="00F77B86" w:rsidRPr="007B0B75">
        <w:t>help develop a future proposal to amend Handbook 44 to address</w:t>
      </w:r>
      <w:r w:rsidR="005F5870">
        <w:t xml:space="preserve"> </w:t>
      </w:r>
      <w:r w:rsidR="00055C85">
        <w:t>devices</w:t>
      </w:r>
      <w:r w:rsidR="005F5870">
        <w:t xml:space="preserve"> such as </w:t>
      </w:r>
      <w:r w:rsidR="00BA342D">
        <w:t xml:space="preserve">vehicles scales </w:t>
      </w:r>
      <w:r w:rsidR="00574B1C">
        <w:t xml:space="preserve">that provide axle weights </w:t>
      </w:r>
      <w:r w:rsidR="0078160B">
        <w:t>for a fee</w:t>
      </w:r>
      <w:r w:rsidR="00AC3DA4">
        <w:t>.</w:t>
      </w:r>
    </w:p>
    <w:p w14:paraId="58B27FA0" w14:textId="77777777" w:rsidR="00AC3DA4" w:rsidRPr="00752792" w:rsidRDefault="00AC3DA4" w:rsidP="00AC3DA4">
      <w:pPr>
        <w:spacing w:after="0"/>
        <w:rPr>
          <w:b/>
          <w:bCs/>
        </w:rPr>
      </w:pPr>
      <w:r w:rsidRPr="00752792">
        <w:rPr>
          <w:b/>
          <w:bCs/>
        </w:rPr>
        <w:t>Item Under Consideration:</w:t>
      </w:r>
    </w:p>
    <w:p w14:paraId="52D70A12" w14:textId="0F43AD6D" w:rsidR="00AC3DA4" w:rsidRPr="00752792" w:rsidRDefault="00473E70" w:rsidP="00AC3DA4">
      <w:pPr>
        <w:rPr>
          <w:bCs/>
        </w:rPr>
      </w:pPr>
      <w:r>
        <w:rPr>
          <w:bCs/>
        </w:rPr>
        <w:t>To be developed for either the General Code, Scales Code, or both</w:t>
      </w:r>
      <w:r w:rsidR="00AD02D6">
        <w:rPr>
          <w:bCs/>
        </w:rPr>
        <w:t>.</w:t>
      </w:r>
    </w:p>
    <w:p w14:paraId="4FE9EA21" w14:textId="77777777" w:rsidR="00AC3DA4" w:rsidRPr="00907353" w:rsidRDefault="00AC3DA4" w:rsidP="00AC3DA4">
      <w:pPr>
        <w:keepNext/>
        <w:spacing w:after="0"/>
      </w:pPr>
      <w:r w:rsidRPr="00907353">
        <w:rPr>
          <w:b/>
        </w:rPr>
        <w:t>Previous Action:</w:t>
      </w:r>
    </w:p>
    <w:p w14:paraId="5BC7D672" w14:textId="77777777" w:rsidR="00AC3DA4" w:rsidRPr="00907353" w:rsidRDefault="00AC3DA4" w:rsidP="00C42F86">
      <w:pPr>
        <w:pStyle w:val="ListParagraph"/>
        <w:numPr>
          <w:ilvl w:val="0"/>
          <w:numId w:val="36"/>
        </w:numPr>
      </w:pPr>
      <w:r w:rsidRPr="00907353">
        <w:t>N/A</w:t>
      </w:r>
    </w:p>
    <w:p w14:paraId="1C7AB7D2" w14:textId="77777777" w:rsidR="00AC3DA4" w:rsidRPr="00907353" w:rsidRDefault="00AC3DA4" w:rsidP="00AC3DA4">
      <w:pPr>
        <w:keepNext/>
        <w:spacing w:after="0"/>
        <w:rPr>
          <w:b/>
        </w:rPr>
      </w:pPr>
      <w:r w:rsidRPr="00907353">
        <w:rPr>
          <w:b/>
        </w:rPr>
        <w:t>Original Justification:</w:t>
      </w:r>
    </w:p>
    <w:p w14:paraId="3F97A9A4" w14:textId="2C90C9D4" w:rsidR="003E56C5" w:rsidRPr="007B0B75" w:rsidRDefault="003E56C5" w:rsidP="00F26CE7">
      <w:pPr>
        <w:spacing w:before="40"/>
      </w:pPr>
      <w:r w:rsidRPr="00F265BD">
        <w:t xml:space="preserve">The </w:t>
      </w:r>
      <w:r w:rsidRPr="003E56C5">
        <w:t xml:space="preserve">purpose of </w:t>
      </w:r>
      <w:r w:rsidRPr="007B0B75">
        <w:t xml:space="preserve">creating this new developing item is to solicit Input from the weights and measures enforcement community and affected stakeholders to help develop a future proposal to amend NIST Handbook 44 to address the following concern:  </w:t>
      </w:r>
    </w:p>
    <w:p w14:paraId="03A50589" w14:textId="1C326F07" w:rsidR="003E56C5" w:rsidRPr="007B0B75" w:rsidRDefault="003E56C5" w:rsidP="00F26CE7">
      <w:pPr>
        <w:spacing w:before="40"/>
      </w:pPr>
      <w:r w:rsidRPr="007B0B75">
        <w:lastRenderedPageBreak/>
        <w:t>Handbook 44 does not provide sufficient detail to address the predominant use of permanently installed axle-load scales, multi-platform vehicle scale systems, and, perhaps to a lesser extent, single-platform vehicle scales in the weighing of axle- and axle-group loads of vehicles for a fee.  This leaves open the question of whether or not NIST Handbook 44 was intended to apply to scales used for this purpose (although we think most would agree that it should) and if so, to what extent are requirements intended to apply</w:t>
      </w:r>
      <w:r w:rsidR="00F26CE7">
        <w:t>.</w:t>
      </w:r>
    </w:p>
    <w:p w14:paraId="519F9963" w14:textId="240198C7" w:rsidR="003E56C5" w:rsidRPr="007B0B75" w:rsidRDefault="003E56C5" w:rsidP="00F26CE7">
      <w:pPr>
        <w:spacing w:before="40"/>
      </w:pPr>
      <w:r w:rsidRPr="007B0B75">
        <w:t xml:space="preserve">States are inconsistent in their inspection of these devices and systems, especially with respect to their use in determining total vehicle weight from the summation of the different axle- and axle-group loads.   Such application of these scales satisfies an important need.  Truck drivers and many of the companies that employ them, rely on their accuracy to determine </w:t>
      </w:r>
      <w:r w:rsidR="008B3EE0" w:rsidRPr="007B0B75">
        <w:t>whether</w:t>
      </w:r>
      <w:r w:rsidRPr="007B0B75">
        <w:t xml:space="preserve"> loads to be transported have been distributed properly over the different axles and axle groups of the truck to know </w:t>
      </w:r>
      <w:r w:rsidR="00226EAE" w:rsidRPr="007B0B75">
        <w:t>whether</w:t>
      </w:r>
      <w:r w:rsidRPr="007B0B75">
        <w:t xml:space="preserve"> the vehicle complies with federal and state legal load limits in effect.  The intended purpose of state and federal loading limits is to ensure the safe transport of loads over roadways and minimize pavement damage.</w:t>
      </w:r>
    </w:p>
    <w:p w14:paraId="72CC391D" w14:textId="007B5114" w:rsidR="003E56C5" w:rsidRPr="007B0B75" w:rsidRDefault="003E56C5" w:rsidP="003E56C5">
      <w:pPr>
        <w:spacing w:before="40"/>
      </w:pPr>
      <w:r w:rsidRPr="007B0B75">
        <w:t xml:space="preserve">Modifications may be necessary to General Code Paragraph G-A.1. Application.  Modifications and/or additions may also be necessary to the Scales Code, including modifications to paragraphs such as UR.3.3. Single-Draft Vehicle Weighing and possibly other sections to clarify the appropriate use of these devices </w:t>
      </w:r>
      <w:r w:rsidR="008B3EE0" w:rsidRPr="007B0B75">
        <w:t>about</w:t>
      </w:r>
      <w:r w:rsidRPr="007B0B75">
        <w:t xml:space="preserve"> the need to make weighments in a single draft.</w:t>
      </w:r>
    </w:p>
    <w:p w14:paraId="58DE1314" w14:textId="3B60B51B" w:rsidR="00AD2AFB" w:rsidRPr="007B0B75" w:rsidRDefault="00AD2AFB" w:rsidP="00F26CE7">
      <w:pPr>
        <w:spacing w:before="40"/>
      </w:pPr>
      <w:r w:rsidRPr="007B0B75">
        <w:t xml:space="preserve">Providing it’s agreed that the use of permanently installed axle-load scales, multi-platform vehicle scale systems, and single-platform vehicle scales in providing axle, axle-group loads and total vehicle weight of vehicles weighed for a fee constitutes “commercial” use of these scales then we believe, as an initial step, the Application section of the Scales Code (and/or perhaps the  General Code) needs to be amended to make clear the application of HB 44 to these scales.   </w:t>
      </w:r>
    </w:p>
    <w:p w14:paraId="3374E613" w14:textId="7CA8908F" w:rsidR="00AD2AFB" w:rsidRPr="007B0B75" w:rsidRDefault="00AD2AFB" w:rsidP="00F26CE7">
      <w:pPr>
        <w:spacing w:before="40"/>
      </w:pPr>
      <w:r w:rsidRPr="007B0B75">
        <w:t>The following are some issues/concerns that will need to be addressed through possible future changes to NIST HB 44:</w:t>
      </w:r>
    </w:p>
    <w:p w14:paraId="1041C8D5" w14:textId="651F90B5" w:rsidR="00AD2AFB" w:rsidRPr="007B0B75" w:rsidRDefault="00AD2AFB" w:rsidP="00C42F86">
      <w:pPr>
        <w:numPr>
          <w:ilvl w:val="0"/>
          <w:numId w:val="38"/>
        </w:numPr>
        <w:spacing w:before="40"/>
      </w:pPr>
      <w:r w:rsidRPr="007B0B75">
        <w:t>Scales Code UR.3.3 Single-Draft Weighing requires a vehicle or coupled vehicle combination to be “commercially weighed” on a vehicle scale only as a single-draft, although subpart (b) of this paragraph allows the weight of a vehicle or coupled vehicle combination to be determined by adding together the weights obtained while all axle and axle groups of a vehicle are resting simultaneously on more than one scale platform.  Some have questioned whether the practice of assessing a fee for the service of providing a weight is considered commercial.  Others believe this practice is already addressed by the General Code paragraph G-A.1. Application in the reference made in that paragraph to a commercial device being one that is used for hire in determining quantities (such as weights).</w:t>
      </w:r>
    </w:p>
    <w:p w14:paraId="263EF012" w14:textId="4F196DB0" w:rsidR="00AD2AFB" w:rsidRPr="007B0B75" w:rsidRDefault="00AD2AFB" w:rsidP="00F26CE7">
      <w:pPr>
        <w:spacing w:before="40"/>
        <w:ind w:left="720"/>
      </w:pPr>
      <w:r w:rsidRPr="007B0B75">
        <w:t xml:space="preserve">Thus, the intended meaning of “commercially weighed” in Scales Code paragraph UR.3.3. is not clear.  The note that’s part of this paragraph provides an exception for highway enforcement scales and scales used for the collection of statistical data.  The exception </w:t>
      </w:r>
      <w:r w:rsidRPr="007B0B75">
        <w:rPr>
          <w:u w:val="single"/>
        </w:rPr>
        <w:t>does not</w:t>
      </w:r>
      <w:r w:rsidRPr="007B0B75">
        <w:t xml:space="preserve"> extend to vehicle scales used to determine axle- and axle-group loads and/or total vehicle weight for a fee.  This paragraph would need to be amended to make clear the permissible use of permanently installed vehicle scales to weigh individual axles and axle groups (not for use in commercial transactions) for a fee when not all axles and axle groups of a truck are resting simultaneously on more than one platform. It might also be amended to make clear the permissible use of permanently installed axle-load scales to perform this same function.  </w:t>
      </w:r>
    </w:p>
    <w:p w14:paraId="478387B4" w14:textId="56C017B4" w:rsidR="00AD2AFB" w:rsidRPr="007B0B75" w:rsidRDefault="00AD2AFB" w:rsidP="00C42F86">
      <w:pPr>
        <w:numPr>
          <w:ilvl w:val="0"/>
          <w:numId w:val="38"/>
        </w:numPr>
        <w:spacing w:before="40"/>
      </w:pPr>
      <w:r w:rsidRPr="007B0B75">
        <w:t xml:space="preserve">Is it permissible for an axle-load scale or a vehicle scale to print a summed total (i.e., total vehicle weight) of the different axles and axle-groups of vehicles that are weighed in separate, multiple drafts?  If so, disclosure is needed on the ticket to make evident the vehicle was not weighed as a single draft and, for this reason, the vehicle’s total weight is not to be used for commercial transactions.  Some weight tickets that have been provided to OWM are not clearly marked to indicate the permissible use of such weights, leading to the possibility that the weights may be in appropriately used for trade.  Additional requirements such as that provided in other sections of the Scales Code which require specific markings on the weight tickets (to restrict their use or call attention to how they were derived), may be necessary to ensure appropriate use of the </w:t>
      </w:r>
      <w:r w:rsidRPr="007B0B75">
        <w:lastRenderedPageBreak/>
        <w:t>weights obtained from these scales.  For example, this might include the addition of a requirement for a marking such as “this weight is not for commercial use”</w:t>
      </w:r>
    </w:p>
    <w:p w14:paraId="5AB2BBE8" w14:textId="5B3A911A" w:rsidR="00AD2AFB" w:rsidRPr="007B0B75" w:rsidRDefault="00AD2AFB" w:rsidP="00C42F86">
      <w:pPr>
        <w:numPr>
          <w:ilvl w:val="0"/>
          <w:numId w:val="38"/>
        </w:numPr>
        <w:spacing w:before="40"/>
      </w:pPr>
      <w:r w:rsidRPr="007B0B75">
        <w:t xml:space="preserve">The approach requirements for axle-load scales and vehicle scales differ in NIST 44 </w:t>
      </w:r>
      <w:r w:rsidR="00D613A6" w:rsidRPr="007B0B75">
        <w:t>differ,</w:t>
      </w:r>
      <w:r w:rsidRPr="007B0B75">
        <w:t xml:space="preserve"> and for good reason.  The approach requirement for axle-load scales (Scales Code paragraph UR.2.6.2.) requires a straight paved approach at each end of the scale in the same plane as the platform.  The approaches (i.e., one at each end of the platform) are required to be the same width as the platform and of sufficient length to ensure the level positioning of vehicles during weight determinations.  The level </w:t>
      </w:r>
      <w:r w:rsidR="00D613A6" w:rsidRPr="007B0B75">
        <w:t>positioning of</w:t>
      </w:r>
      <w:r w:rsidRPr="007B0B75">
        <w:t xml:space="preserve"> vehicles when being weighed is very important because previous studies have shown that if any portion of the vehicle is above or below grade of the platform when the different axles and axle groups are being weighed, the force of the load transfers to other axle and/or axle groups of the vehicle.  This transfer of force results in large weighing errors for the individual axle and axle-groups.   This fact becomes a very important consideration when deciding whether or not vehicle scales should be permitted to provide this same service.  Only the first 10 feet of an approach to a vehicle scale is required to be in the same plane as the platform, which leads to several questions and concerns as follows:</w:t>
      </w:r>
    </w:p>
    <w:p w14:paraId="15DFA506" w14:textId="77777777" w:rsidR="00AD2AFB" w:rsidRPr="007B0B75" w:rsidRDefault="00AD2AFB" w:rsidP="00C42F86">
      <w:pPr>
        <w:numPr>
          <w:ilvl w:val="0"/>
          <w:numId w:val="39"/>
        </w:numPr>
        <w:spacing w:before="40" w:after="0"/>
        <w:ind w:left="1080"/>
      </w:pPr>
      <w:r w:rsidRPr="007B0B75">
        <w:t xml:space="preserve">Is it an appropriate use of a vehicle scale to provide such service when the approaches of the scale </w:t>
      </w:r>
      <w:r w:rsidRPr="007B0B75">
        <w:rPr>
          <w:u w:val="single"/>
        </w:rPr>
        <w:t>do not</w:t>
      </w:r>
      <w:r w:rsidRPr="007B0B75">
        <w:t xml:space="preserve"> provide for the level positioning of vehicles during weight determinations given what is known about the transfer of the force of the load between axles and axle groups when vehicles being weighed are not level and in the same plane as the scale platform?   </w:t>
      </w:r>
    </w:p>
    <w:p w14:paraId="3FCAA6AE" w14:textId="77777777" w:rsidR="00AD2AFB" w:rsidRPr="007B0B75" w:rsidRDefault="00AD2AFB" w:rsidP="00C42F86">
      <w:pPr>
        <w:numPr>
          <w:ilvl w:val="0"/>
          <w:numId w:val="39"/>
        </w:numPr>
        <w:spacing w:before="40" w:after="0"/>
        <w:ind w:left="1080"/>
      </w:pPr>
      <w:r w:rsidRPr="007B0B75">
        <w:t xml:space="preserve"> Is it an appropriate use of a vehicle scale to provide such service when the approaches of the scale </w:t>
      </w:r>
      <w:r w:rsidRPr="007B0B75">
        <w:rPr>
          <w:u w:val="single"/>
        </w:rPr>
        <w:t>do</w:t>
      </w:r>
      <w:r w:rsidRPr="007B0B75">
        <w:t xml:space="preserve"> provide for the level positioning of vehicles during weight determinations?  If so, under what conditions may the scale be used for this purpose?  Consider the following:</w:t>
      </w:r>
    </w:p>
    <w:p w14:paraId="5C693055" w14:textId="77777777" w:rsidR="00AD2AFB" w:rsidRPr="007B0B75" w:rsidRDefault="00AD2AFB" w:rsidP="00C42F86">
      <w:pPr>
        <w:numPr>
          <w:ilvl w:val="0"/>
          <w:numId w:val="40"/>
        </w:numPr>
        <w:spacing w:before="40" w:after="0"/>
        <w:ind w:left="1440"/>
      </w:pPr>
      <w:r w:rsidRPr="007B0B75">
        <w:t xml:space="preserve">Vehicle scale platforms range in length, some as short as 30 feet and some perhaps 70 feet or longer.  Considering these different platform lengths and the different axle configurations of the many trucks on US roadways, what would be considered acceptable procedures for determining the individual axle and axle-group loads of those different trucks?  For example, it is not possible to weigh the tandem drive axles of a 5-axle tractor trailer by itself on a vehicle scale that has a platform length shorter than the spacing between steering axle and rear axle of the tandem drive axles of the tractor.  Should the tandem drive axles be weighed with the steering axle and then the weight of the steering axle subtracted from the result to yield the load on the drive axles?  </w:t>
      </w:r>
    </w:p>
    <w:p w14:paraId="4B6A5CB7" w14:textId="5A5C0BE6" w:rsidR="00AD2AFB" w:rsidRPr="007B0B75" w:rsidRDefault="00AD2AFB" w:rsidP="00C42F86">
      <w:pPr>
        <w:numPr>
          <w:ilvl w:val="0"/>
          <w:numId w:val="40"/>
        </w:numPr>
        <w:spacing w:before="40"/>
        <w:ind w:left="1440"/>
      </w:pPr>
      <w:r w:rsidRPr="007B0B75">
        <w:t>Several US scale manufacturers offer a three-independent platform vehicle scale system; each independent weighing/load receiving element having its own weight display and a fourth display that provides a summed total of the three.  One US scale manufacturer recently reported that the current NTEP CC for the three-platform vehicle scale system it produces is for a “vehicle scale” and nowhere on the NTEP certificate appears the term “axle-load scale.”  It is not known the type of scale NTEP has designated for other such systems.</w:t>
      </w:r>
    </w:p>
    <w:p w14:paraId="5547718B" w14:textId="3A92468A" w:rsidR="00AD2AFB" w:rsidRPr="007B0B75" w:rsidRDefault="00AD2AFB" w:rsidP="008C5A0B">
      <w:pPr>
        <w:spacing w:before="40"/>
        <w:ind w:left="1440"/>
      </w:pPr>
      <w:r w:rsidRPr="007B0B75">
        <w:t xml:space="preserve">Weights and measures jurisdictions have long considered the application of these systems “commercial” and have been approving them for use in determining axle- and axle-group loads as well as total vehicle weight (i.e., total vehicle weight from the summing of the individual axle and axle-group loads when all can be weighed simultaneously on one or more platforms) for a fee.  Not all vehicles to be weighed on these systems, however, can fit onto them.  That is, the distance from the front axle to the furthermost rear axle of some vehicles (e.g., vehicles that are oversized or have spread axles) exceeds the total combined length of the three scale platforms.  When this occurs, oftentimes such vehicles are split weighed (i.e., weighed in multiple drafts without all individual elements resting simultaneously on one of the scale platforms when the weights are determined).  Additionally, there exists anecdotal reporting that the approaches to some of these vehicle scale systems meet the requirements for both axle-load scales and vehicle scales, while others meet only the approach requirements for vehicle scales.  </w:t>
      </w:r>
    </w:p>
    <w:p w14:paraId="30DBCC6C" w14:textId="77777777" w:rsidR="00AD2AFB" w:rsidRPr="007B0B75" w:rsidRDefault="00AD2AFB" w:rsidP="004D3DC6">
      <w:pPr>
        <w:spacing w:before="40" w:after="0"/>
        <w:ind w:left="1440"/>
      </w:pPr>
      <w:r w:rsidRPr="007B0B75">
        <w:t xml:space="preserve">When considering the use of these systems to weigh vehicles for which all axles and axle groups are unable to fit ono the platforms and be weighed simultaneously, the following are several questions needing addressed:  </w:t>
      </w:r>
    </w:p>
    <w:p w14:paraId="7B3E066D" w14:textId="77777777" w:rsidR="00AD2AFB" w:rsidRPr="007B0B75" w:rsidRDefault="00AD2AFB" w:rsidP="00C42F86">
      <w:pPr>
        <w:numPr>
          <w:ilvl w:val="0"/>
          <w:numId w:val="41"/>
        </w:numPr>
        <w:spacing w:before="40" w:after="0"/>
      </w:pPr>
      <w:r w:rsidRPr="007B0B75">
        <w:lastRenderedPageBreak/>
        <w:t xml:space="preserve">Is it an appropriate use of these systems to provide individual axle and axle group loads?  If so, should such use be restricted to only those systems in which the entrance and exit approaches are of sufficient length to ensure the level positioning of all vehicles during weight determinations? </w:t>
      </w:r>
    </w:p>
    <w:p w14:paraId="15897079" w14:textId="77777777" w:rsidR="00AD2AFB" w:rsidRPr="007B0B75" w:rsidRDefault="00AD2AFB" w:rsidP="00C42F86">
      <w:pPr>
        <w:numPr>
          <w:ilvl w:val="0"/>
          <w:numId w:val="41"/>
        </w:numPr>
        <w:spacing w:before="40" w:after="0"/>
      </w:pPr>
      <w:r w:rsidRPr="007B0B75">
        <w:t xml:space="preserve">Must the different values recorded by the system identify the position of the different axle and axle groups of a vehicle?  </w:t>
      </w:r>
    </w:p>
    <w:p w14:paraId="5E6A5C8A" w14:textId="77777777" w:rsidR="00AD2AFB" w:rsidRPr="007B0B75" w:rsidRDefault="00AD2AFB" w:rsidP="00C42F86">
      <w:pPr>
        <w:numPr>
          <w:ilvl w:val="0"/>
          <w:numId w:val="41"/>
        </w:numPr>
        <w:spacing w:before="40" w:after="0"/>
      </w:pPr>
      <w:r w:rsidRPr="007B0B75">
        <w:t xml:space="preserve">When total vehicle weight is also provided (from the summing of the different axle and axle group loads) how must it be disclosed on the ticket given that paragraph UR.3.3. prohibits vehicles from being “commercially weighed” using such procedures.  </w:t>
      </w:r>
    </w:p>
    <w:p w14:paraId="5F82A544" w14:textId="2A240C5A" w:rsidR="00AD2AFB" w:rsidRPr="007B0B75" w:rsidRDefault="00AD2AFB" w:rsidP="00C42F86">
      <w:pPr>
        <w:numPr>
          <w:ilvl w:val="0"/>
          <w:numId w:val="41"/>
        </w:numPr>
        <w:spacing w:before="40"/>
      </w:pPr>
      <w:r w:rsidRPr="007B0B75">
        <w:t>Under what conditions could the scale system’s owner/operator be able to provide axle-, axle-group loads, and total vehicle weight for a fee?</w:t>
      </w:r>
    </w:p>
    <w:p w14:paraId="43FAA592" w14:textId="1D4270F7" w:rsidR="007B0B75" w:rsidRPr="00F26CE7" w:rsidRDefault="007B0B75" w:rsidP="007B0B75">
      <w:pPr>
        <w:spacing w:before="40"/>
      </w:pPr>
      <w:r w:rsidRPr="007B0B75">
        <w:t xml:space="preserve">Given the complexity of this issue, it is likely that additional questions and issues will arise through discussion of this </w:t>
      </w:r>
      <w:r w:rsidRPr="00F26CE7">
        <w:t>developing item.</w:t>
      </w:r>
    </w:p>
    <w:p w14:paraId="593C2F62" w14:textId="3471A973" w:rsidR="00F26CE7" w:rsidRPr="00F26CE7" w:rsidRDefault="00F26CE7" w:rsidP="00F26CE7">
      <w:pPr>
        <w:spacing w:before="40"/>
      </w:pPr>
      <w:r w:rsidRPr="00F26CE7">
        <w:t>The submitter acknowledges that Some scale manufacturers may prefer there be no additional clarifications added to Handbook 44 to address the use of these scales and weighing systems.   Future changes made to Handbook 44 to address the many concerns/issues indicated in Section 17 of this form may necessitate the use of different procedures (than those currently used) to weigh vehicles, some of which may take longer to complete.   Additionally, the discussions alone could possibly prompt jurisdictions to required changes to the weight ticket to ensure weight values are clearly identified and designated.</w:t>
      </w:r>
    </w:p>
    <w:p w14:paraId="18F47A3E" w14:textId="74F2B1CB" w:rsidR="00F26CE7" w:rsidRPr="00F26CE7" w:rsidRDefault="00F26CE7" w:rsidP="00F26CE7">
      <w:pPr>
        <w:spacing w:before="40"/>
      </w:pPr>
      <w:r w:rsidRPr="00F26CE7">
        <w:t>Given the variety of different vehicle axle/axle grouping configurations, it may not be practical to manufacture and place into service scales capable of accommodating all of the possible combinations of vehicle axles/axle groupings such that they could be weighed in a single draft.  Therefore, there may be those supporting the use of vehicle scales in violation of current requirements and may try to justify the practice of “split-weighing” on vehicle scales to obtain axle/axle group weights.  That support could create complexity and additional complications for enforcement of Scales Code requirement UR.3.3. “Single-Draft Vehicle Weighing.”</w:t>
      </w:r>
    </w:p>
    <w:p w14:paraId="65889275" w14:textId="5867E107" w:rsidR="00AC3DA4" w:rsidRPr="007B0B75" w:rsidRDefault="00AC3DA4" w:rsidP="00AC3DA4">
      <w:r w:rsidRPr="00F26CE7">
        <w:t xml:space="preserve">The submitter requested </w:t>
      </w:r>
      <w:r w:rsidR="003E56C5" w:rsidRPr="00F26CE7">
        <w:t>Developi</w:t>
      </w:r>
      <w:r w:rsidRPr="00F26CE7">
        <w:t>ng</w:t>
      </w:r>
      <w:r w:rsidRPr="007B0B75">
        <w:t xml:space="preserve"> status for this item in 2021.</w:t>
      </w:r>
    </w:p>
    <w:p w14:paraId="436786CB" w14:textId="5A9C1CA1" w:rsidR="00AC3DA4" w:rsidRPr="007B0B75" w:rsidRDefault="0026724E" w:rsidP="00AC3DA4">
      <w:pPr>
        <w:keepNext/>
        <w:rPr>
          <w:b/>
        </w:rPr>
      </w:pPr>
      <w:r>
        <w:rPr>
          <w:b/>
        </w:rPr>
        <w:t>Comments</w:t>
      </w:r>
      <w:r w:rsidR="00AC3DA4" w:rsidRPr="007B0B75">
        <w:rPr>
          <w:b/>
        </w:rPr>
        <w:t xml:space="preserve"> in Favor:</w:t>
      </w:r>
    </w:p>
    <w:p w14:paraId="75AAEFFC" w14:textId="77777777" w:rsidR="00AC3DA4" w:rsidRPr="00907353" w:rsidRDefault="00AC3DA4" w:rsidP="00AC3DA4">
      <w:pPr>
        <w:keepNext/>
        <w:spacing w:after="0"/>
        <w:ind w:left="720"/>
        <w:rPr>
          <w:b/>
        </w:rPr>
      </w:pPr>
      <w:r w:rsidRPr="00907353">
        <w:rPr>
          <w:b/>
        </w:rPr>
        <w:t>Regulatory:</w:t>
      </w:r>
    </w:p>
    <w:p w14:paraId="39C5995F" w14:textId="2B7AD822" w:rsidR="00AC3DA4" w:rsidRDefault="00997815" w:rsidP="00C42F86">
      <w:pPr>
        <w:pStyle w:val="ListParagraph"/>
        <w:numPr>
          <w:ilvl w:val="0"/>
          <w:numId w:val="34"/>
        </w:numPr>
        <w:spacing w:line="259" w:lineRule="auto"/>
        <w:ind w:left="1080"/>
        <w:jc w:val="left"/>
      </w:pPr>
      <w:r>
        <w:t xml:space="preserve">Apply Developing </w:t>
      </w:r>
      <w:r w:rsidR="003057D0">
        <w:t xml:space="preserve">status so that concerns outlined by NIST OWM </w:t>
      </w:r>
      <w:r w:rsidR="0004434D">
        <w:t>can be vetted.</w:t>
      </w:r>
    </w:p>
    <w:p w14:paraId="22C25CEE" w14:textId="5A59ED1D" w:rsidR="001F2791" w:rsidRDefault="00CD30DA" w:rsidP="00C42F86">
      <w:pPr>
        <w:pStyle w:val="ListParagraph"/>
        <w:numPr>
          <w:ilvl w:val="0"/>
          <w:numId w:val="34"/>
        </w:numPr>
        <w:spacing w:line="259" w:lineRule="auto"/>
        <w:ind w:left="1080"/>
        <w:jc w:val="left"/>
      </w:pPr>
      <w:r>
        <w:t>Charging of fees for use of a scale should be considered a commercial transaction.</w:t>
      </w:r>
    </w:p>
    <w:p w14:paraId="6C99B10B" w14:textId="77777777" w:rsidR="00AC3DA4" w:rsidRPr="00907353" w:rsidRDefault="00AC3DA4" w:rsidP="00AC3DA4">
      <w:pPr>
        <w:spacing w:after="0"/>
        <w:ind w:left="720"/>
        <w:rPr>
          <w:b/>
        </w:rPr>
      </w:pPr>
      <w:r w:rsidRPr="00907353">
        <w:rPr>
          <w:b/>
        </w:rPr>
        <w:t>Industry:</w:t>
      </w:r>
    </w:p>
    <w:p w14:paraId="5F29E389" w14:textId="54329049" w:rsidR="00AC3DA4" w:rsidRPr="002A7C3B" w:rsidRDefault="002F0B38" w:rsidP="00C42F86">
      <w:pPr>
        <w:pStyle w:val="ListParagraph"/>
        <w:numPr>
          <w:ilvl w:val="0"/>
          <w:numId w:val="34"/>
        </w:numPr>
        <w:spacing w:line="259" w:lineRule="auto"/>
        <w:ind w:left="1080"/>
        <w:jc w:val="left"/>
      </w:pPr>
      <w:r>
        <w:t>N/A</w:t>
      </w:r>
    </w:p>
    <w:p w14:paraId="650AF860" w14:textId="77777777" w:rsidR="00AC3DA4" w:rsidRPr="002A7C3B" w:rsidRDefault="00AC3DA4" w:rsidP="00AC3DA4">
      <w:pPr>
        <w:spacing w:after="0"/>
        <w:ind w:left="720"/>
        <w:rPr>
          <w:b/>
        </w:rPr>
      </w:pPr>
      <w:r w:rsidRPr="002A7C3B">
        <w:rPr>
          <w:b/>
        </w:rPr>
        <w:t>Advisory:</w:t>
      </w:r>
    </w:p>
    <w:p w14:paraId="70E77382" w14:textId="348975B3" w:rsidR="00AC3DA4" w:rsidRPr="002A7C3B" w:rsidRDefault="005C54F0" w:rsidP="00C42F86">
      <w:pPr>
        <w:pStyle w:val="ListParagraph"/>
        <w:numPr>
          <w:ilvl w:val="0"/>
          <w:numId w:val="34"/>
        </w:numPr>
        <w:spacing w:line="259" w:lineRule="auto"/>
        <w:ind w:left="1080"/>
        <w:jc w:val="left"/>
      </w:pPr>
      <w:r>
        <w:t>N/A</w:t>
      </w:r>
    </w:p>
    <w:p w14:paraId="7A472CFF" w14:textId="025FA404" w:rsidR="00AC3DA4" w:rsidRPr="002A7C3B" w:rsidRDefault="0026724E" w:rsidP="00AC3DA4">
      <w:pPr>
        <w:rPr>
          <w:b/>
        </w:rPr>
      </w:pPr>
      <w:r>
        <w:rPr>
          <w:b/>
        </w:rPr>
        <w:t>Comments</w:t>
      </w:r>
      <w:r w:rsidR="00AC3DA4" w:rsidRPr="002A7C3B">
        <w:rPr>
          <w:b/>
        </w:rPr>
        <w:t xml:space="preserve"> Against:</w:t>
      </w:r>
    </w:p>
    <w:p w14:paraId="17962CB3" w14:textId="77777777" w:rsidR="00AC3DA4" w:rsidRPr="002A7C3B" w:rsidRDefault="00AC3DA4" w:rsidP="00AC3DA4">
      <w:pPr>
        <w:spacing w:after="0"/>
        <w:ind w:left="720"/>
        <w:rPr>
          <w:b/>
        </w:rPr>
      </w:pPr>
      <w:r w:rsidRPr="002A7C3B">
        <w:rPr>
          <w:b/>
        </w:rPr>
        <w:t>Regulatory:</w:t>
      </w:r>
    </w:p>
    <w:p w14:paraId="773D7E74" w14:textId="6DAFA946" w:rsidR="00AC3DA4" w:rsidRDefault="00FA2C68" w:rsidP="00C42F86">
      <w:pPr>
        <w:pStyle w:val="ListParagraph"/>
        <w:numPr>
          <w:ilvl w:val="0"/>
          <w:numId w:val="35"/>
        </w:numPr>
        <w:spacing w:line="259" w:lineRule="auto"/>
        <w:ind w:left="1080"/>
        <w:jc w:val="left"/>
      </w:pPr>
      <w:r>
        <w:t xml:space="preserve">The item should be withdrawn </w:t>
      </w:r>
      <w:r w:rsidR="000B5E7C">
        <w:t>because it lacks a proposal for consideration.</w:t>
      </w:r>
    </w:p>
    <w:p w14:paraId="06FDC7D0" w14:textId="789C1D5C" w:rsidR="00297399" w:rsidRDefault="00297399" w:rsidP="00C42F86">
      <w:pPr>
        <w:pStyle w:val="ListParagraph"/>
        <w:numPr>
          <w:ilvl w:val="0"/>
          <w:numId w:val="35"/>
        </w:numPr>
        <w:spacing w:line="259" w:lineRule="auto"/>
        <w:ind w:left="1080"/>
        <w:jc w:val="left"/>
      </w:pPr>
      <w:r>
        <w:t>Charging of fees for use of a scale should be considered a commercial transaction.</w:t>
      </w:r>
    </w:p>
    <w:p w14:paraId="181F394D" w14:textId="34372EBF" w:rsidR="00ED0645" w:rsidRPr="002A7C3B" w:rsidRDefault="00ED0645" w:rsidP="00C42F86">
      <w:pPr>
        <w:pStyle w:val="ListParagraph"/>
        <w:numPr>
          <w:ilvl w:val="0"/>
          <w:numId w:val="35"/>
        </w:numPr>
        <w:spacing w:line="259" w:lineRule="auto"/>
        <w:ind w:left="1080"/>
        <w:jc w:val="left"/>
      </w:pPr>
      <w:r>
        <w:t>General Code G-A.1. already includes the “hire” of a weighing/measuring device as a commercial device</w:t>
      </w:r>
      <w:r w:rsidR="00D32E47">
        <w:t>.</w:t>
      </w:r>
    </w:p>
    <w:p w14:paraId="0D292786" w14:textId="77777777" w:rsidR="00AC3DA4" w:rsidRPr="002A7C3B" w:rsidRDefault="00AC3DA4" w:rsidP="00AC3DA4">
      <w:pPr>
        <w:spacing w:after="0"/>
        <w:ind w:left="720"/>
        <w:rPr>
          <w:b/>
        </w:rPr>
      </w:pPr>
      <w:r w:rsidRPr="002A7C3B">
        <w:rPr>
          <w:b/>
        </w:rPr>
        <w:t>Industry:</w:t>
      </w:r>
    </w:p>
    <w:p w14:paraId="7EDDEB0F" w14:textId="75689117" w:rsidR="00AC3DA4" w:rsidRPr="002A7C3B" w:rsidRDefault="00ED0645" w:rsidP="00C42F86">
      <w:pPr>
        <w:pStyle w:val="ListParagraph"/>
        <w:numPr>
          <w:ilvl w:val="0"/>
          <w:numId w:val="35"/>
        </w:numPr>
        <w:spacing w:line="259" w:lineRule="auto"/>
        <w:ind w:left="1080"/>
        <w:jc w:val="left"/>
      </w:pPr>
      <w:r>
        <w:t>General Code G-A.1. already includes the “hire” of a weighing/measuring device as a commercial device</w:t>
      </w:r>
      <w:r w:rsidR="00D32E47">
        <w:t>.</w:t>
      </w:r>
    </w:p>
    <w:p w14:paraId="228FA52C" w14:textId="77777777" w:rsidR="00AC3DA4" w:rsidRPr="002A7C3B" w:rsidRDefault="00AC3DA4" w:rsidP="00AC3DA4">
      <w:pPr>
        <w:spacing w:after="0"/>
        <w:ind w:left="720"/>
        <w:rPr>
          <w:b/>
        </w:rPr>
      </w:pPr>
      <w:r w:rsidRPr="002A7C3B">
        <w:rPr>
          <w:b/>
        </w:rPr>
        <w:lastRenderedPageBreak/>
        <w:t>Advisory:</w:t>
      </w:r>
    </w:p>
    <w:p w14:paraId="7BC0533C" w14:textId="2FEA61A7" w:rsidR="00AC3DA4" w:rsidRDefault="005C54F0" w:rsidP="00C42F86">
      <w:pPr>
        <w:pStyle w:val="ListParagraph"/>
        <w:numPr>
          <w:ilvl w:val="0"/>
          <w:numId w:val="35"/>
        </w:numPr>
        <w:spacing w:line="259" w:lineRule="auto"/>
        <w:ind w:left="1080"/>
        <w:jc w:val="left"/>
      </w:pPr>
      <w:r>
        <w:t>N/A</w:t>
      </w:r>
    </w:p>
    <w:p w14:paraId="4DB11FD4" w14:textId="35BCE5D2" w:rsidR="0026724E" w:rsidRPr="0026724E" w:rsidRDefault="0026724E" w:rsidP="0026724E">
      <w:pPr>
        <w:spacing w:line="259" w:lineRule="auto"/>
        <w:jc w:val="left"/>
        <w:rPr>
          <w:b/>
          <w:bCs/>
        </w:rPr>
      </w:pPr>
      <w:r w:rsidRPr="0026724E">
        <w:rPr>
          <w:b/>
          <w:bCs/>
        </w:rPr>
        <w:t>Neutral Comments:</w:t>
      </w:r>
    </w:p>
    <w:p w14:paraId="091E4568" w14:textId="77777777" w:rsidR="0026724E" w:rsidRPr="00907353" w:rsidRDefault="0026724E" w:rsidP="0026724E">
      <w:pPr>
        <w:keepNext/>
        <w:spacing w:after="0"/>
        <w:ind w:left="720"/>
        <w:rPr>
          <w:b/>
        </w:rPr>
      </w:pPr>
      <w:r w:rsidRPr="00907353">
        <w:rPr>
          <w:b/>
        </w:rPr>
        <w:t>Regulatory:</w:t>
      </w:r>
    </w:p>
    <w:p w14:paraId="69596D70" w14:textId="79DB275D" w:rsidR="0026724E" w:rsidRDefault="0026724E" w:rsidP="0026724E">
      <w:pPr>
        <w:pStyle w:val="ListParagraph"/>
        <w:numPr>
          <w:ilvl w:val="0"/>
          <w:numId w:val="34"/>
        </w:numPr>
        <w:spacing w:line="259" w:lineRule="auto"/>
        <w:ind w:left="1080"/>
        <w:jc w:val="left"/>
      </w:pPr>
    </w:p>
    <w:p w14:paraId="6C4708B4" w14:textId="77777777" w:rsidR="0026724E" w:rsidRPr="00907353" w:rsidRDefault="0026724E" w:rsidP="0026724E">
      <w:pPr>
        <w:spacing w:after="0"/>
        <w:ind w:left="720"/>
        <w:rPr>
          <w:b/>
        </w:rPr>
      </w:pPr>
      <w:r w:rsidRPr="00907353">
        <w:rPr>
          <w:b/>
        </w:rPr>
        <w:t>Industry:</w:t>
      </w:r>
    </w:p>
    <w:p w14:paraId="7C25C2CB" w14:textId="4218236F" w:rsidR="0026724E" w:rsidRPr="002A7C3B" w:rsidRDefault="0026724E" w:rsidP="0026724E">
      <w:pPr>
        <w:pStyle w:val="ListParagraph"/>
        <w:numPr>
          <w:ilvl w:val="0"/>
          <w:numId w:val="34"/>
        </w:numPr>
        <w:spacing w:line="259" w:lineRule="auto"/>
        <w:ind w:left="1080"/>
        <w:jc w:val="left"/>
      </w:pPr>
    </w:p>
    <w:p w14:paraId="4FAEEB0B" w14:textId="77777777" w:rsidR="0026724E" w:rsidRPr="002A7C3B" w:rsidRDefault="0026724E" w:rsidP="0026724E">
      <w:pPr>
        <w:spacing w:after="0"/>
        <w:ind w:left="720"/>
        <w:rPr>
          <w:b/>
        </w:rPr>
      </w:pPr>
      <w:r w:rsidRPr="002A7C3B">
        <w:rPr>
          <w:b/>
        </w:rPr>
        <w:t>Advisory:</w:t>
      </w:r>
    </w:p>
    <w:p w14:paraId="2AC97F75" w14:textId="738C5396" w:rsidR="0026724E" w:rsidRPr="002A7C3B" w:rsidRDefault="0026724E" w:rsidP="0026724E">
      <w:pPr>
        <w:pStyle w:val="ListParagraph"/>
        <w:numPr>
          <w:ilvl w:val="0"/>
          <w:numId w:val="34"/>
        </w:numPr>
        <w:spacing w:line="259" w:lineRule="auto"/>
        <w:ind w:left="1080"/>
        <w:jc w:val="left"/>
      </w:pPr>
    </w:p>
    <w:p w14:paraId="1C46253A" w14:textId="77777777" w:rsidR="00AC3DA4" w:rsidRPr="00E025F9" w:rsidRDefault="00AC3DA4" w:rsidP="00AC3DA4">
      <w:pPr>
        <w:spacing w:after="0"/>
        <w:rPr>
          <w:b/>
        </w:rPr>
      </w:pPr>
      <w:r w:rsidRPr="002A7C3B">
        <w:rPr>
          <w:b/>
        </w:rPr>
        <w:t>Item Develop</w:t>
      </w:r>
      <w:r w:rsidRPr="00E025F9">
        <w:rPr>
          <w:b/>
        </w:rPr>
        <w:t>ment:</w:t>
      </w:r>
    </w:p>
    <w:p w14:paraId="4A0EE26F" w14:textId="415C7413" w:rsidR="00AC3DA4" w:rsidRDefault="00A7232B" w:rsidP="00AC3DA4">
      <w:r>
        <w:t xml:space="preserve">The </w:t>
      </w:r>
      <w:r w:rsidR="00EF2F5D">
        <w:t>Committee members shared their thoughts about maintaining a placeholder on its agenda to solicit input, but they also stated their reservations about assigning a status since there is no specific proposal.  The Committee agreed to withdraw the item.</w:t>
      </w:r>
    </w:p>
    <w:p w14:paraId="451EA7B6" w14:textId="77777777" w:rsidR="00A14CA2" w:rsidRPr="00281428" w:rsidRDefault="00A14CA2" w:rsidP="00A14CA2">
      <w:pPr>
        <w:keepNext/>
        <w:keepLines/>
        <w:spacing w:after="120"/>
      </w:pPr>
      <w:r w:rsidRPr="00281428">
        <w:rPr>
          <w:b/>
        </w:rPr>
        <w:t>Regional Association Comments:</w:t>
      </w:r>
    </w:p>
    <w:p w14:paraId="56B8C9F7" w14:textId="39BD70D9" w:rsidR="001C101E" w:rsidRDefault="001C101E" w:rsidP="001C101E">
      <w:pPr>
        <w:spacing w:after="0"/>
        <w:rPr>
          <w:rFonts w:eastAsia="Times New Roman"/>
          <w:szCs w:val="24"/>
        </w:rPr>
      </w:pPr>
      <w:r w:rsidRPr="00016652">
        <w:rPr>
          <w:u w:val="single"/>
        </w:rPr>
        <w:t>WWMA 20</w:t>
      </w:r>
      <w:r w:rsidR="0075116E">
        <w:rPr>
          <w:u w:val="single"/>
        </w:rPr>
        <w:t>20</w:t>
      </w:r>
      <w:r w:rsidRPr="00016652">
        <w:rPr>
          <w:u w:val="single"/>
        </w:rPr>
        <w:t xml:space="preserve"> Annual Meeting:</w:t>
      </w:r>
      <w:r>
        <w:t xml:space="preserve">  </w:t>
      </w:r>
      <w:r>
        <w:rPr>
          <w:rFonts w:eastAsia="Times New Roman"/>
          <w:szCs w:val="24"/>
        </w:rPr>
        <w:t xml:space="preserve">The </w:t>
      </w:r>
      <w:r w:rsidR="003D717D">
        <w:rPr>
          <w:rFonts w:eastAsia="Times New Roman"/>
          <w:szCs w:val="24"/>
        </w:rPr>
        <w:t>C</w:t>
      </w:r>
      <w:r>
        <w:rPr>
          <w:rFonts w:eastAsia="Times New Roman"/>
          <w:szCs w:val="24"/>
        </w:rPr>
        <w:t>ommittee heard comments from:</w:t>
      </w:r>
    </w:p>
    <w:p w14:paraId="67B70A97" w14:textId="38944D35" w:rsidR="00CC298A" w:rsidRDefault="00D81612" w:rsidP="001C101E">
      <w:pPr>
        <w:rPr>
          <w:rFonts w:eastAsia="Times New Roman"/>
          <w:szCs w:val="24"/>
        </w:rPr>
      </w:pPr>
      <w:r>
        <w:rPr>
          <w:rFonts w:eastAsia="Times New Roman"/>
          <w:szCs w:val="24"/>
        </w:rPr>
        <w:t xml:space="preserve">Mr. </w:t>
      </w:r>
      <w:r w:rsidR="001C101E">
        <w:rPr>
          <w:rFonts w:eastAsia="Times New Roman"/>
          <w:szCs w:val="24"/>
        </w:rPr>
        <w:t>John Barton (NIST</w:t>
      </w:r>
      <w:r>
        <w:rPr>
          <w:rFonts w:eastAsia="Times New Roman"/>
          <w:szCs w:val="24"/>
        </w:rPr>
        <w:t xml:space="preserve"> </w:t>
      </w:r>
      <w:r w:rsidR="001C101E">
        <w:rPr>
          <w:rFonts w:eastAsia="Times New Roman"/>
          <w:szCs w:val="24"/>
        </w:rPr>
        <w:t xml:space="preserve">OWM) Not all vehicles do not fit on a single draft weighment resulting in multi draft weighments.  HB44 requires a single draft weighment for commercial draft transaction.  In addition, there is confusion </w:t>
      </w:r>
      <w:r w:rsidR="002C47ED">
        <w:rPr>
          <w:rFonts w:eastAsia="Times New Roman"/>
          <w:szCs w:val="24"/>
        </w:rPr>
        <w:t>whether</w:t>
      </w:r>
      <w:r w:rsidR="001C101E">
        <w:rPr>
          <w:rFonts w:eastAsia="Times New Roman"/>
          <w:szCs w:val="24"/>
        </w:rPr>
        <w:t xml:space="preserve"> an axle weight is a commercial transaction when there is a fee applied to the weighment process.  NIST recommends it is a developing item.  Mr. Barton further clarified the different approach requirement between axle scales and vehicle scales.  </w:t>
      </w:r>
      <w:r>
        <w:rPr>
          <w:rFonts w:eastAsia="Times New Roman"/>
          <w:szCs w:val="24"/>
        </w:rPr>
        <w:t xml:space="preserve">Mr. </w:t>
      </w:r>
      <w:r w:rsidR="001C101E">
        <w:rPr>
          <w:rFonts w:eastAsia="Times New Roman"/>
          <w:szCs w:val="24"/>
        </w:rPr>
        <w:t xml:space="preserve">Eric Golden (Cardinal Scales) Discussed weighing sector a </w:t>
      </w:r>
      <w:r w:rsidR="002C47ED">
        <w:rPr>
          <w:rFonts w:eastAsia="Times New Roman"/>
          <w:szCs w:val="24"/>
        </w:rPr>
        <w:t>whether</w:t>
      </w:r>
      <w:r w:rsidR="001C101E">
        <w:rPr>
          <w:rFonts w:eastAsia="Times New Roman"/>
          <w:szCs w:val="24"/>
        </w:rPr>
        <w:t xml:space="preserve"> it was a commercial transaction.  Cardinal </w:t>
      </w:r>
      <w:r>
        <w:rPr>
          <w:rFonts w:eastAsia="Times New Roman"/>
          <w:szCs w:val="24"/>
        </w:rPr>
        <w:t>S</w:t>
      </w:r>
      <w:r w:rsidR="001C101E">
        <w:rPr>
          <w:rFonts w:eastAsia="Times New Roman"/>
          <w:szCs w:val="24"/>
        </w:rPr>
        <w:t xml:space="preserve">cale views these axle load weighments as a commercial transaction.  </w:t>
      </w:r>
      <w:r>
        <w:rPr>
          <w:rFonts w:eastAsia="Times New Roman"/>
          <w:szCs w:val="24"/>
        </w:rPr>
        <w:t xml:space="preserve">Mr. </w:t>
      </w:r>
      <w:r w:rsidR="001C101E">
        <w:rPr>
          <w:rFonts w:eastAsia="Times New Roman"/>
          <w:szCs w:val="24"/>
        </w:rPr>
        <w:t>Lou Straub (Fairbanks Scale</w:t>
      </w:r>
      <w:r>
        <w:rPr>
          <w:rFonts w:eastAsia="Times New Roman"/>
          <w:szCs w:val="24"/>
        </w:rPr>
        <w:t>s</w:t>
      </w:r>
      <w:r w:rsidR="001C101E">
        <w:rPr>
          <w:rFonts w:eastAsia="Times New Roman"/>
          <w:szCs w:val="24"/>
        </w:rPr>
        <w:t>) stated that he wanted data on how many oversized vehicles there really are being weighed.  On a CAT scale printout if it is a multi-draft ticket has a statement that the weight listed are not certifiable.  Steven Harrington (</w:t>
      </w:r>
      <w:r>
        <w:rPr>
          <w:rFonts w:eastAsia="Times New Roman"/>
          <w:szCs w:val="24"/>
        </w:rPr>
        <w:t>OR</w:t>
      </w:r>
      <w:r w:rsidR="001C101E">
        <w:rPr>
          <w:rFonts w:eastAsia="Times New Roman"/>
          <w:szCs w:val="24"/>
        </w:rPr>
        <w:t xml:space="preserve">) Axle Weight with a fee is a commercial transaction.  </w:t>
      </w:r>
      <w:r>
        <w:rPr>
          <w:rFonts w:eastAsia="Times New Roman"/>
          <w:szCs w:val="24"/>
        </w:rPr>
        <w:t>Mr. Harrington</w:t>
      </w:r>
      <w:r w:rsidR="001C101E">
        <w:rPr>
          <w:rFonts w:eastAsia="Times New Roman"/>
          <w:szCs w:val="24"/>
        </w:rPr>
        <w:t xml:space="preserve"> stated many different axel configurations are available.  Oregon ODOT uses axle weight for law enforcement.  </w:t>
      </w:r>
    </w:p>
    <w:p w14:paraId="41FE2322" w14:textId="45C9BF27" w:rsidR="001C101E" w:rsidRPr="00A91DCA" w:rsidRDefault="001C101E" w:rsidP="001C101E">
      <w:r>
        <w:rPr>
          <w:rFonts w:eastAsia="Times New Roman"/>
          <w:szCs w:val="24"/>
        </w:rPr>
        <w:t xml:space="preserve">The Committee agreed to assign this item with a </w:t>
      </w:r>
      <w:r w:rsidR="00CC298A">
        <w:rPr>
          <w:rFonts w:eastAsia="Times New Roman"/>
          <w:szCs w:val="24"/>
        </w:rPr>
        <w:t>D</w:t>
      </w:r>
      <w:r>
        <w:rPr>
          <w:rFonts w:eastAsia="Times New Roman"/>
          <w:szCs w:val="24"/>
        </w:rPr>
        <w:t>eveloping status with recommendation that the submitter poll jurisdictions on whether these are commercial transactions</w:t>
      </w:r>
      <w:r>
        <w:t>.</w:t>
      </w:r>
    </w:p>
    <w:p w14:paraId="3D70E71D" w14:textId="1384EDAC" w:rsidR="001C101E" w:rsidRPr="001C101E" w:rsidRDefault="001C101E" w:rsidP="001C101E">
      <w:pPr>
        <w:rPr>
          <w:rFonts w:eastAsia="Times New Roman"/>
        </w:rPr>
      </w:pPr>
      <w:r w:rsidRPr="002A4B8E">
        <w:rPr>
          <w:u w:val="single"/>
        </w:rPr>
        <w:t>SWMA 20</w:t>
      </w:r>
      <w:r w:rsidR="0075116E">
        <w:rPr>
          <w:u w:val="single"/>
        </w:rPr>
        <w:t>20</w:t>
      </w:r>
      <w:r w:rsidRPr="002A4B8E">
        <w:rPr>
          <w:u w:val="single"/>
        </w:rPr>
        <w:t xml:space="preserve"> Annual Meeting:</w:t>
      </w:r>
      <w:r w:rsidRPr="001C101E">
        <w:rPr>
          <w:rFonts w:eastAsia="Times New Roman"/>
          <w:szCs w:val="24"/>
        </w:rPr>
        <w:t xml:space="preserve"> </w:t>
      </w:r>
      <w:r w:rsidR="00D81612">
        <w:rPr>
          <w:rFonts w:eastAsia="Times New Roman"/>
          <w:szCs w:val="24"/>
        </w:rPr>
        <w:t xml:space="preserve"> </w:t>
      </w:r>
      <w:r w:rsidRPr="00721EDB">
        <w:rPr>
          <w:rFonts w:eastAsia="Times New Roman"/>
          <w:szCs w:val="24"/>
        </w:rPr>
        <w:t xml:space="preserve">During the Open </w:t>
      </w:r>
      <w:r w:rsidR="00226EAE" w:rsidRPr="00721EDB">
        <w:rPr>
          <w:rFonts w:eastAsia="Times New Roman"/>
          <w:szCs w:val="24"/>
        </w:rPr>
        <w:t>Hearings,</w:t>
      </w:r>
      <w:r w:rsidRPr="00721EDB">
        <w:rPr>
          <w:rFonts w:eastAsia="Times New Roman"/>
          <w:szCs w:val="24"/>
        </w:rPr>
        <w:t xml:space="preserve"> the Committee heard comments from </w:t>
      </w:r>
      <w:r w:rsidR="00D81612">
        <w:rPr>
          <w:rFonts w:eastAsia="Times New Roman"/>
          <w:szCs w:val="24"/>
        </w:rPr>
        <w:t xml:space="preserve">Mr. </w:t>
      </w:r>
      <w:r w:rsidRPr="00721EDB">
        <w:rPr>
          <w:rFonts w:eastAsia="Times New Roman"/>
          <w:szCs w:val="24"/>
        </w:rPr>
        <w:t>John Barton (</w:t>
      </w:r>
      <w:r w:rsidR="00D81612">
        <w:rPr>
          <w:rFonts w:eastAsia="Times New Roman"/>
          <w:szCs w:val="24"/>
        </w:rPr>
        <w:t xml:space="preserve">NIST </w:t>
      </w:r>
      <w:r w:rsidRPr="00721EDB">
        <w:rPr>
          <w:rFonts w:eastAsia="Times New Roman"/>
          <w:szCs w:val="24"/>
        </w:rPr>
        <w:t xml:space="preserve">OWM) who stated that OWM would like the item to move forward as Developing. The issue originated from a field inspector who witnessed a truck trying to get a weighment from a scale that was much shorter than the truck. He stated that many issues have arisen around the Handbooks lack of clarity such as excessively long trucks, the validity of axle weight scales, the issue of single draft weighing vs split weighing, and whether paying for a weighment constitutes a commercial transaction. The committee also heard from </w:t>
      </w:r>
      <w:r w:rsidR="00D81612">
        <w:rPr>
          <w:rFonts w:eastAsia="Times New Roman"/>
          <w:szCs w:val="24"/>
        </w:rPr>
        <w:t xml:space="preserve">Mr. </w:t>
      </w:r>
      <w:r w:rsidRPr="00721EDB">
        <w:rPr>
          <w:rFonts w:eastAsia="Times New Roman"/>
          <w:szCs w:val="24"/>
        </w:rPr>
        <w:t>Lou Straub (Fairbanks</w:t>
      </w:r>
      <w:r w:rsidR="00D81612">
        <w:rPr>
          <w:rFonts w:eastAsia="Times New Roman"/>
          <w:szCs w:val="24"/>
        </w:rPr>
        <w:t xml:space="preserve"> Scales</w:t>
      </w:r>
      <w:r w:rsidRPr="00721EDB">
        <w:rPr>
          <w:rFonts w:eastAsia="Times New Roman"/>
          <w:szCs w:val="24"/>
        </w:rPr>
        <w:t xml:space="preserve">) who stated that he agrees with Mr. Barton, and the item should be made Developing. </w:t>
      </w:r>
      <w:r w:rsidR="00D81612">
        <w:rPr>
          <w:rFonts w:eastAsia="Times New Roman"/>
          <w:szCs w:val="24"/>
        </w:rPr>
        <w:t xml:space="preserve"> Mr. Straub</w:t>
      </w:r>
      <w:r w:rsidRPr="00721EDB">
        <w:rPr>
          <w:rFonts w:eastAsia="Times New Roman"/>
          <w:szCs w:val="24"/>
        </w:rPr>
        <w:t xml:space="preserve"> stated that the Handbook does not apply to law enforcement scales, and that many of these scales are not used commercially. </w:t>
      </w:r>
      <w:r w:rsidR="00D81612">
        <w:rPr>
          <w:rFonts w:eastAsia="Times New Roman"/>
          <w:szCs w:val="24"/>
        </w:rPr>
        <w:t>Mr. Straub</w:t>
      </w:r>
      <w:r w:rsidRPr="00721EDB">
        <w:rPr>
          <w:rFonts w:eastAsia="Times New Roman"/>
          <w:szCs w:val="24"/>
        </w:rPr>
        <w:t xml:space="preserve"> stated that split weighing is not appropriate for commercial transactions, but that we need to clarify this for the big picture.</w:t>
      </w:r>
      <w:r>
        <w:rPr>
          <w:rFonts w:eastAsia="Times New Roman"/>
          <w:szCs w:val="24"/>
        </w:rPr>
        <w:t xml:space="preserve"> </w:t>
      </w:r>
      <w:r w:rsidRPr="00721EDB">
        <w:rPr>
          <w:rFonts w:eastAsia="Times New Roman"/>
          <w:szCs w:val="24"/>
        </w:rPr>
        <w:t xml:space="preserve">The </w:t>
      </w:r>
      <w:r>
        <w:rPr>
          <w:rFonts w:eastAsia="Times New Roman"/>
          <w:szCs w:val="24"/>
        </w:rPr>
        <w:t>c</w:t>
      </w:r>
      <w:r w:rsidRPr="00721EDB">
        <w:rPr>
          <w:rFonts w:eastAsia="Times New Roman"/>
          <w:szCs w:val="24"/>
        </w:rPr>
        <w:t xml:space="preserve">ommittee also heard from </w:t>
      </w:r>
      <w:r w:rsidR="00D81612">
        <w:rPr>
          <w:rFonts w:eastAsia="Times New Roman"/>
          <w:szCs w:val="24"/>
        </w:rPr>
        <w:t xml:space="preserve">Mr. </w:t>
      </w:r>
      <w:r w:rsidRPr="00721EDB">
        <w:rPr>
          <w:rFonts w:eastAsia="Times New Roman"/>
          <w:szCs w:val="24"/>
        </w:rPr>
        <w:t xml:space="preserve">Eric Golden (Cardinal Scales) who agrees that this item should be made developing. </w:t>
      </w:r>
      <w:r w:rsidR="00D81612">
        <w:rPr>
          <w:rFonts w:eastAsia="Times New Roman"/>
          <w:szCs w:val="24"/>
        </w:rPr>
        <w:t>Mr. Golden</w:t>
      </w:r>
      <w:r w:rsidRPr="00721EDB">
        <w:rPr>
          <w:rFonts w:eastAsia="Times New Roman"/>
          <w:szCs w:val="24"/>
        </w:rPr>
        <w:t xml:space="preserve"> also stated that split weighing can be used if a truck is too long, but that it is not legal for trade. He questioned whether this would apply to CAT scales or just small axle load scales, and that he believed that charging for a weighment is a commercial transaction. The committee also heard from </w:t>
      </w:r>
      <w:r w:rsidR="00D81612">
        <w:rPr>
          <w:rFonts w:eastAsia="Times New Roman"/>
          <w:szCs w:val="24"/>
        </w:rPr>
        <w:t xml:space="preserve">Mr. </w:t>
      </w:r>
      <w:r w:rsidRPr="00721EDB">
        <w:rPr>
          <w:rFonts w:eastAsia="Times New Roman"/>
          <w:szCs w:val="24"/>
        </w:rPr>
        <w:t>Tim Chesser (</w:t>
      </w:r>
      <w:r w:rsidR="00D81612">
        <w:rPr>
          <w:rFonts w:eastAsia="Times New Roman"/>
          <w:szCs w:val="24"/>
        </w:rPr>
        <w:t>AR</w:t>
      </w:r>
      <w:r w:rsidRPr="00721EDB">
        <w:rPr>
          <w:rFonts w:eastAsia="Times New Roman"/>
          <w:szCs w:val="24"/>
        </w:rPr>
        <w:t xml:space="preserve">) who stated that this was a non-issue in Arkansas. The committee also heard from </w:t>
      </w:r>
      <w:r w:rsidR="00D81612">
        <w:rPr>
          <w:rFonts w:eastAsia="Times New Roman"/>
          <w:szCs w:val="24"/>
        </w:rPr>
        <w:t xml:space="preserve">Mr. </w:t>
      </w:r>
      <w:r w:rsidRPr="00721EDB">
        <w:rPr>
          <w:rFonts w:eastAsia="Times New Roman"/>
          <w:szCs w:val="24"/>
        </w:rPr>
        <w:t>Hal Prince (</w:t>
      </w:r>
      <w:r w:rsidR="00D81612">
        <w:rPr>
          <w:rFonts w:eastAsia="Times New Roman"/>
          <w:szCs w:val="24"/>
        </w:rPr>
        <w:t>FL</w:t>
      </w:r>
      <w:r w:rsidRPr="00721EDB">
        <w:rPr>
          <w:rFonts w:eastAsia="Times New Roman"/>
          <w:szCs w:val="24"/>
        </w:rPr>
        <w:t xml:space="preserve">) who stated that he would like a clarification on the definition of charging for weighments as a commercial transaction added to the handbook. The Committee also heard from </w:t>
      </w:r>
      <w:r w:rsidR="00D81612">
        <w:rPr>
          <w:rFonts w:eastAsia="Times New Roman"/>
          <w:szCs w:val="24"/>
        </w:rPr>
        <w:t xml:space="preserve">Mr. </w:t>
      </w:r>
      <w:r w:rsidRPr="00721EDB">
        <w:rPr>
          <w:rFonts w:eastAsia="Times New Roman"/>
          <w:szCs w:val="24"/>
        </w:rPr>
        <w:t>Ken Ramsburg (</w:t>
      </w:r>
      <w:r w:rsidR="00D81612">
        <w:rPr>
          <w:rFonts w:eastAsia="Times New Roman"/>
          <w:szCs w:val="24"/>
        </w:rPr>
        <w:t>MD</w:t>
      </w:r>
      <w:r w:rsidRPr="00721EDB">
        <w:rPr>
          <w:rFonts w:eastAsia="Times New Roman"/>
          <w:szCs w:val="24"/>
        </w:rPr>
        <w:t xml:space="preserve">) who stated that he agrees with the item being made developmental. He stated that paying for weighments is considered a commercial transaction in Maryland. </w:t>
      </w:r>
      <w:r w:rsidR="00D81612">
        <w:rPr>
          <w:rFonts w:eastAsia="Times New Roman"/>
          <w:szCs w:val="24"/>
        </w:rPr>
        <w:t>Mr. Ramsburg</w:t>
      </w:r>
      <w:r w:rsidRPr="00721EDB">
        <w:rPr>
          <w:rFonts w:eastAsia="Times New Roman"/>
          <w:szCs w:val="24"/>
        </w:rPr>
        <w:t xml:space="preserve"> also stated that the issue of split weighing needs to be dealt with to protect from fraud. </w:t>
      </w:r>
      <w:r w:rsidR="00D81612">
        <w:rPr>
          <w:rFonts w:eastAsia="Times New Roman"/>
          <w:szCs w:val="24"/>
        </w:rPr>
        <w:t>Mr. Ramsburg</w:t>
      </w:r>
      <w:r w:rsidRPr="00721EDB">
        <w:rPr>
          <w:rFonts w:eastAsia="Times New Roman"/>
          <w:szCs w:val="24"/>
        </w:rPr>
        <w:t xml:space="preserve"> stated that notice of split weighing should be required on the ticket. </w:t>
      </w:r>
      <w:r w:rsidR="00D81612">
        <w:rPr>
          <w:rFonts w:eastAsia="Times New Roman"/>
          <w:szCs w:val="24"/>
        </w:rPr>
        <w:t xml:space="preserve">Mr. </w:t>
      </w:r>
      <w:r w:rsidRPr="00721EDB">
        <w:rPr>
          <w:rFonts w:eastAsia="Times New Roman"/>
          <w:szCs w:val="24"/>
        </w:rPr>
        <w:t>Lou Straub</w:t>
      </w:r>
      <w:r w:rsidR="00D81612">
        <w:rPr>
          <w:rFonts w:eastAsia="Times New Roman"/>
          <w:szCs w:val="24"/>
        </w:rPr>
        <w:t xml:space="preserve"> (Fairbanks Scales</w:t>
      </w:r>
      <w:r w:rsidRPr="00721EDB">
        <w:rPr>
          <w:rFonts w:eastAsia="Times New Roman"/>
          <w:szCs w:val="24"/>
        </w:rPr>
        <w:t xml:space="preserve"> also stated that the </w:t>
      </w:r>
      <w:r w:rsidRPr="00721EDB">
        <w:rPr>
          <w:rFonts w:eastAsia="Times New Roman"/>
          <w:szCs w:val="24"/>
        </w:rPr>
        <w:lastRenderedPageBreak/>
        <w:t xml:space="preserve">Handbook does not currently require vehicle scales to have a ticket printer, nor does it have specific recording requirements. </w:t>
      </w:r>
      <w:r w:rsidR="00D81612">
        <w:rPr>
          <w:rFonts w:eastAsia="Times New Roman"/>
          <w:szCs w:val="24"/>
        </w:rPr>
        <w:t xml:space="preserve">Mr. </w:t>
      </w:r>
      <w:r w:rsidRPr="00721EDB">
        <w:rPr>
          <w:rFonts w:eastAsia="Times New Roman"/>
          <w:szCs w:val="24"/>
        </w:rPr>
        <w:t xml:space="preserve">Tim Chesser </w:t>
      </w:r>
      <w:r w:rsidR="00D81612">
        <w:rPr>
          <w:rFonts w:eastAsia="Times New Roman"/>
          <w:szCs w:val="24"/>
        </w:rPr>
        <w:t xml:space="preserve">(AR) </w:t>
      </w:r>
      <w:r w:rsidRPr="00721EDB">
        <w:rPr>
          <w:rFonts w:eastAsia="Times New Roman"/>
          <w:szCs w:val="24"/>
        </w:rPr>
        <w:t xml:space="preserve">also stated that he agreed that the Handbook was behind on Recording Requirements, and whether NIST and SMA would develop this. John Barton stated that NIST OWM would develop the issue, and </w:t>
      </w:r>
      <w:r w:rsidR="00D81612">
        <w:rPr>
          <w:rFonts w:eastAsia="Times New Roman"/>
          <w:szCs w:val="24"/>
        </w:rPr>
        <w:t xml:space="preserve">Mr. </w:t>
      </w:r>
      <w:r w:rsidRPr="00721EDB">
        <w:rPr>
          <w:rFonts w:eastAsia="Times New Roman"/>
          <w:szCs w:val="24"/>
        </w:rPr>
        <w:t xml:space="preserve">Russ Vires (Scale Manufacturers Association) stated that SMA would review the issue in November </w:t>
      </w:r>
      <w:r w:rsidRPr="001C101E">
        <w:rPr>
          <w:rFonts w:eastAsia="Times New Roman"/>
        </w:rPr>
        <w:t>and that Mettler Toledo will participate in the development of this issue.</w:t>
      </w:r>
    </w:p>
    <w:p w14:paraId="4D96B82D" w14:textId="5DEE4F14" w:rsidR="001C101E" w:rsidRPr="001C101E" w:rsidRDefault="001C101E" w:rsidP="001C101E">
      <w:pPr>
        <w:pStyle w:val="TableParagraph"/>
        <w:spacing w:after="240" w:line="223" w:lineRule="exact"/>
        <w:jc w:val="both"/>
        <w:rPr>
          <w:sz w:val="20"/>
          <w:szCs w:val="20"/>
        </w:rPr>
      </w:pPr>
      <w:r w:rsidRPr="001C101E">
        <w:rPr>
          <w:rFonts w:eastAsia="Times New Roman"/>
          <w:sz w:val="20"/>
          <w:szCs w:val="20"/>
        </w:rPr>
        <w:t xml:space="preserve">After considering this item the Committee recommends the item be given Developing </w:t>
      </w:r>
      <w:r w:rsidR="00CC298A">
        <w:rPr>
          <w:rFonts w:eastAsia="Times New Roman"/>
          <w:sz w:val="20"/>
          <w:szCs w:val="20"/>
        </w:rPr>
        <w:t>s</w:t>
      </w:r>
      <w:r w:rsidRPr="001C101E">
        <w:rPr>
          <w:rFonts w:eastAsia="Times New Roman"/>
          <w:sz w:val="20"/>
          <w:szCs w:val="20"/>
        </w:rPr>
        <w:t>tatus</w:t>
      </w:r>
      <w:r w:rsidRPr="001C101E">
        <w:rPr>
          <w:sz w:val="20"/>
          <w:szCs w:val="20"/>
        </w:rPr>
        <w:t>.</w:t>
      </w:r>
    </w:p>
    <w:p w14:paraId="2A24749C" w14:textId="3264D7C0" w:rsidR="001C101E" w:rsidRPr="002A4B8E" w:rsidRDefault="001C101E" w:rsidP="001C101E">
      <w:pPr>
        <w:autoSpaceDE w:val="0"/>
        <w:autoSpaceDN w:val="0"/>
        <w:adjustRightInd w:val="0"/>
      </w:pPr>
      <w:r w:rsidRPr="001C101E">
        <w:rPr>
          <w:u w:val="single"/>
        </w:rPr>
        <w:t xml:space="preserve">NEWMA </w:t>
      </w:r>
      <w:r w:rsidR="0075116E">
        <w:rPr>
          <w:u w:val="single"/>
        </w:rPr>
        <w:t>2020</w:t>
      </w:r>
      <w:r w:rsidRPr="001C101E">
        <w:rPr>
          <w:u w:val="single"/>
        </w:rPr>
        <w:t xml:space="preserve"> Interim Meeting:</w:t>
      </w:r>
      <w:r w:rsidRPr="001C101E">
        <w:rPr>
          <w:rFonts w:eastAsia="Times New Roman"/>
        </w:rPr>
        <w:t xml:space="preserve"> The Committee agrees with the body that this proposal has merit and recommends</w:t>
      </w:r>
      <w:r>
        <w:rPr>
          <w:rFonts w:eastAsia="Times New Roman"/>
          <w:szCs w:val="24"/>
        </w:rPr>
        <w:t xml:space="preserve"> this be a Developing Item.  The submitter (NIST</w:t>
      </w:r>
      <w:r w:rsidR="00A14CA2">
        <w:rPr>
          <w:rFonts w:eastAsia="Times New Roman"/>
          <w:szCs w:val="24"/>
        </w:rPr>
        <w:t xml:space="preserve"> OWM</w:t>
      </w:r>
      <w:r>
        <w:rPr>
          <w:rFonts w:eastAsia="Times New Roman"/>
          <w:szCs w:val="24"/>
        </w:rPr>
        <w:t>) described the motivation for the item and the desired results to be achieved in development.  This may require modifications/additions to the general code, scale code and possibly other sections. Differences in the requirements for vehicle scales and axle load scales were outlined. There are requirements for trucks traveling on public highways to obtain weights for compliance with highway weight limits and the length of these trucks does not always allow for single draft weighments. During open hearings, the Committee heard comments from industry and state officials defining current regulations in HB44 and current State practices.  The submitter is open to further discussion and development to address issues and concerns</w:t>
      </w:r>
      <w:r w:rsidRPr="002A4B8E">
        <w:rPr>
          <w:rFonts w:eastAsia="Times New Roman"/>
        </w:rPr>
        <w:t>.</w:t>
      </w:r>
    </w:p>
    <w:p w14:paraId="5EA2D4E9" w14:textId="1251E7E3" w:rsidR="00AC3DA4" w:rsidRDefault="001C101E" w:rsidP="001C101E">
      <w:pPr>
        <w:rPr>
          <w:bCs/>
        </w:rPr>
      </w:pPr>
      <w:r w:rsidRPr="002A4B8E">
        <w:rPr>
          <w:u w:val="single"/>
        </w:rPr>
        <w:t>CWMA 20</w:t>
      </w:r>
      <w:r w:rsidR="0075116E">
        <w:rPr>
          <w:u w:val="single"/>
        </w:rPr>
        <w:t>20</w:t>
      </w:r>
      <w:r w:rsidRPr="002A4B8E">
        <w:rPr>
          <w:u w:val="single"/>
        </w:rPr>
        <w:t xml:space="preserve"> Interim Meeting:</w:t>
      </w:r>
      <w:r w:rsidRPr="001C101E">
        <w:rPr>
          <w:rFonts w:eastAsia="Times New Roman"/>
          <w:szCs w:val="24"/>
        </w:rPr>
        <w:t xml:space="preserve"> </w:t>
      </w:r>
      <w:r>
        <w:rPr>
          <w:rFonts w:eastAsia="Times New Roman"/>
          <w:szCs w:val="24"/>
        </w:rPr>
        <w:t xml:space="preserve">The S&amp;T </w:t>
      </w:r>
      <w:r w:rsidR="009C6927">
        <w:rPr>
          <w:rFonts w:eastAsia="Times New Roman"/>
          <w:szCs w:val="24"/>
        </w:rPr>
        <w:t>C</w:t>
      </w:r>
      <w:r>
        <w:rPr>
          <w:rFonts w:eastAsia="Times New Roman"/>
          <w:szCs w:val="24"/>
        </w:rPr>
        <w:t xml:space="preserve">ommittee received comments from both regulatory officials and industry representatives discussing the numerous issues that this item has brought to light.  The developer requested this item be given a developing status.  We agree with the developer and recommend </w:t>
      </w:r>
      <w:r w:rsidR="009C6927">
        <w:rPr>
          <w:rFonts w:eastAsia="Times New Roman"/>
          <w:szCs w:val="24"/>
        </w:rPr>
        <w:t>D</w:t>
      </w:r>
      <w:r>
        <w:rPr>
          <w:rFonts w:eastAsia="Times New Roman"/>
          <w:szCs w:val="24"/>
        </w:rPr>
        <w:t>eveloping status</w:t>
      </w:r>
      <w:r w:rsidR="00AC3DA4" w:rsidRPr="00515B53">
        <w:rPr>
          <w:bCs/>
        </w:rPr>
        <w:t>.</w:t>
      </w:r>
    </w:p>
    <w:p w14:paraId="789E8F4B" w14:textId="41EDE30A" w:rsidR="00FD719F" w:rsidRDefault="00BE1A45" w:rsidP="001963DF">
      <w:pPr>
        <w:pStyle w:val="Heading1"/>
      </w:pPr>
      <w:bookmarkStart w:id="23" w:name="_Toc32502619"/>
      <w:bookmarkStart w:id="24" w:name="_Toc69720778"/>
      <w:bookmarkStart w:id="25" w:name="_Toc17205338"/>
      <w:r w:rsidRPr="004303DA">
        <w:t>Block 2 Items (B2)</w:t>
      </w:r>
      <w:r w:rsidR="00405B7E">
        <w:tab/>
      </w:r>
      <w:r w:rsidRPr="004303DA">
        <w:t>Define True Value for Use in Error Calculations</w:t>
      </w:r>
      <w:bookmarkEnd w:id="23"/>
      <w:bookmarkEnd w:id="24"/>
    </w:p>
    <w:p w14:paraId="6FBF3725" w14:textId="77777777" w:rsidR="00864D19" w:rsidRPr="00C549D6" w:rsidRDefault="00864D19" w:rsidP="00864D19">
      <w:pPr>
        <w:spacing w:after="120"/>
        <w:rPr>
          <w:i/>
          <w:iCs/>
        </w:rPr>
      </w:pPr>
      <w:r w:rsidRPr="00C549D6">
        <w:rPr>
          <w:i/>
          <w:iCs/>
        </w:rPr>
        <w:t xml:space="preserve">NOTES: </w:t>
      </w:r>
    </w:p>
    <w:p w14:paraId="5F5373D0" w14:textId="77777777" w:rsidR="00864D19" w:rsidRDefault="00864D19" w:rsidP="00C42F86">
      <w:pPr>
        <w:numPr>
          <w:ilvl w:val="0"/>
          <w:numId w:val="57"/>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1E286B1A" w14:textId="51BD1ECD" w:rsidR="00B92A72" w:rsidRPr="00864D19" w:rsidRDefault="00864D19" w:rsidP="00C42F86">
      <w:pPr>
        <w:numPr>
          <w:ilvl w:val="0"/>
          <w:numId w:val="57"/>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6E6E663A" w14:textId="642EF5F4" w:rsidR="0079574A" w:rsidRPr="004303DA" w:rsidRDefault="0079574A" w:rsidP="0079574A">
      <w:pPr>
        <w:pStyle w:val="BoldHeading"/>
        <w:keepNext/>
        <w:keepLines/>
      </w:pPr>
      <w:r w:rsidRPr="004303DA">
        <w:t xml:space="preserve">Source:  </w:t>
      </w:r>
    </w:p>
    <w:p w14:paraId="1C54B456" w14:textId="0CA07EA2" w:rsidR="0079574A" w:rsidRPr="004303DA" w:rsidRDefault="0079574A" w:rsidP="0079574A">
      <w:pPr>
        <w:keepNext/>
      </w:pPr>
      <w:r w:rsidRPr="004303DA">
        <w:t>Ross Andersen (Retired)</w:t>
      </w:r>
    </w:p>
    <w:p w14:paraId="7897050E" w14:textId="77777777" w:rsidR="0079574A" w:rsidRPr="004303DA" w:rsidRDefault="0079574A" w:rsidP="0079574A">
      <w:pPr>
        <w:pStyle w:val="BoldHeading"/>
        <w:keepNext/>
      </w:pPr>
      <w:r w:rsidRPr="004303DA">
        <w:t xml:space="preserve">Purpose:  </w:t>
      </w:r>
    </w:p>
    <w:p w14:paraId="353F3B70" w14:textId="77777777" w:rsidR="00D65D36" w:rsidRPr="004303DA" w:rsidRDefault="00D65D36" w:rsidP="00D65D36">
      <w:pPr>
        <w:spacing w:after="0"/>
      </w:pPr>
      <w:r w:rsidRPr="004303DA">
        <w:t>This proposal has four parts:</w:t>
      </w:r>
    </w:p>
    <w:p w14:paraId="55D7FA73" w14:textId="63A87FB6" w:rsidR="00D65D36" w:rsidRPr="004303DA" w:rsidRDefault="00D65D36" w:rsidP="00D65D36">
      <w:pPr>
        <w:spacing w:after="0"/>
      </w:pPr>
      <w:r w:rsidRPr="004303DA">
        <w:t>1. Clarify the concepts in determining error in verification</w:t>
      </w:r>
      <w:r w:rsidR="00C77F57">
        <w:t>,</w:t>
      </w:r>
    </w:p>
    <w:p w14:paraId="59AFE18C" w14:textId="255A476A" w:rsidR="00D65D36" w:rsidRPr="004303DA" w:rsidRDefault="00D65D36" w:rsidP="00D65D36">
      <w:pPr>
        <w:spacing w:after="0"/>
      </w:pPr>
      <w:r w:rsidRPr="004303DA">
        <w:t>2. Correct Code references to ensure correct reference to either e or d, as appropriate</w:t>
      </w:r>
      <w:r w:rsidR="00C77F57">
        <w:t>,</w:t>
      </w:r>
    </w:p>
    <w:p w14:paraId="4B6C948C" w14:textId="73EA8442" w:rsidR="00D65D36" w:rsidRPr="004303DA" w:rsidRDefault="00D65D36" w:rsidP="00D65D36">
      <w:pPr>
        <w:spacing w:after="0"/>
      </w:pPr>
      <w:r w:rsidRPr="004303DA">
        <w:t>3. Correct Code references regarding issues of scale suitability Table 8</w:t>
      </w:r>
      <w:r w:rsidR="00C77F57">
        <w:t>, and</w:t>
      </w:r>
    </w:p>
    <w:p w14:paraId="2FF1FBE6" w14:textId="3EC22BD9" w:rsidR="0079574A" w:rsidRPr="004303DA" w:rsidRDefault="00D65D36" w:rsidP="00F25C15">
      <w:pPr>
        <w:spacing w:after="0"/>
      </w:pPr>
      <w:r w:rsidRPr="004303DA">
        <w:t>4. Explain why e and d are not connected</w:t>
      </w:r>
    </w:p>
    <w:p w14:paraId="2C052308" w14:textId="3792B927" w:rsidR="00642BD0" w:rsidRPr="004303DA" w:rsidRDefault="00642BD0" w:rsidP="005E4F84">
      <w:pPr>
        <w:pStyle w:val="ItemHeading"/>
        <w:tabs>
          <w:tab w:val="clear" w:pos="900"/>
          <w:tab w:val="left" w:pos="1440"/>
        </w:tabs>
        <w:ind w:left="1800" w:hanging="1800"/>
      </w:pPr>
      <w:bookmarkStart w:id="26" w:name="_Toc32502623"/>
      <w:bookmarkStart w:id="27" w:name="_Toc69720779"/>
      <w:bookmarkEnd w:id="25"/>
      <w:r w:rsidRPr="004303DA">
        <w:t>B2: SCL-20.3</w:t>
      </w:r>
      <w:r w:rsidRPr="004303DA">
        <w:tab/>
      </w:r>
      <w:r w:rsidR="005E4F84">
        <w:t>A</w:t>
      </w:r>
      <w:r w:rsidRPr="004303DA">
        <w:tab/>
        <w:t>S.5.4. Relationship of Minimum Load Cell Verification Interval to the Scale Division</w:t>
      </w:r>
      <w:bookmarkEnd w:id="26"/>
      <w:bookmarkEnd w:id="27"/>
    </w:p>
    <w:p w14:paraId="3BFFCC81" w14:textId="77777777" w:rsidR="008633A5" w:rsidRPr="00C549D6" w:rsidRDefault="008633A5" w:rsidP="008633A5">
      <w:pPr>
        <w:spacing w:after="0"/>
      </w:pPr>
      <w:r w:rsidRPr="00C549D6">
        <w:rPr>
          <w:b/>
        </w:rPr>
        <w:t>Item Under Consideration:</w:t>
      </w:r>
    </w:p>
    <w:p w14:paraId="5F5533C6" w14:textId="2C4A34F1" w:rsidR="008633A5" w:rsidRPr="00C549D6" w:rsidRDefault="008633A5" w:rsidP="008633A5">
      <w:r w:rsidRPr="00C549D6">
        <w:t xml:space="preserve">Amend Handbook 44, Scales Code as follows: </w:t>
      </w:r>
    </w:p>
    <w:p w14:paraId="62B014A2" w14:textId="77777777" w:rsidR="008633A5" w:rsidRPr="00C549D6" w:rsidRDefault="008633A5" w:rsidP="008633A5">
      <w:pPr>
        <w:spacing w:after="0"/>
        <w:ind w:left="360"/>
        <w:rPr>
          <w:i/>
        </w:rPr>
      </w:pPr>
      <w:bookmarkStart w:id="28" w:name="_Toc520807122"/>
      <w:r w:rsidRPr="00C549D6">
        <w:rPr>
          <w:b/>
          <w:bCs/>
          <w:i/>
        </w:rPr>
        <w:t>S.5.4.</w:t>
      </w:r>
      <w:r>
        <w:rPr>
          <w:b/>
          <w:bCs/>
          <w:i/>
        </w:rPr>
        <w:t xml:space="preserve">  </w:t>
      </w:r>
      <w:r w:rsidRPr="00C549D6">
        <w:rPr>
          <w:b/>
          <w:bCs/>
          <w:i/>
        </w:rPr>
        <w:t>Relationship of Minimum Load Cell Verification Interval Value to the Scale Division</w:t>
      </w:r>
      <w:bookmarkEnd w:id="28"/>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p>
    <w:p w14:paraId="181485A9" w14:textId="77777777" w:rsidR="008633A5" w:rsidRDefault="008633A5" w:rsidP="008633A5">
      <w:pPr>
        <w:spacing w:after="0"/>
        <w:rPr>
          <w:i/>
        </w:rPr>
      </w:pPr>
      <w:r>
        <w:rPr>
          <w:i/>
        </w:rPr>
        <w:tab/>
      </w:r>
    </w:p>
    <w:p w14:paraId="66587311" w14:textId="77777777" w:rsidR="008633A5" w:rsidRPr="006641DE" w:rsidRDefault="008633A5" w:rsidP="00C42F86">
      <w:pPr>
        <w:pStyle w:val="ListParagraph"/>
        <w:numPr>
          <w:ilvl w:val="0"/>
          <w:numId w:val="58"/>
        </w:numPr>
        <w:spacing w:after="0"/>
        <w:rPr>
          <w:i/>
        </w:rPr>
      </w:pPr>
      <w:r w:rsidRPr="006641DE">
        <w:rPr>
          <w:i/>
        </w:rPr>
        <w:lastRenderedPageBreak/>
        <w:t>v</w:t>
      </w:r>
      <w:r w:rsidRPr="006641DE">
        <w:rPr>
          <w:i/>
          <w:vertAlign w:val="subscript"/>
        </w:rPr>
        <w:t>min</w:t>
      </w:r>
      <w:r w:rsidRPr="006641DE">
        <w:rPr>
          <w:i/>
        </w:rPr>
        <w:t xml:space="preserve"> </w:t>
      </w:r>
      <w:r w:rsidRPr="00FD4988">
        <w:rPr>
          <w:position w:val="-28"/>
        </w:rPr>
        <w:object w:dxaOrig="680" w:dyaOrig="660" w14:anchorId="4B57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2" o:title=""/>
          </v:shape>
          <o:OLEObject Type="Embed" ProgID="Equation.DSMT4" ShapeID="_x0000_i1025" DrawAspect="Content" ObjectID="_1682404973" r:id="rId13"/>
        </w:object>
      </w:r>
      <w:r>
        <w:t xml:space="preserve"> </w:t>
      </w:r>
      <w:r w:rsidRPr="006641DE">
        <w:rPr>
          <w:i/>
        </w:rPr>
        <w:t>for scales without lever systems; and</w:t>
      </w:r>
    </w:p>
    <w:p w14:paraId="6A4348BC" w14:textId="77777777" w:rsidR="008633A5" w:rsidRPr="006641DE" w:rsidRDefault="008633A5" w:rsidP="00C42F86">
      <w:pPr>
        <w:pStyle w:val="ListParagraph"/>
        <w:numPr>
          <w:ilvl w:val="0"/>
          <w:numId w:val="58"/>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76F8A5DB">
          <v:shape id="_x0000_i1026" type="#_x0000_t75" style="width:122.25pt;height:36pt" o:ole="">
            <v:imagedata r:id="rId14" o:title=""/>
          </v:shape>
          <o:OLEObject Type="Embed" ProgID="Equation.DSMT4" ShapeID="_x0000_i1026" DrawAspect="Content" ObjectID="_1682404974" r:id="rId15"/>
        </w:object>
      </w:r>
      <w:r>
        <w:t xml:space="preserve"> </w:t>
      </w:r>
      <w:r w:rsidRPr="006641DE">
        <w:rPr>
          <w:i/>
          <w:iCs/>
        </w:rPr>
        <w:t>for scales with lever systems</w:t>
      </w:r>
      <w:r>
        <w:t>.</w:t>
      </w:r>
    </w:p>
    <w:p w14:paraId="324A5447" w14:textId="77777777" w:rsidR="008633A5" w:rsidRPr="00C549D6" w:rsidRDefault="008633A5" w:rsidP="008633A5">
      <w:pPr>
        <w:spacing w:after="0"/>
        <w:rPr>
          <w:i/>
        </w:rPr>
      </w:pPr>
      <w:r w:rsidRPr="00C549D6">
        <w:rPr>
          <w:i/>
        </w:rPr>
        <w:tab/>
      </w:r>
    </w:p>
    <w:p w14:paraId="688FE48F" w14:textId="77777777" w:rsidR="008633A5" w:rsidRPr="00C549D6" w:rsidRDefault="008633A5" w:rsidP="008633A5">
      <w:pPr>
        <w:spacing w:after="0"/>
        <w:rPr>
          <w:i/>
        </w:rPr>
      </w:pPr>
    </w:p>
    <w:p w14:paraId="734027B3" w14:textId="77777777" w:rsidR="008633A5" w:rsidRPr="00C549D6" w:rsidRDefault="008633A5" w:rsidP="008633A5">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7F3FF17D" w14:textId="77777777" w:rsidR="008633A5" w:rsidRPr="00C549D6" w:rsidRDefault="008633A5" w:rsidP="008633A5">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5320452A" w14:textId="57EFE74C" w:rsidR="008633A5" w:rsidRPr="00C549D6" w:rsidRDefault="008633A5" w:rsidP="008633A5">
      <w:pPr>
        <w:ind w:left="360"/>
        <w:jc w:val="left"/>
        <w:rPr>
          <w:i/>
        </w:rPr>
      </w:pPr>
      <w:r w:rsidRPr="00C549D6">
        <w:rPr>
          <w:i/>
        </w:rPr>
        <w:t>This requirement does not apply to complete weighing/load-receiving elements or scales, which satisfy all the following criteria:</w:t>
      </w:r>
    </w:p>
    <w:p w14:paraId="180A46BC" w14:textId="77777777" w:rsidR="008633A5" w:rsidRPr="00C549D6" w:rsidRDefault="008633A5" w:rsidP="00C42F86">
      <w:pPr>
        <w:numPr>
          <w:ilvl w:val="0"/>
          <w:numId w:val="16"/>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5D48520B" w14:textId="77777777" w:rsidR="008633A5" w:rsidRPr="00C549D6" w:rsidRDefault="008633A5" w:rsidP="00C42F86">
      <w:pPr>
        <w:numPr>
          <w:ilvl w:val="0"/>
          <w:numId w:val="16"/>
        </w:numPr>
        <w:tabs>
          <w:tab w:val="clear" w:pos="1440"/>
          <w:tab w:val="num" w:pos="1620"/>
        </w:tabs>
        <w:ind w:left="1080"/>
        <w:jc w:val="left"/>
        <w:rPr>
          <w:i/>
        </w:rPr>
      </w:pPr>
      <w:r w:rsidRPr="00C549D6">
        <w:rPr>
          <w:i/>
        </w:rPr>
        <w:t>the complete weighing/load-receiving element or scale has received an NTEP Certificate of Conformance; and</w:t>
      </w:r>
    </w:p>
    <w:p w14:paraId="3A804F3B" w14:textId="77777777" w:rsidR="008633A5" w:rsidRPr="00C549D6" w:rsidRDefault="008633A5" w:rsidP="00C42F86">
      <w:pPr>
        <w:numPr>
          <w:ilvl w:val="0"/>
          <w:numId w:val="16"/>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676C5F1A" w14:textId="77777777" w:rsidR="008633A5" w:rsidRPr="00C549D6" w:rsidRDefault="008633A5" w:rsidP="008633A5">
      <w:pPr>
        <w:spacing w:after="0"/>
        <w:ind w:left="360"/>
        <w:jc w:val="left"/>
        <w:rPr>
          <w:i/>
        </w:rPr>
      </w:pPr>
      <w:r w:rsidRPr="00C549D6">
        <w:rPr>
          <w:i/>
        </w:rPr>
        <w:t>[Nonretroactive as of January 1, 1994]</w:t>
      </w:r>
    </w:p>
    <w:p w14:paraId="31EE27DC" w14:textId="43894C06" w:rsidR="00D65D36" w:rsidRPr="004303DA" w:rsidRDefault="008633A5" w:rsidP="008633A5">
      <w:pPr>
        <w:ind w:left="360"/>
        <w:jc w:val="left"/>
        <w:rPr>
          <w:rFonts w:eastAsia="Times New Roman"/>
          <w:b/>
          <w:bCs/>
          <w:iCs/>
          <w:sz w:val="22"/>
          <w:szCs w:val="22"/>
        </w:rPr>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4EA9A9A7" w14:textId="52ED4CB8" w:rsidR="00845E4F" w:rsidRPr="004303DA" w:rsidRDefault="00845E4F" w:rsidP="00D32E47">
      <w:pPr>
        <w:pStyle w:val="ItemHeading"/>
        <w:tabs>
          <w:tab w:val="clear" w:pos="900"/>
          <w:tab w:val="left" w:pos="1440"/>
        </w:tabs>
        <w:ind w:left="1800" w:hanging="1800"/>
      </w:pPr>
      <w:bookmarkStart w:id="29" w:name="_Toc32502624"/>
      <w:bookmarkStart w:id="30" w:name="_Toc69720780"/>
      <w:r w:rsidRPr="004303DA">
        <w:t>B2: SCL-</w:t>
      </w:r>
      <w:r w:rsidR="0036745F">
        <w:t>20.</w:t>
      </w:r>
      <w:r w:rsidRPr="004303DA">
        <w:t>4</w:t>
      </w:r>
      <w:r w:rsidRPr="004303DA">
        <w:tab/>
      </w:r>
      <w:r w:rsidR="00D32E47">
        <w:t>A</w:t>
      </w:r>
      <w:r w:rsidR="00D32E47">
        <w:tab/>
      </w:r>
      <w:r w:rsidRPr="004303DA">
        <w:t>Table 3. Parameters of Accuracy</w:t>
      </w:r>
      <w:r w:rsidR="006945C0" w:rsidRPr="004303DA">
        <w:t xml:space="preserve"> </w:t>
      </w:r>
      <w:r w:rsidRPr="004303DA">
        <w:t>Classes.</w:t>
      </w:r>
      <w:bookmarkEnd w:id="29"/>
      <w:bookmarkEnd w:id="30"/>
    </w:p>
    <w:p w14:paraId="3622FF0E" w14:textId="33F4BAA9" w:rsidR="00D65D36" w:rsidRPr="004303DA" w:rsidRDefault="00D65D36" w:rsidP="00021D27">
      <w:pPr>
        <w:spacing w:after="0"/>
      </w:pPr>
      <w:r w:rsidRPr="004303DA">
        <w:rPr>
          <w:b/>
        </w:rPr>
        <w:t>Item Under Consideration:</w:t>
      </w:r>
    </w:p>
    <w:p w14:paraId="43D822B0" w14:textId="1193E5E0" w:rsidR="0075116E" w:rsidRPr="004303DA" w:rsidRDefault="00D65D36" w:rsidP="00021D27">
      <w:r w:rsidRPr="004303DA">
        <w:t>Amend Handbook 44</w:t>
      </w:r>
      <w:r w:rsidR="00B1138B">
        <w:t>,</w:t>
      </w:r>
      <w:r w:rsidRPr="004303DA">
        <w:t xml:space="preserve"> Scales Code as follows:</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3E5FF2" w:rsidRPr="004303DA" w14:paraId="6D43308A" w14:textId="77777777" w:rsidTr="00E4105B">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952A39D" w14:textId="77777777" w:rsidR="003E5FF2" w:rsidRPr="004303DA" w:rsidRDefault="003E5FF2" w:rsidP="00943533">
            <w:pPr>
              <w:spacing w:after="0"/>
              <w:jc w:val="center"/>
              <w:rPr>
                <w:b/>
                <w:i/>
              </w:rPr>
            </w:pPr>
            <w:r w:rsidRPr="004303DA">
              <w:rPr>
                <w:b/>
                <w:i/>
              </w:rPr>
              <w:lastRenderedPageBreak/>
              <w:t>Table 3.</w:t>
            </w:r>
          </w:p>
          <w:p w14:paraId="625B8D28" w14:textId="77777777" w:rsidR="003E5FF2" w:rsidRPr="004303DA" w:rsidRDefault="003E5FF2" w:rsidP="00943533">
            <w:pPr>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3E5FF2" w:rsidRPr="004303DA" w14:paraId="5F8C2783" w14:textId="77777777" w:rsidTr="00E4105B">
        <w:trPr>
          <w:cantSplit/>
          <w:jc w:val="center"/>
        </w:trPr>
        <w:tc>
          <w:tcPr>
            <w:tcW w:w="1015" w:type="pct"/>
            <w:vMerge w:val="restart"/>
            <w:tcBorders>
              <w:top w:val="double" w:sz="6" w:space="0" w:color="auto"/>
              <w:left w:val="double" w:sz="6" w:space="0" w:color="auto"/>
              <w:bottom w:val="nil"/>
              <w:right w:val="nil"/>
            </w:tcBorders>
            <w:vAlign w:val="center"/>
          </w:tcPr>
          <w:p w14:paraId="45AA0562" w14:textId="77777777" w:rsidR="003E5FF2" w:rsidRPr="004303DA" w:rsidRDefault="003E5FF2" w:rsidP="00943533">
            <w:pPr>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269D6622" w14:textId="77777777" w:rsidR="003E5FF2" w:rsidRPr="004303DA" w:rsidRDefault="003E5FF2" w:rsidP="00943533">
            <w:pPr>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7F63DE8B" w14:textId="77777777" w:rsidR="003E5FF2" w:rsidRPr="004303DA" w:rsidRDefault="003E5FF2" w:rsidP="00943533">
            <w:pPr>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355D838A" w14:textId="77777777" w:rsidR="003E5FF2" w:rsidRPr="004303DA" w:rsidRDefault="003E5FF2" w:rsidP="00943533">
            <w:pPr>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3E5FF2" w:rsidRPr="004303DA" w14:paraId="3C9B48DC" w14:textId="77777777" w:rsidTr="00E4105B">
        <w:trPr>
          <w:cantSplit/>
          <w:jc w:val="center"/>
        </w:trPr>
        <w:tc>
          <w:tcPr>
            <w:tcW w:w="1015" w:type="pct"/>
            <w:vMerge/>
            <w:tcBorders>
              <w:top w:val="nil"/>
              <w:left w:val="double" w:sz="6" w:space="0" w:color="auto"/>
              <w:bottom w:val="nil"/>
              <w:right w:val="nil"/>
            </w:tcBorders>
            <w:vAlign w:val="center"/>
          </w:tcPr>
          <w:p w14:paraId="1ED4B963" w14:textId="77777777" w:rsidR="003E5FF2" w:rsidRPr="004303DA" w:rsidRDefault="003E5FF2" w:rsidP="00943533">
            <w:pPr>
              <w:spacing w:after="0"/>
              <w:rPr>
                <w:b/>
                <w:bCs/>
              </w:rPr>
            </w:pPr>
          </w:p>
        </w:tc>
        <w:tc>
          <w:tcPr>
            <w:tcW w:w="1869" w:type="pct"/>
            <w:vMerge/>
            <w:tcBorders>
              <w:top w:val="nil"/>
              <w:left w:val="single" w:sz="6" w:space="0" w:color="auto"/>
              <w:bottom w:val="nil"/>
              <w:right w:val="nil"/>
            </w:tcBorders>
            <w:vAlign w:val="center"/>
          </w:tcPr>
          <w:p w14:paraId="61D8DAE9" w14:textId="77777777" w:rsidR="003E5FF2" w:rsidRPr="004303DA" w:rsidRDefault="003E5FF2" w:rsidP="00943533">
            <w:pPr>
              <w:spacing w:after="0"/>
              <w:rPr>
                <w:b/>
                <w:bCs/>
              </w:rPr>
            </w:pPr>
          </w:p>
        </w:tc>
        <w:tc>
          <w:tcPr>
            <w:tcW w:w="1015" w:type="pct"/>
            <w:tcBorders>
              <w:top w:val="single" w:sz="6" w:space="0" w:color="auto"/>
              <w:left w:val="single" w:sz="6" w:space="0" w:color="auto"/>
              <w:bottom w:val="nil"/>
              <w:right w:val="nil"/>
            </w:tcBorders>
            <w:vAlign w:val="center"/>
          </w:tcPr>
          <w:p w14:paraId="57531594" w14:textId="77777777" w:rsidR="003E5FF2" w:rsidRPr="004303DA" w:rsidRDefault="003E5FF2" w:rsidP="00943533">
            <w:pPr>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296FAF0D" w14:textId="77777777" w:rsidR="003E5FF2" w:rsidRPr="004303DA" w:rsidRDefault="003E5FF2" w:rsidP="00943533">
            <w:pPr>
              <w:spacing w:after="0"/>
              <w:jc w:val="center"/>
              <w:rPr>
                <w:b/>
                <w:bCs/>
                <w:lang w:val="fr-FR"/>
              </w:rPr>
            </w:pPr>
            <w:r w:rsidRPr="004303DA">
              <w:rPr>
                <w:b/>
                <w:bCs/>
                <w:i/>
                <w:lang w:val="fr-FR"/>
              </w:rPr>
              <w:t>Maximum</w:t>
            </w:r>
          </w:p>
        </w:tc>
      </w:tr>
      <w:tr w:rsidR="003E5FF2" w:rsidRPr="004303DA" w14:paraId="38789011" w14:textId="77777777" w:rsidTr="00E4105B">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2C46F02C" w14:textId="77777777" w:rsidR="003E5FF2" w:rsidRPr="004303DA" w:rsidRDefault="003E5FF2" w:rsidP="00943533">
            <w:pPr>
              <w:spacing w:after="0"/>
              <w:jc w:val="center"/>
              <w:rPr>
                <w:b/>
                <w:bCs/>
                <w:lang w:val="fr-FR"/>
              </w:rPr>
            </w:pPr>
            <w:r w:rsidRPr="004303DA">
              <w:rPr>
                <w:b/>
                <w:bCs/>
                <w:i/>
                <w:lang w:val="fr-FR"/>
              </w:rPr>
              <w:t>SI Units</w:t>
            </w:r>
          </w:p>
        </w:tc>
      </w:tr>
      <w:tr w:rsidR="003E5FF2" w:rsidRPr="004303DA" w14:paraId="459ED6E7" w14:textId="77777777" w:rsidTr="00E4105B">
        <w:trPr>
          <w:cantSplit/>
          <w:jc w:val="center"/>
        </w:trPr>
        <w:tc>
          <w:tcPr>
            <w:tcW w:w="1015" w:type="pct"/>
            <w:tcBorders>
              <w:top w:val="single" w:sz="6" w:space="0" w:color="auto"/>
              <w:left w:val="double" w:sz="6" w:space="0" w:color="auto"/>
              <w:bottom w:val="nil"/>
              <w:right w:val="nil"/>
            </w:tcBorders>
            <w:vAlign w:val="center"/>
          </w:tcPr>
          <w:p w14:paraId="043BABFA" w14:textId="77777777" w:rsidR="003E5FF2" w:rsidRPr="004303DA" w:rsidRDefault="003E5FF2" w:rsidP="00943533">
            <w:pPr>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00415A75" w14:textId="77777777" w:rsidR="003E5FF2" w:rsidRPr="004303DA" w:rsidRDefault="003E5FF2" w:rsidP="00943533">
            <w:pPr>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6637FCAA" w14:textId="77777777" w:rsidR="003E5FF2" w:rsidRPr="004303DA" w:rsidRDefault="003E5FF2" w:rsidP="00943533">
            <w:pPr>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0CE4EE83" w14:textId="77777777" w:rsidR="003E5FF2" w:rsidRPr="004303DA" w:rsidRDefault="003E5FF2" w:rsidP="00943533">
            <w:pPr>
              <w:spacing w:after="0"/>
              <w:jc w:val="center"/>
            </w:pPr>
            <w:r w:rsidRPr="004303DA">
              <w:rPr>
                <w:i/>
              </w:rPr>
              <w:noBreakHyphen/>
            </w:r>
            <w:r w:rsidRPr="004303DA">
              <w:rPr>
                <w:i/>
              </w:rPr>
              <w:noBreakHyphen/>
            </w:r>
          </w:p>
        </w:tc>
      </w:tr>
      <w:tr w:rsidR="003E5FF2" w:rsidRPr="004303DA" w14:paraId="62702500" w14:textId="77777777" w:rsidTr="00E4105B">
        <w:trPr>
          <w:cantSplit/>
          <w:jc w:val="center"/>
        </w:trPr>
        <w:tc>
          <w:tcPr>
            <w:tcW w:w="1015" w:type="pct"/>
            <w:tcBorders>
              <w:top w:val="nil"/>
              <w:left w:val="double" w:sz="6" w:space="0" w:color="auto"/>
              <w:bottom w:val="nil"/>
              <w:right w:val="nil"/>
            </w:tcBorders>
            <w:vAlign w:val="center"/>
          </w:tcPr>
          <w:p w14:paraId="79A74869" w14:textId="77777777" w:rsidR="003E5FF2" w:rsidRPr="004303DA" w:rsidRDefault="003E5FF2" w:rsidP="00943533">
            <w:pPr>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2191E4F3" w14:textId="77777777" w:rsidR="003E5FF2" w:rsidRPr="004303DA" w:rsidRDefault="003E5FF2" w:rsidP="00943533">
            <w:pPr>
              <w:spacing w:after="0"/>
            </w:pPr>
            <w:r w:rsidRPr="004303DA">
              <w:rPr>
                <w:i/>
              </w:rPr>
              <w:t>1 to 50 mg, inclusive</w:t>
            </w:r>
          </w:p>
        </w:tc>
        <w:tc>
          <w:tcPr>
            <w:tcW w:w="1015" w:type="pct"/>
            <w:tcBorders>
              <w:top w:val="nil"/>
              <w:left w:val="single" w:sz="6" w:space="0" w:color="auto"/>
              <w:bottom w:val="nil"/>
              <w:right w:val="nil"/>
            </w:tcBorders>
            <w:vAlign w:val="center"/>
          </w:tcPr>
          <w:p w14:paraId="7508FB0B"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493BABF" w14:textId="77777777" w:rsidR="003E5FF2" w:rsidRPr="004303DA" w:rsidRDefault="003E5FF2" w:rsidP="00943533">
            <w:pPr>
              <w:spacing w:after="0"/>
              <w:jc w:val="center"/>
            </w:pPr>
            <w:r w:rsidRPr="004303DA">
              <w:rPr>
                <w:i/>
              </w:rPr>
              <w:t>100 000</w:t>
            </w:r>
          </w:p>
        </w:tc>
      </w:tr>
      <w:tr w:rsidR="003E5FF2" w:rsidRPr="004303DA" w14:paraId="763DCD34" w14:textId="77777777" w:rsidTr="00E4105B">
        <w:trPr>
          <w:cantSplit/>
          <w:jc w:val="center"/>
        </w:trPr>
        <w:tc>
          <w:tcPr>
            <w:tcW w:w="1015" w:type="pct"/>
            <w:tcBorders>
              <w:top w:val="nil"/>
              <w:left w:val="double" w:sz="6" w:space="0" w:color="auto"/>
              <w:bottom w:val="nil"/>
              <w:right w:val="nil"/>
            </w:tcBorders>
            <w:vAlign w:val="center"/>
          </w:tcPr>
          <w:p w14:paraId="03485555"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08FE59AD" w14:textId="77777777" w:rsidR="003E5FF2" w:rsidRPr="004303DA" w:rsidRDefault="003E5FF2" w:rsidP="00943533">
            <w:pPr>
              <w:spacing w:after="0"/>
            </w:pPr>
            <w:r w:rsidRPr="004303DA">
              <w:rPr>
                <w:i/>
              </w:rPr>
              <w:t>equal to or greater than 100 mg</w:t>
            </w:r>
          </w:p>
        </w:tc>
        <w:tc>
          <w:tcPr>
            <w:tcW w:w="1015" w:type="pct"/>
            <w:tcBorders>
              <w:top w:val="nil"/>
              <w:left w:val="single" w:sz="6" w:space="0" w:color="auto"/>
              <w:bottom w:val="nil"/>
              <w:right w:val="nil"/>
            </w:tcBorders>
            <w:vAlign w:val="center"/>
          </w:tcPr>
          <w:p w14:paraId="20C2F361" w14:textId="77777777" w:rsidR="003E5FF2" w:rsidRPr="004303DA" w:rsidRDefault="003E5FF2" w:rsidP="00943533">
            <w:pPr>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71FF9D2D" w14:textId="77777777" w:rsidR="003E5FF2" w:rsidRPr="004303DA" w:rsidRDefault="003E5FF2" w:rsidP="00943533">
            <w:pPr>
              <w:spacing w:after="0"/>
              <w:jc w:val="center"/>
            </w:pPr>
            <w:r w:rsidRPr="004303DA">
              <w:rPr>
                <w:i/>
              </w:rPr>
              <w:t>100 000</w:t>
            </w:r>
          </w:p>
        </w:tc>
      </w:tr>
      <w:tr w:rsidR="003E5FF2" w:rsidRPr="004303DA" w14:paraId="09558D3C" w14:textId="77777777" w:rsidTr="00E4105B">
        <w:trPr>
          <w:cantSplit/>
          <w:jc w:val="center"/>
        </w:trPr>
        <w:tc>
          <w:tcPr>
            <w:tcW w:w="1015" w:type="pct"/>
            <w:tcBorders>
              <w:top w:val="nil"/>
              <w:left w:val="double" w:sz="6" w:space="0" w:color="auto"/>
              <w:bottom w:val="nil"/>
              <w:right w:val="nil"/>
            </w:tcBorders>
            <w:vAlign w:val="center"/>
          </w:tcPr>
          <w:p w14:paraId="3BF6443E" w14:textId="77777777" w:rsidR="003E5FF2" w:rsidRPr="004303DA" w:rsidRDefault="003E5FF2" w:rsidP="00943533">
            <w:pPr>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1A4DE34" w14:textId="77777777" w:rsidR="003E5FF2" w:rsidRPr="004303DA" w:rsidRDefault="003E5FF2" w:rsidP="00943533">
            <w:pPr>
              <w:spacing w:after="0"/>
            </w:pPr>
            <w:r w:rsidRPr="004303DA">
              <w:rPr>
                <w:i/>
              </w:rPr>
              <w:t>0.1 to 2 g, inclusive</w:t>
            </w:r>
          </w:p>
        </w:tc>
        <w:tc>
          <w:tcPr>
            <w:tcW w:w="1015" w:type="pct"/>
            <w:tcBorders>
              <w:top w:val="nil"/>
              <w:left w:val="single" w:sz="6" w:space="0" w:color="auto"/>
              <w:bottom w:val="nil"/>
              <w:right w:val="nil"/>
            </w:tcBorders>
            <w:vAlign w:val="center"/>
          </w:tcPr>
          <w:p w14:paraId="5CED6F5E"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1BD65A5E" w14:textId="77777777" w:rsidR="003E5FF2" w:rsidRPr="004303DA" w:rsidRDefault="003E5FF2" w:rsidP="00943533">
            <w:pPr>
              <w:spacing w:after="0"/>
              <w:jc w:val="center"/>
            </w:pPr>
            <w:r w:rsidRPr="004303DA">
              <w:rPr>
                <w:i/>
              </w:rPr>
              <w:t>10 000</w:t>
            </w:r>
          </w:p>
        </w:tc>
      </w:tr>
      <w:tr w:rsidR="003E5FF2" w:rsidRPr="004303DA" w14:paraId="64E85324" w14:textId="77777777" w:rsidTr="00E4105B">
        <w:trPr>
          <w:cantSplit/>
          <w:jc w:val="center"/>
        </w:trPr>
        <w:tc>
          <w:tcPr>
            <w:tcW w:w="1015" w:type="pct"/>
            <w:tcBorders>
              <w:top w:val="nil"/>
              <w:left w:val="double" w:sz="6" w:space="0" w:color="auto"/>
              <w:bottom w:val="nil"/>
              <w:right w:val="nil"/>
            </w:tcBorders>
            <w:vAlign w:val="center"/>
          </w:tcPr>
          <w:p w14:paraId="3217FC68"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5D3AF1CE" w14:textId="77777777" w:rsidR="003E5FF2" w:rsidRPr="004303DA" w:rsidRDefault="003E5FF2" w:rsidP="00943533">
            <w:pPr>
              <w:spacing w:after="0"/>
            </w:pPr>
            <w:r w:rsidRPr="004303DA">
              <w:rPr>
                <w:i/>
              </w:rPr>
              <w:t>equal to or greater than 5 g</w:t>
            </w:r>
          </w:p>
        </w:tc>
        <w:tc>
          <w:tcPr>
            <w:tcW w:w="1015" w:type="pct"/>
            <w:tcBorders>
              <w:top w:val="nil"/>
              <w:left w:val="single" w:sz="6" w:space="0" w:color="auto"/>
              <w:bottom w:val="nil"/>
              <w:right w:val="nil"/>
            </w:tcBorders>
            <w:vAlign w:val="center"/>
          </w:tcPr>
          <w:p w14:paraId="395B4560"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7D815009" w14:textId="77777777" w:rsidR="003E5FF2" w:rsidRPr="004303DA" w:rsidRDefault="003E5FF2" w:rsidP="00943533">
            <w:pPr>
              <w:spacing w:after="0"/>
              <w:jc w:val="center"/>
            </w:pPr>
            <w:r w:rsidRPr="004303DA">
              <w:rPr>
                <w:i/>
              </w:rPr>
              <w:t>10 000</w:t>
            </w:r>
          </w:p>
        </w:tc>
      </w:tr>
      <w:tr w:rsidR="003E5FF2" w:rsidRPr="004303DA" w14:paraId="1ECF6B47" w14:textId="77777777" w:rsidTr="00E4105B">
        <w:trPr>
          <w:cantSplit/>
          <w:jc w:val="center"/>
        </w:trPr>
        <w:tc>
          <w:tcPr>
            <w:tcW w:w="1015" w:type="pct"/>
            <w:tcBorders>
              <w:top w:val="nil"/>
              <w:left w:val="double" w:sz="6" w:space="0" w:color="auto"/>
              <w:bottom w:val="nil"/>
              <w:right w:val="nil"/>
            </w:tcBorders>
            <w:vAlign w:val="center"/>
          </w:tcPr>
          <w:p w14:paraId="3FCA7F3E" w14:textId="77777777" w:rsidR="003E5FF2" w:rsidRPr="004303DA" w:rsidRDefault="003E5FF2" w:rsidP="00943533">
            <w:pPr>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56804E54" w14:textId="77777777" w:rsidR="003E5FF2" w:rsidRPr="004303DA" w:rsidRDefault="003E5FF2" w:rsidP="00943533">
            <w:pPr>
              <w:spacing w:after="0"/>
            </w:pPr>
            <w:r w:rsidRPr="004303DA">
              <w:rPr>
                <w:i/>
              </w:rPr>
              <w:t>equal to or greater than 2 kg</w:t>
            </w:r>
          </w:p>
        </w:tc>
        <w:tc>
          <w:tcPr>
            <w:tcW w:w="1015" w:type="pct"/>
            <w:tcBorders>
              <w:top w:val="nil"/>
              <w:left w:val="single" w:sz="6" w:space="0" w:color="auto"/>
              <w:bottom w:val="nil"/>
              <w:right w:val="nil"/>
            </w:tcBorders>
            <w:vAlign w:val="center"/>
          </w:tcPr>
          <w:p w14:paraId="1349E06F" w14:textId="77777777" w:rsidR="003E5FF2" w:rsidRPr="004303DA" w:rsidRDefault="003E5FF2" w:rsidP="00943533">
            <w:pPr>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1433B5BA" w14:textId="77777777" w:rsidR="003E5FF2" w:rsidRPr="004303DA" w:rsidRDefault="003E5FF2" w:rsidP="00943533">
            <w:pPr>
              <w:spacing w:after="0"/>
              <w:jc w:val="center"/>
            </w:pPr>
            <w:r w:rsidRPr="004303DA">
              <w:rPr>
                <w:i/>
              </w:rPr>
              <w:t>10 000</w:t>
            </w:r>
          </w:p>
        </w:tc>
      </w:tr>
      <w:tr w:rsidR="003E5FF2" w:rsidRPr="004303DA" w14:paraId="7D02991B" w14:textId="77777777" w:rsidTr="00E4105B">
        <w:trPr>
          <w:cantSplit/>
          <w:jc w:val="center"/>
        </w:trPr>
        <w:tc>
          <w:tcPr>
            <w:tcW w:w="1015" w:type="pct"/>
            <w:tcBorders>
              <w:top w:val="nil"/>
              <w:left w:val="double" w:sz="6" w:space="0" w:color="auto"/>
              <w:bottom w:val="nil"/>
              <w:right w:val="nil"/>
            </w:tcBorders>
            <w:vAlign w:val="center"/>
          </w:tcPr>
          <w:p w14:paraId="165339F1" w14:textId="77777777" w:rsidR="003E5FF2" w:rsidRPr="004303DA" w:rsidRDefault="003E5FF2" w:rsidP="00943533">
            <w:pPr>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11E2A068" w14:textId="77777777" w:rsidR="003E5FF2" w:rsidRPr="004303DA" w:rsidRDefault="003E5FF2" w:rsidP="00943533">
            <w:pPr>
              <w:spacing w:after="0"/>
            </w:pPr>
            <w:r w:rsidRPr="004303DA">
              <w:rPr>
                <w:i/>
              </w:rPr>
              <w:t>equal to or greater than 5 g</w:t>
            </w:r>
          </w:p>
        </w:tc>
        <w:tc>
          <w:tcPr>
            <w:tcW w:w="1015" w:type="pct"/>
            <w:tcBorders>
              <w:top w:val="nil"/>
              <w:left w:val="single" w:sz="6" w:space="0" w:color="auto"/>
              <w:bottom w:val="nil"/>
              <w:right w:val="nil"/>
            </w:tcBorders>
            <w:vAlign w:val="center"/>
          </w:tcPr>
          <w:p w14:paraId="3E305EB1"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60AD8CE2" w14:textId="77777777" w:rsidR="003E5FF2" w:rsidRPr="004303DA" w:rsidRDefault="003E5FF2" w:rsidP="00943533">
            <w:pPr>
              <w:spacing w:after="0"/>
              <w:jc w:val="center"/>
            </w:pPr>
            <w:r w:rsidRPr="004303DA">
              <w:rPr>
                <w:i/>
              </w:rPr>
              <w:t>1 200</w:t>
            </w:r>
          </w:p>
        </w:tc>
      </w:tr>
      <w:tr w:rsidR="003E5FF2" w:rsidRPr="004303DA" w14:paraId="32DD2CA1" w14:textId="77777777" w:rsidTr="00E4105B">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67B8AD4C" w14:textId="77777777" w:rsidR="003E5FF2" w:rsidRPr="004303DA" w:rsidRDefault="003E5FF2" w:rsidP="00943533">
            <w:pPr>
              <w:spacing w:after="0"/>
              <w:jc w:val="center"/>
              <w:rPr>
                <w:b/>
                <w:bCs/>
                <w:i/>
                <w:lang w:val="fr-FR"/>
              </w:rPr>
            </w:pPr>
            <w:r w:rsidRPr="004303DA">
              <w:rPr>
                <w:b/>
                <w:bCs/>
                <w:i/>
                <w:lang w:val="fr-FR"/>
              </w:rPr>
              <w:t>U.S. Customary Units</w:t>
            </w:r>
          </w:p>
        </w:tc>
      </w:tr>
      <w:tr w:rsidR="003E5FF2" w:rsidRPr="004303DA" w14:paraId="7BED8DC6" w14:textId="77777777" w:rsidTr="00E4105B">
        <w:trPr>
          <w:cantSplit/>
          <w:jc w:val="center"/>
        </w:trPr>
        <w:tc>
          <w:tcPr>
            <w:tcW w:w="1015" w:type="pct"/>
            <w:tcBorders>
              <w:top w:val="single" w:sz="6" w:space="0" w:color="auto"/>
              <w:left w:val="double" w:sz="6" w:space="0" w:color="auto"/>
              <w:bottom w:val="nil"/>
              <w:right w:val="nil"/>
            </w:tcBorders>
            <w:vAlign w:val="center"/>
          </w:tcPr>
          <w:p w14:paraId="6A05E52B" w14:textId="77777777" w:rsidR="003E5FF2" w:rsidRPr="004303DA" w:rsidRDefault="003E5FF2" w:rsidP="00943533">
            <w:pPr>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7F3583CD" w14:textId="77777777" w:rsidR="003E5FF2" w:rsidRPr="004303DA" w:rsidRDefault="003E5FF2" w:rsidP="00943533">
            <w:pPr>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430E3FDD" w14:textId="77777777" w:rsidR="003E5FF2" w:rsidRPr="004303DA" w:rsidRDefault="003E5FF2" w:rsidP="00943533">
            <w:pPr>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14B4ECCF" w14:textId="77777777" w:rsidR="003E5FF2" w:rsidRPr="004303DA" w:rsidRDefault="003E5FF2" w:rsidP="00943533">
            <w:pPr>
              <w:spacing w:after="0"/>
              <w:jc w:val="center"/>
            </w:pPr>
            <w:r w:rsidRPr="004303DA">
              <w:rPr>
                <w:i/>
              </w:rPr>
              <w:t>10 000</w:t>
            </w:r>
          </w:p>
        </w:tc>
      </w:tr>
      <w:tr w:rsidR="003E5FF2" w:rsidRPr="004303DA" w14:paraId="7593E306" w14:textId="77777777" w:rsidTr="00E4105B">
        <w:trPr>
          <w:cantSplit/>
          <w:jc w:val="center"/>
        </w:trPr>
        <w:tc>
          <w:tcPr>
            <w:tcW w:w="1015" w:type="pct"/>
            <w:tcBorders>
              <w:top w:val="nil"/>
              <w:left w:val="double" w:sz="6" w:space="0" w:color="auto"/>
              <w:bottom w:val="nil"/>
              <w:right w:val="nil"/>
            </w:tcBorders>
            <w:vAlign w:val="center"/>
          </w:tcPr>
          <w:p w14:paraId="6364D732"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2EA07328" w14:textId="77777777" w:rsidR="003E5FF2" w:rsidRPr="004303DA" w:rsidRDefault="003E5FF2" w:rsidP="00943533">
            <w:pPr>
              <w:spacing w:after="0"/>
            </w:pPr>
            <w:r w:rsidRPr="004303DA">
              <w:rPr>
                <w:i/>
              </w:rPr>
              <w:t>0.005 oz to 0.125 oz, inclusive</w:t>
            </w:r>
          </w:p>
        </w:tc>
        <w:tc>
          <w:tcPr>
            <w:tcW w:w="1015" w:type="pct"/>
            <w:tcBorders>
              <w:top w:val="nil"/>
              <w:left w:val="single" w:sz="6" w:space="0" w:color="auto"/>
              <w:bottom w:val="nil"/>
              <w:right w:val="nil"/>
            </w:tcBorders>
            <w:vAlign w:val="center"/>
          </w:tcPr>
          <w:p w14:paraId="5C6E7EC6"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16026971" w14:textId="77777777" w:rsidR="003E5FF2" w:rsidRPr="004303DA" w:rsidRDefault="003E5FF2" w:rsidP="00943533">
            <w:pPr>
              <w:spacing w:after="0"/>
              <w:jc w:val="center"/>
            </w:pPr>
            <w:r w:rsidRPr="004303DA">
              <w:rPr>
                <w:i/>
              </w:rPr>
              <w:t>10 000</w:t>
            </w:r>
          </w:p>
        </w:tc>
      </w:tr>
      <w:tr w:rsidR="003E5FF2" w:rsidRPr="004303DA" w14:paraId="705B0BD9" w14:textId="77777777" w:rsidTr="00E4105B">
        <w:trPr>
          <w:cantSplit/>
          <w:jc w:val="center"/>
        </w:trPr>
        <w:tc>
          <w:tcPr>
            <w:tcW w:w="1015" w:type="pct"/>
            <w:tcBorders>
              <w:top w:val="nil"/>
              <w:left w:val="double" w:sz="6" w:space="0" w:color="auto"/>
              <w:bottom w:val="nil"/>
              <w:right w:val="nil"/>
            </w:tcBorders>
            <w:vAlign w:val="center"/>
          </w:tcPr>
          <w:p w14:paraId="45794841"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58D5AED1" w14:textId="77777777" w:rsidR="003E5FF2" w:rsidRPr="004303DA" w:rsidRDefault="003E5FF2" w:rsidP="00943533">
            <w:pPr>
              <w:spacing w:after="0"/>
            </w:pPr>
            <w:r w:rsidRPr="004303DA">
              <w:rPr>
                <w:i/>
              </w:rPr>
              <w:t>equal to or greater than 0.01 lb</w:t>
            </w:r>
          </w:p>
        </w:tc>
        <w:tc>
          <w:tcPr>
            <w:tcW w:w="1015" w:type="pct"/>
            <w:tcBorders>
              <w:top w:val="nil"/>
              <w:left w:val="single" w:sz="6" w:space="0" w:color="auto"/>
              <w:bottom w:val="nil"/>
              <w:right w:val="nil"/>
            </w:tcBorders>
            <w:vAlign w:val="center"/>
          </w:tcPr>
          <w:p w14:paraId="18A07387"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5E7CAF39" w14:textId="77777777" w:rsidR="003E5FF2" w:rsidRPr="004303DA" w:rsidRDefault="003E5FF2" w:rsidP="00943533">
            <w:pPr>
              <w:spacing w:after="0"/>
              <w:jc w:val="center"/>
            </w:pPr>
            <w:r w:rsidRPr="004303DA">
              <w:rPr>
                <w:i/>
              </w:rPr>
              <w:t>10 000</w:t>
            </w:r>
          </w:p>
        </w:tc>
      </w:tr>
      <w:tr w:rsidR="003E5FF2" w:rsidRPr="004303DA" w14:paraId="12597F5B" w14:textId="77777777" w:rsidTr="00E4105B">
        <w:trPr>
          <w:cantSplit/>
          <w:jc w:val="center"/>
        </w:trPr>
        <w:tc>
          <w:tcPr>
            <w:tcW w:w="1015" w:type="pct"/>
            <w:tcBorders>
              <w:top w:val="nil"/>
              <w:left w:val="double" w:sz="6" w:space="0" w:color="auto"/>
              <w:bottom w:val="nil"/>
              <w:right w:val="nil"/>
            </w:tcBorders>
            <w:vAlign w:val="center"/>
          </w:tcPr>
          <w:p w14:paraId="6FE2847B" w14:textId="77777777" w:rsidR="003E5FF2" w:rsidRPr="004303DA" w:rsidRDefault="003E5FF2" w:rsidP="00943533">
            <w:pPr>
              <w:spacing w:after="0"/>
              <w:jc w:val="center"/>
            </w:pPr>
          </w:p>
        </w:tc>
        <w:tc>
          <w:tcPr>
            <w:tcW w:w="1869" w:type="pct"/>
            <w:tcBorders>
              <w:top w:val="nil"/>
              <w:left w:val="single" w:sz="6" w:space="0" w:color="auto"/>
              <w:bottom w:val="nil"/>
              <w:right w:val="nil"/>
            </w:tcBorders>
            <w:vAlign w:val="center"/>
          </w:tcPr>
          <w:p w14:paraId="60015E3D" w14:textId="77777777" w:rsidR="003E5FF2" w:rsidRPr="004303DA" w:rsidRDefault="003E5FF2" w:rsidP="00943533">
            <w:pPr>
              <w:spacing w:after="0"/>
            </w:pPr>
            <w:r w:rsidRPr="004303DA">
              <w:rPr>
                <w:i/>
              </w:rPr>
              <w:t>equal to or greater than 0.25 oz</w:t>
            </w:r>
          </w:p>
        </w:tc>
        <w:tc>
          <w:tcPr>
            <w:tcW w:w="1015" w:type="pct"/>
            <w:tcBorders>
              <w:top w:val="nil"/>
              <w:left w:val="single" w:sz="6" w:space="0" w:color="auto"/>
              <w:bottom w:val="nil"/>
              <w:right w:val="nil"/>
            </w:tcBorders>
            <w:vAlign w:val="center"/>
          </w:tcPr>
          <w:p w14:paraId="2F89383B" w14:textId="77777777" w:rsidR="003E5FF2" w:rsidRPr="004303DA" w:rsidRDefault="003E5FF2" w:rsidP="00943533">
            <w:pPr>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3E3F02C1" w14:textId="77777777" w:rsidR="003E5FF2" w:rsidRPr="004303DA" w:rsidRDefault="003E5FF2" w:rsidP="00943533">
            <w:pPr>
              <w:spacing w:after="0"/>
              <w:jc w:val="center"/>
            </w:pPr>
            <w:r w:rsidRPr="004303DA">
              <w:rPr>
                <w:i/>
              </w:rPr>
              <w:t>10 000</w:t>
            </w:r>
          </w:p>
        </w:tc>
      </w:tr>
      <w:tr w:rsidR="003E5FF2" w:rsidRPr="004303DA" w14:paraId="3CD482A5" w14:textId="77777777" w:rsidTr="00E4105B">
        <w:trPr>
          <w:cantSplit/>
          <w:jc w:val="center"/>
        </w:trPr>
        <w:tc>
          <w:tcPr>
            <w:tcW w:w="1015" w:type="pct"/>
            <w:tcBorders>
              <w:top w:val="nil"/>
              <w:left w:val="double" w:sz="6" w:space="0" w:color="auto"/>
              <w:bottom w:val="nil"/>
              <w:right w:val="nil"/>
            </w:tcBorders>
            <w:vAlign w:val="center"/>
          </w:tcPr>
          <w:p w14:paraId="0E77865A" w14:textId="77777777" w:rsidR="003E5FF2" w:rsidRPr="004303DA" w:rsidRDefault="003E5FF2" w:rsidP="00943533">
            <w:pPr>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1A69D854" w14:textId="77777777" w:rsidR="003E5FF2" w:rsidRPr="004303DA" w:rsidRDefault="003E5FF2" w:rsidP="00943533">
            <w:pPr>
              <w:spacing w:after="0"/>
            </w:pPr>
            <w:r w:rsidRPr="004303DA">
              <w:rPr>
                <w:i/>
              </w:rPr>
              <w:t>equal to or greater than 5 lb</w:t>
            </w:r>
          </w:p>
        </w:tc>
        <w:tc>
          <w:tcPr>
            <w:tcW w:w="1015" w:type="pct"/>
            <w:tcBorders>
              <w:top w:val="nil"/>
              <w:left w:val="single" w:sz="6" w:space="0" w:color="auto"/>
              <w:bottom w:val="nil"/>
              <w:right w:val="nil"/>
            </w:tcBorders>
            <w:vAlign w:val="center"/>
          </w:tcPr>
          <w:p w14:paraId="699CD9BE" w14:textId="77777777" w:rsidR="003E5FF2" w:rsidRPr="004303DA" w:rsidRDefault="003E5FF2" w:rsidP="00943533">
            <w:pPr>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415A35F3" w14:textId="77777777" w:rsidR="003E5FF2" w:rsidRPr="004303DA" w:rsidRDefault="003E5FF2" w:rsidP="00943533">
            <w:pPr>
              <w:spacing w:after="0"/>
              <w:jc w:val="center"/>
            </w:pPr>
            <w:r w:rsidRPr="004303DA">
              <w:rPr>
                <w:i/>
              </w:rPr>
              <w:t>10 000</w:t>
            </w:r>
          </w:p>
        </w:tc>
      </w:tr>
      <w:tr w:rsidR="003E5FF2" w:rsidRPr="004303DA" w14:paraId="031299DF" w14:textId="77777777" w:rsidTr="00E4105B">
        <w:trPr>
          <w:cantSplit/>
          <w:jc w:val="center"/>
        </w:trPr>
        <w:tc>
          <w:tcPr>
            <w:tcW w:w="1015" w:type="pct"/>
            <w:tcBorders>
              <w:top w:val="nil"/>
              <w:left w:val="double" w:sz="6" w:space="0" w:color="auto"/>
              <w:bottom w:val="nil"/>
              <w:right w:val="nil"/>
            </w:tcBorders>
            <w:vAlign w:val="center"/>
          </w:tcPr>
          <w:p w14:paraId="3FA4C5D7" w14:textId="77777777" w:rsidR="003E5FF2" w:rsidRPr="004303DA" w:rsidRDefault="003E5FF2" w:rsidP="00943533">
            <w:pPr>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2F46910A" w14:textId="77777777" w:rsidR="003E5FF2" w:rsidRPr="004303DA" w:rsidRDefault="003E5FF2" w:rsidP="00943533">
            <w:pPr>
              <w:spacing w:after="0"/>
            </w:pPr>
            <w:r w:rsidRPr="004303DA">
              <w:rPr>
                <w:i/>
              </w:rPr>
              <w:t>greater than 0.01 lb</w:t>
            </w:r>
          </w:p>
        </w:tc>
        <w:tc>
          <w:tcPr>
            <w:tcW w:w="1015" w:type="pct"/>
            <w:tcBorders>
              <w:top w:val="nil"/>
              <w:left w:val="single" w:sz="6" w:space="0" w:color="auto"/>
              <w:bottom w:val="nil"/>
              <w:right w:val="nil"/>
            </w:tcBorders>
            <w:vAlign w:val="center"/>
          </w:tcPr>
          <w:p w14:paraId="4136EE7F"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3684B03" w14:textId="77777777" w:rsidR="003E5FF2" w:rsidRPr="004303DA" w:rsidRDefault="003E5FF2" w:rsidP="00943533">
            <w:pPr>
              <w:spacing w:after="0"/>
              <w:jc w:val="center"/>
            </w:pPr>
            <w:r w:rsidRPr="004303DA">
              <w:rPr>
                <w:i/>
              </w:rPr>
              <w:t>1 200</w:t>
            </w:r>
          </w:p>
        </w:tc>
      </w:tr>
      <w:tr w:rsidR="003E5FF2" w:rsidRPr="004303DA" w14:paraId="2BB322A2" w14:textId="77777777" w:rsidTr="00E4105B">
        <w:trPr>
          <w:cantSplit/>
          <w:jc w:val="center"/>
        </w:trPr>
        <w:tc>
          <w:tcPr>
            <w:tcW w:w="1015" w:type="pct"/>
            <w:tcBorders>
              <w:top w:val="nil"/>
              <w:left w:val="double" w:sz="6" w:space="0" w:color="auto"/>
              <w:bottom w:val="single" w:sz="6" w:space="0" w:color="auto"/>
              <w:right w:val="nil"/>
            </w:tcBorders>
            <w:vAlign w:val="center"/>
          </w:tcPr>
          <w:p w14:paraId="7BA5A326" w14:textId="77777777" w:rsidR="003E5FF2" w:rsidRPr="004303DA" w:rsidRDefault="003E5FF2" w:rsidP="00943533">
            <w:pPr>
              <w:spacing w:after="0"/>
            </w:pPr>
          </w:p>
        </w:tc>
        <w:tc>
          <w:tcPr>
            <w:tcW w:w="1869" w:type="pct"/>
            <w:tcBorders>
              <w:top w:val="nil"/>
              <w:left w:val="single" w:sz="6" w:space="0" w:color="auto"/>
              <w:bottom w:val="single" w:sz="6" w:space="0" w:color="auto"/>
              <w:right w:val="nil"/>
            </w:tcBorders>
            <w:vAlign w:val="center"/>
          </w:tcPr>
          <w:p w14:paraId="1C70F048" w14:textId="77777777" w:rsidR="003E5FF2" w:rsidRPr="004303DA" w:rsidRDefault="003E5FF2" w:rsidP="00943533">
            <w:pPr>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33BEADEF" w14:textId="77777777" w:rsidR="003E5FF2" w:rsidRPr="004303DA" w:rsidRDefault="003E5FF2" w:rsidP="00943533">
            <w:pPr>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35237102" w14:textId="77777777" w:rsidR="003E5FF2" w:rsidRPr="004303DA" w:rsidRDefault="003E5FF2" w:rsidP="00943533">
            <w:pPr>
              <w:spacing w:after="0"/>
              <w:jc w:val="center"/>
            </w:pPr>
            <w:r w:rsidRPr="004303DA">
              <w:rPr>
                <w:i/>
              </w:rPr>
              <w:t>1 200</w:t>
            </w:r>
          </w:p>
        </w:tc>
      </w:tr>
      <w:tr w:rsidR="003E5FF2" w:rsidRPr="004303DA" w14:paraId="51768943" w14:textId="77777777" w:rsidTr="00E4105B">
        <w:trPr>
          <w:cantSplit/>
          <w:jc w:val="center"/>
        </w:trPr>
        <w:tc>
          <w:tcPr>
            <w:tcW w:w="5000" w:type="pct"/>
            <w:gridSpan w:val="4"/>
            <w:tcBorders>
              <w:top w:val="nil"/>
              <w:left w:val="double" w:sz="6" w:space="0" w:color="auto"/>
              <w:bottom w:val="single" w:sz="6" w:space="0" w:color="auto"/>
              <w:right w:val="double" w:sz="6" w:space="0" w:color="auto"/>
            </w:tcBorders>
            <w:vAlign w:val="center"/>
          </w:tcPr>
          <w:p w14:paraId="12447094" w14:textId="77777777" w:rsidR="003E5FF2" w:rsidRPr="004303DA" w:rsidRDefault="003E5FF2" w:rsidP="00943533">
            <w:pPr>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669F9B6E" w14:textId="77777777" w:rsidR="003E5FF2" w:rsidRPr="004303DA" w:rsidRDefault="003E5FF2" w:rsidP="00943533">
            <w:pPr>
              <w:spacing w:after="0"/>
              <w:rPr>
                <w:b/>
                <w:bCs/>
                <w:i/>
                <w:u w:val="single"/>
              </w:rPr>
            </w:pPr>
            <w:r w:rsidRPr="004303DA">
              <w:rPr>
                <w:b/>
                <w:bCs/>
                <w:i/>
                <w:u w:val="single"/>
              </w:rPr>
              <w:t>(Amended 20XX)</w:t>
            </w:r>
          </w:p>
          <w:p w14:paraId="141AB79C" w14:textId="77777777" w:rsidR="003E5FF2" w:rsidRPr="004303DA" w:rsidRDefault="003E5FF2" w:rsidP="00943533">
            <w:pPr>
              <w:spacing w:after="0"/>
              <w:rPr>
                <w:i/>
              </w:rPr>
            </w:pPr>
          </w:p>
          <w:p w14:paraId="60029DAF" w14:textId="77777777" w:rsidR="003E5FF2" w:rsidRPr="004303DA" w:rsidRDefault="003E5FF2" w:rsidP="00943533">
            <w:pPr>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5F681D63" w14:textId="77777777" w:rsidR="003E5FF2" w:rsidRPr="004303DA" w:rsidRDefault="003E5FF2" w:rsidP="00943533">
            <w:pPr>
              <w:spacing w:after="0"/>
              <w:rPr>
                <w:iCs/>
              </w:rPr>
            </w:pPr>
            <w:r w:rsidRPr="004303DA">
              <w:rPr>
                <w:iCs/>
              </w:rPr>
              <w:t>(Added 1986) (Amended 2003)</w:t>
            </w:r>
          </w:p>
          <w:p w14:paraId="383C3E80" w14:textId="77777777" w:rsidR="003E5FF2" w:rsidRPr="004303DA" w:rsidRDefault="003E5FF2" w:rsidP="00943533">
            <w:pPr>
              <w:spacing w:after="0"/>
              <w:rPr>
                <w:i/>
              </w:rPr>
            </w:pPr>
          </w:p>
          <w:p w14:paraId="7A367EAD" w14:textId="54510794" w:rsidR="003E5FF2" w:rsidRPr="004303DA" w:rsidRDefault="003E5FF2" w:rsidP="00943533">
            <w:pPr>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17A6AC4F" w14:textId="77777777" w:rsidR="003E5FF2" w:rsidRPr="00E44A57" w:rsidRDefault="003E5FF2" w:rsidP="00943533">
            <w:pPr>
              <w:spacing w:after="0"/>
              <w:rPr>
                <w:b/>
                <w:bCs/>
                <w:i/>
                <w:u w:val="single"/>
              </w:rPr>
            </w:pPr>
            <w:r w:rsidRPr="00E44A57">
              <w:rPr>
                <w:b/>
                <w:bCs/>
                <w:i/>
                <w:u w:val="single"/>
              </w:rPr>
              <w:t>(Amended 20XX)</w:t>
            </w:r>
          </w:p>
          <w:p w14:paraId="702D171B" w14:textId="77777777" w:rsidR="003E5FF2" w:rsidRPr="004303DA" w:rsidRDefault="003E5FF2" w:rsidP="00943533">
            <w:pPr>
              <w:spacing w:after="0"/>
              <w:rPr>
                <w:i/>
              </w:rPr>
            </w:pPr>
          </w:p>
          <w:p w14:paraId="0CDC60CC" w14:textId="77777777" w:rsidR="003E5FF2" w:rsidRPr="004303DA" w:rsidRDefault="003E5FF2" w:rsidP="00943533">
            <w:pPr>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7D7A1A7E" w14:textId="77777777" w:rsidR="003E5FF2" w:rsidRPr="004303DA" w:rsidRDefault="003E5FF2" w:rsidP="00943533">
            <w:pPr>
              <w:spacing w:after="0"/>
            </w:pPr>
            <w:r w:rsidRPr="004303DA">
              <w:t>(</w:t>
            </w:r>
            <w:r w:rsidRPr="004303DA">
              <w:rPr>
                <w:iCs/>
              </w:rPr>
              <w:t>Added</w:t>
            </w:r>
            <w:r w:rsidRPr="004303DA">
              <w:t xml:space="preserve"> 1997)</w:t>
            </w:r>
          </w:p>
          <w:p w14:paraId="5057504E" w14:textId="77777777" w:rsidR="003E5FF2" w:rsidRPr="004303DA" w:rsidRDefault="003E5FF2" w:rsidP="00943533">
            <w:pPr>
              <w:spacing w:after="0"/>
            </w:pPr>
          </w:p>
          <w:p w14:paraId="40B095FB" w14:textId="77777777" w:rsidR="003E5FF2" w:rsidRPr="004303DA" w:rsidRDefault="003E5FF2" w:rsidP="00943533">
            <w:pPr>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3E5FF2" w:rsidRPr="004303DA" w14:paraId="1F7B2BC6" w14:textId="77777777" w:rsidTr="00E4105B">
        <w:trPr>
          <w:cantSplit/>
          <w:jc w:val="center"/>
        </w:trPr>
        <w:tc>
          <w:tcPr>
            <w:tcW w:w="5000" w:type="pct"/>
            <w:gridSpan w:val="4"/>
            <w:tcBorders>
              <w:top w:val="double" w:sz="6" w:space="0" w:color="auto"/>
            </w:tcBorders>
          </w:tcPr>
          <w:p w14:paraId="4B7CA954" w14:textId="77777777" w:rsidR="003E5FF2" w:rsidRPr="004303DA" w:rsidRDefault="003E5FF2" w:rsidP="00943533">
            <w:pPr>
              <w:spacing w:after="0"/>
            </w:pPr>
            <w:r w:rsidRPr="004303DA">
              <w:t>[</w:t>
            </w:r>
            <w:r w:rsidRPr="004303DA">
              <w:rPr>
                <w:i/>
                <w:iCs/>
              </w:rPr>
              <w:t>Nonretroactive as of January 1, 1986</w:t>
            </w:r>
            <w:r w:rsidRPr="004303DA">
              <w:t>]</w:t>
            </w:r>
          </w:p>
          <w:p w14:paraId="0878DB21" w14:textId="77777777" w:rsidR="003E5FF2" w:rsidRPr="004303DA" w:rsidRDefault="003E5FF2" w:rsidP="00943533">
            <w:pPr>
              <w:spacing w:after="0"/>
            </w:pPr>
            <w:r w:rsidRPr="004303DA">
              <w:lastRenderedPageBreak/>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0B7A1FAA" w14:textId="4FCBC15E" w:rsidR="00C0154C" w:rsidRPr="004303DA" w:rsidRDefault="007F7507" w:rsidP="005E4F84">
      <w:pPr>
        <w:pStyle w:val="ItemHeading"/>
        <w:tabs>
          <w:tab w:val="clear" w:pos="900"/>
          <w:tab w:val="left" w:pos="1440"/>
        </w:tabs>
        <w:ind w:left="1800" w:hanging="1800"/>
      </w:pPr>
      <w:bookmarkStart w:id="31" w:name="_Toc32502625"/>
      <w:bookmarkStart w:id="32" w:name="_Toc69720781"/>
      <w:r w:rsidRPr="004303DA">
        <w:lastRenderedPageBreak/>
        <w:t>B2: SCL-20.5</w:t>
      </w:r>
      <w:r w:rsidRPr="004303DA">
        <w:tab/>
      </w:r>
      <w:r w:rsidR="005E4F84">
        <w:t>A</w:t>
      </w:r>
      <w:r w:rsidRPr="004303DA">
        <w:tab/>
        <w:t xml:space="preserve">Table S.6.3.a. </w:t>
      </w:r>
      <w:r w:rsidR="00C0154C" w:rsidRPr="004303DA">
        <w:t>Marking Requirements, Note 3.</w:t>
      </w:r>
      <w:bookmarkEnd w:id="31"/>
      <w:bookmarkEnd w:id="32"/>
    </w:p>
    <w:p w14:paraId="077EADA6" w14:textId="77777777" w:rsidR="00DB214C" w:rsidRPr="00C549D6" w:rsidRDefault="00DB214C" w:rsidP="00DB214C">
      <w:pPr>
        <w:spacing w:after="0"/>
      </w:pPr>
      <w:bookmarkStart w:id="33" w:name="_Toc32502626"/>
      <w:r w:rsidRPr="00C549D6">
        <w:rPr>
          <w:b/>
        </w:rPr>
        <w:t>Item Under Consideration:</w:t>
      </w:r>
    </w:p>
    <w:p w14:paraId="21D87061" w14:textId="2A3C4B1F" w:rsidR="00DB214C" w:rsidRPr="00C549D6" w:rsidRDefault="00DB214C" w:rsidP="00DB214C">
      <w:r w:rsidRPr="00C549D6">
        <w:t xml:space="preserve">Amend Handbook 44, Scales Code as follows: </w:t>
      </w:r>
    </w:p>
    <w:p w14:paraId="075C0020" w14:textId="65C75475" w:rsidR="00DB214C" w:rsidRPr="00C549D6" w:rsidRDefault="00DB214C" w:rsidP="00C42F86">
      <w:pPr>
        <w:numPr>
          <w:ilvl w:val="0"/>
          <w:numId w:val="59"/>
        </w:numPr>
        <w:spacing w:after="0"/>
      </w:pPr>
      <w:r w:rsidRPr="00C549D6">
        <w:t>The device shall be marked with the nominal capacity</w:t>
      </w:r>
      <w:r w:rsidR="00E44A57">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7476FB75" w14:textId="1D63CDC9" w:rsidR="00FD633A" w:rsidRDefault="00DB214C" w:rsidP="00FD633A">
      <w:pPr>
        <w:spacing w:after="0"/>
        <w:ind w:left="360"/>
        <w:rPr>
          <w:b/>
          <w:bCs/>
          <w:i/>
          <w:u w:val="single"/>
        </w:rPr>
      </w:pPr>
      <w:r w:rsidRPr="00C549D6">
        <w:rPr>
          <w:i/>
        </w:rPr>
        <w:t xml:space="preserve">[Nonretroactive as of January 1, 1983] </w:t>
      </w:r>
    </w:p>
    <w:p w14:paraId="62C3EB88" w14:textId="51ABF3BA" w:rsidR="00FD633A" w:rsidRPr="00C549D6" w:rsidRDefault="00FD633A" w:rsidP="00FD633A">
      <w:pPr>
        <w:spacing w:after="0"/>
        <w:ind w:left="360"/>
        <w:rPr>
          <w:b/>
          <w:bCs/>
          <w:i/>
          <w:u w:val="single"/>
        </w:rPr>
      </w:pPr>
      <w:r>
        <w:rPr>
          <w:i/>
        </w:rPr>
        <w:t xml:space="preserve">(Amended 2005 </w:t>
      </w:r>
      <w:r w:rsidRPr="00E44A57">
        <w:rPr>
          <w:b/>
          <w:bCs/>
          <w:i/>
          <w:u w:val="single"/>
        </w:rPr>
        <w:t>and 20XX</w:t>
      </w:r>
      <w:r>
        <w:rPr>
          <w:i/>
        </w:rPr>
        <w:t>)</w:t>
      </w:r>
    </w:p>
    <w:p w14:paraId="2653E7E5" w14:textId="50EDBBAE" w:rsidR="00FD719F" w:rsidRPr="004303DA" w:rsidRDefault="00FD719F" w:rsidP="00DB214C">
      <w:pPr>
        <w:pStyle w:val="ItemHeading"/>
        <w:tabs>
          <w:tab w:val="clear" w:pos="900"/>
          <w:tab w:val="left" w:pos="1440"/>
        </w:tabs>
        <w:ind w:left="1800" w:hanging="1800"/>
      </w:pPr>
      <w:bookmarkStart w:id="34" w:name="_Toc69720782"/>
      <w:r w:rsidRPr="004303DA">
        <w:t>B2: SCL-20.6</w:t>
      </w:r>
      <w:r w:rsidRPr="004303DA">
        <w:tab/>
      </w:r>
      <w:r w:rsidR="005E4F84">
        <w:t>A</w:t>
      </w:r>
      <w:r w:rsidRPr="004303DA">
        <w:tab/>
        <w:t xml:space="preserve">T.N.1.2. </w:t>
      </w:r>
      <w:r w:rsidR="006945C0" w:rsidRPr="004303DA">
        <w:t>Accuracy</w:t>
      </w:r>
      <w:r w:rsidRPr="004303DA">
        <w:t xml:space="preserve"> Classes and T.N.1.3. Scale Division.</w:t>
      </w:r>
      <w:bookmarkEnd w:id="33"/>
      <w:bookmarkEnd w:id="34"/>
    </w:p>
    <w:p w14:paraId="12742E07" w14:textId="77777777" w:rsidR="005122E4" w:rsidRPr="00C549D6" w:rsidRDefault="005122E4" w:rsidP="005122E4">
      <w:pPr>
        <w:spacing w:after="0"/>
      </w:pPr>
      <w:r w:rsidRPr="00C549D6">
        <w:rPr>
          <w:b/>
        </w:rPr>
        <w:t>Item Under Consideration:</w:t>
      </w:r>
    </w:p>
    <w:p w14:paraId="0E168741" w14:textId="29644C12" w:rsidR="005122E4" w:rsidRPr="00C549D6" w:rsidRDefault="005122E4" w:rsidP="005122E4">
      <w:r w:rsidRPr="00C549D6">
        <w:t xml:space="preserve">Amend Handbook 44, Scales Code as follows: </w:t>
      </w:r>
    </w:p>
    <w:p w14:paraId="114F91BF" w14:textId="77777777" w:rsidR="005122E4" w:rsidRPr="00C549D6" w:rsidRDefault="005122E4" w:rsidP="005122E4">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5AAAF8F6" w14:textId="34970AA7" w:rsidR="00D65D36" w:rsidRPr="004303DA" w:rsidRDefault="005122E4" w:rsidP="005122E4">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00D91DC5" w:rsidRPr="004303DA">
        <w:rPr>
          <w:b/>
          <w:bCs/>
          <w:iCs/>
          <w:u w:val="single"/>
        </w:rPr>
        <w:t>.</w:t>
      </w:r>
    </w:p>
    <w:p w14:paraId="6CBE0D71" w14:textId="5AD32AF1" w:rsidR="00FD719F" w:rsidRPr="004303DA" w:rsidRDefault="00FD719F" w:rsidP="005E4F84">
      <w:pPr>
        <w:pStyle w:val="ItemHeading"/>
        <w:tabs>
          <w:tab w:val="clear" w:pos="900"/>
          <w:tab w:val="left" w:pos="1440"/>
        </w:tabs>
        <w:ind w:left="1800" w:hanging="1800"/>
      </w:pPr>
      <w:bookmarkStart w:id="35" w:name="_Toc32502627"/>
      <w:bookmarkStart w:id="36" w:name="_Toc69720783"/>
      <w:r w:rsidRPr="004303DA">
        <w:t>B2: SCL-20.7</w:t>
      </w:r>
      <w:r w:rsidRPr="004303DA">
        <w:tab/>
      </w:r>
      <w:r w:rsidR="005E4F84">
        <w:t>A</w:t>
      </w:r>
      <w:r w:rsidRPr="004303DA">
        <w:tab/>
        <w:t>Table 7. Maintenance Tolerances</w:t>
      </w:r>
      <w:bookmarkEnd w:id="35"/>
      <w:bookmarkEnd w:id="36"/>
    </w:p>
    <w:p w14:paraId="2BD605F7" w14:textId="39402451" w:rsidR="00D65D36" w:rsidRPr="004303DA" w:rsidRDefault="00D65D36" w:rsidP="00021D27">
      <w:pPr>
        <w:spacing w:after="0"/>
      </w:pPr>
      <w:r w:rsidRPr="004303DA">
        <w:rPr>
          <w:b/>
        </w:rPr>
        <w:t>Item Under Consideration:</w:t>
      </w:r>
    </w:p>
    <w:p w14:paraId="4CAF9924" w14:textId="57D95D0A" w:rsidR="00D65D36" w:rsidRPr="004303DA" w:rsidRDefault="00D65D36" w:rsidP="00021D27">
      <w:r w:rsidRPr="004303DA">
        <w:t>Amend Handbook 44</w:t>
      </w:r>
      <w:r w:rsidR="00B1138B">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6229CD" w:rsidRPr="004303DA" w14:paraId="1E5C1F77" w14:textId="77777777" w:rsidTr="00E4105B">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395AE6DA" w14:textId="77777777" w:rsidR="006229CD" w:rsidRPr="004303DA" w:rsidRDefault="006229CD" w:rsidP="00E4105B">
            <w:pPr>
              <w:spacing w:after="0"/>
              <w:jc w:val="center"/>
              <w:rPr>
                <w:b/>
                <w:iCs/>
              </w:rPr>
            </w:pPr>
            <w:r w:rsidRPr="004303DA">
              <w:rPr>
                <w:b/>
                <w:iCs/>
              </w:rPr>
              <w:t>Table 6.</w:t>
            </w:r>
          </w:p>
          <w:p w14:paraId="6F570B3D" w14:textId="77777777" w:rsidR="006229CD" w:rsidRPr="004303DA" w:rsidRDefault="006229CD" w:rsidP="00E4105B">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79571F63" w14:textId="77777777" w:rsidR="006229CD" w:rsidRPr="004303DA" w:rsidRDefault="006229CD" w:rsidP="00E4105B">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6229CD" w:rsidRPr="004303DA" w14:paraId="77EBAD52" w14:textId="77777777" w:rsidTr="00E4105B">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F2FCD81" w14:textId="77777777" w:rsidR="006229CD" w:rsidRPr="004303DA" w:rsidRDefault="006229CD" w:rsidP="00E4105B">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6229CD" w:rsidRPr="004303DA" w14:paraId="0051CBC8" w14:textId="77777777" w:rsidTr="00E4105B">
        <w:trPr>
          <w:cantSplit/>
          <w:trHeight w:val="317"/>
          <w:jc w:val="center"/>
        </w:trPr>
        <w:tc>
          <w:tcPr>
            <w:tcW w:w="908" w:type="dxa"/>
            <w:tcBorders>
              <w:top w:val="single" w:sz="6" w:space="0" w:color="auto"/>
              <w:left w:val="double" w:sz="6" w:space="0" w:color="auto"/>
              <w:bottom w:val="nil"/>
              <w:right w:val="nil"/>
            </w:tcBorders>
            <w:vAlign w:val="center"/>
          </w:tcPr>
          <w:p w14:paraId="27650C5D" w14:textId="77777777" w:rsidR="006229CD" w:rsidRPr="004303DA" w:rsidRDefault="006229CD" w:rsidP="00E4105B">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6A982313" w14:textId="77777777" w:rsidR="006229CD" w:rsidRPr="004303DA" w:rsidRDefault="006229CD" w:rsidP="00E4105B">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69868131" w14:textId="77777777" w:rsidR="006229CD" w:rsidRPr="004303DA" w:rsidRDefault="006229CD" w:rsidP="00E4105B">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68172737" w14:textId="77777777" w:rsidR="006229CD" w:rsidRPr="004303DA" w:rsidRDefault="006229CD" w:rsidP="00E4105B">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5B4850D4" w14:textId="77777777" w:rsidR="006229CD" w:rsidRPr="004303DA" w:rsidRDefault="006229CD" w:rsidP="00E4105B">
            <w:pPr>
              <w:spacing w:after="0"/>
              <w:jc w:val="center"/>
              <w:rPr>
                <w:b/>
                <w:bCs/>
                <w:iCs/>
              </w:rPr>
            </w:pPr>
            <w:r w:rsidRPr="004303DA">
              <w:rPr>
                <w:b/>
                <w:bCs/>
                <w:iCs/>
              </w:rPr>
              <w:t>5</w:t>
            </w:r>
          </w:p>
        </w:tc>
      </w:tr>
      <w:tr w:rsidR="006229CD" w:rsidRPr="004303DA" w14:paraId="03F2BA89" w14:textId="77777777" w:rsidTr="00E4105B">
        <w:trPr>
          <w:cantSplit/>
          <w:trHeight w:val="317"/>
          <w:jc w:val="center"/>
        </w:trPr>
        <w:tc>
          <w:tcPr>
            <w:tcW w:w="908" w:type="dxa"/>
            <w:tcBorders>
              <w:top w:val="single" w:sz="6" w:space="0" w:color="auto"/>
              <w:left w:val="double" w:sz="6" w:space="0" w:color="auto"/>
              <w:bottom w:val="nil"/>
              <w:right w:val="nil"/>
            </w:tcBorders>
            <w:vAlign w:val="center"/>
          </w:tcPr>
          <w:p w14:paraId="5D03674F" w14:textId="77777777" w:rsidR="006229CD" w:rsidRPr="004303DA" w:rsidRDefault="006229CD" w:rsidP="00E4105B">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69F2F9E" w14:textId="77777777" w:rsidR="006229CD" w:rsidRPr="004303DA" w:rsidRDefault="006229CD" w:rsidP="00E4105B">
            <w:pPr>
              <w:spacing w:after="0"/>
              <w:jc w:val="center"/>
              <w:rPr>
                <w:b/>
                <w:bCs/>
                <w:iCs/>
              </w:rPr>
            </w:pPr>
            <w:r w:rsidRPr="004303DA">
              <w:rPr>
                <w:b/>
                <w:bCs/>
                <w:iCs/>
              </w:rPr>
              <w:t>Test Load</w:t>
            </w:r>
          </w:p>
        </w:tc>
      </w:tr>
      <w:tr w:rsidR="006229CD" w:rsidRPr="004303DA" w14:paraId="2C4A473A" w14:textId="77777777" w:rsidTr="00E4105B">
        <w:trPr>
          <w:cantSplit/>
          <w:jc w:val="center"/>
        </w:trPr>
        <w:tc>
          <w:tcPr>
            <w:tcW w:w="908" w:type="dxa"/>
            <w:tcBorders>
              <w:top w:val="single" w:sz="6" w:space="0" w:color="auto"/>
              <w:left w:val="double" w:sz="6" w:space="0" w:color="auto"/>
              <w:bottom w:val="nil"/>
              <w:right w:val="nil"/>
            </w:tcBorders>
            <w:vAlign w:val="center"/>
          </w:tcPr>
          <w:p w14:paraId="11EAD018" w14:textId="77777777" w:rsidR="006229CD" w:rsidRPr="004303DA" w:rsidRDefault="006229CD" w:rsidP="00E4105B">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783DF6A4" w14:textId="77777777" w:rsidR="006229CD" w:rsidRPr="004303DA" w:rsidRDefault="006229CD" w:rsidP="00E4105B">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7C2BEE2E" w14:textId="77777777" w:rsidR="006229CD" w:rsidRPr="004303DA" w:rsidRDefault="006229CD" w:rsidP="00E4105B">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3C5D5D9C" w14:textId="77777777" w:rsidR="006229CD" w:rsidRPr="00EF5A89" w:rsidRDefault="006229CD" w:rsidP="00E4105B">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64DD1019" w14:textId="77777777" w:rsidR="006229CD" w:rsidRPr="004303DA" w:rsidRDefault="006229CD" w:rsidP="00E4105B">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0FBF748A" w14:textId="77777777" w:rsidR="006229CD" w:rsidRPr="004303DA" w:rsidRDefault="006229CD" w:rsidP="00E4105B">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3EE6835C" w14:textId="77777777" w:rsidR="006229CD" w:rsidRPr="004303DA" w:rsidRDefault="006229CD" w:rsidP="00E4105B">
            <w:pPr>
              <w:spacing w:after="0"/>
              <w:jc w:val="center"/>
              <w:rPr>
                <w:iCs/>
              </w:rPr>
            </w:pPr>
          </w:p>
        </w:tc>
      </w:tr>
      <w:tr w:rsidR="006229CD" w:rsidRPr="004303DA" w14:paraId="3EF43B96" w14:textId="77777777" w:rsidTr="00E4105B">
        <w:trPr>
          <w:cantSplit/>
          <w:jc w:val="center"/>
        </w:trPr>
        <w:tc>
          <w:tcPr>
            <w:tcW w:w="908" w:type="dxa"/>
            <w:tcBorders>
              <w:top w:val="nil"/>
              <w:left w:val="double" w:sz="6" w:space="0" w:color="auto"/>
              <w:bottom w:val="nil"/>
              <w:right w:val="nil"/>
            </w:tcBorders>
            <w:vAlign w:val="center"/>
          </w:tcPr>
          <w:p w14:paraId="389B37A4" w14:textId="77777777" w:rsidR="006229CD" w:rsidRPr="004303DA" w:rsidRDefault="006229CD" w:rsidP="00E4105B">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35B25191" w14:textId="77777777" w:rsidR="006229CD" w:rsidRPr="004303DA" w:rsidRDefault="006229CD" w:rsidP="00E4105B">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14EFE9FE" w14:textId="77777777" w:rsidR="006229CD" w:rsidRPr="004303DA" w:rsidRDefault="006229CD" w:rsidP="00E4105B">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52F05F3C" w14:textId="77777777" w:rsidR="006229CD" w:rsidRPr="00EF5A89" w:rsidRDefault="006229CD" w:rsidP="00E4105B">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6A824FD8" w14:textId="77777777" w:rsidR="006229CD" w:rsidRPr="004303DA" w:rsidRDefault="006229CD" w:rsidP="00E4105B">
            <w:pPr>
              <w:spacing w:after="0"/>
              <w:jc w:val="center"/>
              <w:rPr>
                <w:iCs/>
              </w:rPr>
            </w:pPr>
            <w:r w:rsidRPr="004303DA">
              <w:rPr>
                <w:iCs/>
              </w:rPr>
              <w:t>20 001 +</w:t>
            </w:r>
          </w:p>
        </w:tc>
        <w:tc>
          <w:tcPr>
            <w:tcW w:w="1350" w:type="dxa"/>
            <w:tcBorders>
              <w:top w:val="nil"/>
              <w:left w:val="nil"/>
              <w:bottom w:val="nil"/>
              <w:right w:val="nil"/>
            </w:tcBorders>
            <w:vAlign w:val="center"/>
          </w:tcPr>
          <w:p w14:paraId="243E0383" w14:textId="77777777" w:rsidR="006229CD" w:rsidRPr="004303DA" w:rsidRDefault="006229CD" w:rsidP="00E4105B">
            <w:pPr>
              <w:spacing w:after="0"/>
              <w:jc w:val="center"/>
              <w:rPr>
                <w:iCs/>
              </w:rPr>
            </w:pPr>
          </w:p>
        </w:tc>
        <w:tc>
          <w:tcPr>
            <w:tcW w:w="2250" w:type="dxa"/>
            <w:tcBorders>
              <w:top w:val="nil"/>
              <w:left w:val="single" w:sz="6" w:space="0" w:color="auto"/>
              <w:bottom w:val="nil"/>
              <w:right w:val="double" w:sz="6" w:space="0" w:color="auto"/>
            </w:tcBorders>
            <w:vAlign w:val="center"/>
          </w:tcPr>
          <w:p w14:paraId="7A197D98" w14:textId="77777777" w:rsidR="006229CD" w:rsidRPr="004303DA" w:rsidRDefault="006229CD" w:rsidP="00E4105B">
            <w:pPr>
              <w:spacing w:after="0"/>
              <w:jc w:val="center"/>
              <w:rPr>
                <w:iCs/>
              </w:rPr>
            </w:pPr>
          </w:p>
        </w:tc>
      </w:tr>
      <w:tr w:rsidR="006229CD" w:rsidRPr="004303DA" w14:paraId="2CB9CF77" w14:textId="77777777" w:rsidTr="00E4105B">
        <w:trPr>
          <w:cantSplit/>
          <w:jc w:val="center"/>
        </w:trPr>
        <w:tc>
          <w:tcPr>
            <w:tcW w:w="908" w:type="dxa"/>
            <w:tcBorders>
              <w:top w:val="nil"/>
              <w:left w:val="double" w:sz="6" w:space="0" w:color="auto"/>
              <w:bottom w:val="nil"/>
              <w:right w:val="nil"/>
            </w:tcBorders>
            <w:vAlign w:val="center"/>
          </w:tcPr>
          <w:p w14:paraId="3A9EBDA3" w14:textId="77777777" w:rsidR="006229CD" w:rsidRPr="004303DA" w:rsidRDefault="006229CD"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76DDEF60" w14:textId="77777777" w:rsidR="006229CD" w:rsidRPr="004303DA" w:rsidRDefault="006229CD" w:rsidP="00E4105B">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3B353BEC" w14:textId="77777777" w:rsidR="006229CD" w:rsidRPr="004303DA" w:rsidRDefault="006229CD" w:rsidP="00E4105B">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0448A4EE" w14:textId="77777777" w:rsidR="006229CD" w:rsidRPr="00EF5A89" w:rsidRDefault="006229CD" w:rsidP="00E4105B">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71EBE9EB" w14:textId="77777777" w:rsidR="006229CD" w:rsidRPr="004303DA" w:rsidRDefault="006229CD" w:rsidP="00E4105B">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0279C3B4" w14:textId="77777777" w:rsidR="006229CD" w:rsidRPr="004303DA" w:rsidRDefault="006229CD" w:rsidP="00E4105B">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4557017" w14:textId="77777777" w:rsidR="006229CD" w:rsidRPr="004303DA" w:rsidRDefault="006229CD" w:rsidP="00E4105B">
            <w:pPr>
              <w:spacing w:after="0"/>
              <w:jc w:val="center"/>
              <w:rPr>
                <w:iCs/>
              </w:rPr>
            </w:pPr>
            <w:r w:rsidRPr="004303DA">
              <w:rPr>
                <w:iCs/>
              </w:rPr>
              <w:t>4 001 +</w:t>
            </w:r>
          </w:p>
        </w:tc>
      </w:tr>
      <w:tr w:rsidR="006229CD" w:rsidRPr="004303DA" w14:paraId="32BD5855" w14:textId="77777777" w:rsidTr="00E4105B">
        <w:trPr>
          <w:cantSplit/>
          <w:jc w:val="center"/>
        </w:trPr>
        <w:tc>
          <w:tcPr>
            <w:tcW w:w="908" w:type="dxa"/>
            <w:tcBorders>
              <w:top w:val="nil"/>
              <w:left w:val="double" w:sz="6" w:space="0" w:color="auto"/>
              <w:bottom w:val="nil"/>
              <w:right w:val="nil"/>
            </w:tcBorders>
            <w:vAlign w:val="center"/>
          </w:tcPr>
          <w:p w14:paraId="6F58E00B" w14:textId="77777777" w:rsidR="006229CD" w:rsidRPr="004303DA" w:rsidRDefault="006229CD" w:rsidP="00E4105B">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3F9801B4" w14:textId="77777777" w:rsidR="006229CD" w:rsidRPr="004303DA" w:rsidRDefault="006229CD" w:rsidP="00E4105B">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45862C09" w14:textId="77777777" w:rsidR="006229CD" w:rsidRPr="004303DA" w:rsidRDefault="006229CD" w:rsidP="00E4105B">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47542059" w14:textId="77777777" w:rsidR="006229CD" w:rsidRPr="00EF5A89" w:rsidRDefault="006229CD" w:rsidP="00E4105B">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0169D053" w14:textId="77777777" w:rsidR="006229CD" w:rsidRPr="004303DA" w:rsidRDefault="006229CD" w:rsidP="00E4105B">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5369B966" w14:textId="77777777" w:rsidR="006229CD" w:rsidRPr="004303DA" w:rsidRDefault="006229CD" w:rsidP="00E4105B">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19FA4F35" w14:textId="77777777" w:rsidR="006229CD" w:rsidRPr="004303DA" w:rsidRDefault="006229CD" w:rsidP="00E4105B">
            <w:pPr>
              <w:spacing w:after="0"/>
              <w:jc w:val="center"/>
              <w:rPr>
                <w:iCs/>
              </w:rPr>
            </w:pPr>
            <w:r w:rsidRPr="004303DA">
              <w:rPr>
                <w:iCs/>
              </w:rPr>
              <w:t>401 +</w:t>
            </w:r>
          </w:p>
        </w:tc>
      </w:tr>
      <w:tr w:rsidR="006229CD" w:rsidRPr="004303DA" w14:paraId="68686A9D" w14:textId="77777777" w:rsidTr="00E4105B">
        <w:trPr>
          <w:cantSplit/>
          <w:jc w:val="center"/>
        </w:trPr>
        <w:tc>
          <w:tcPr>
            <w:tcW w:w="908" w:type="dxa"/>
            <w:tcBorders>
              <w:top w:val="nil"/>
              <w:left w:val="double" w:sz="6" w:space="0" w:color="auto"/>
              <w:bottom w:val="double" w:sz="6" w:space="0" w:color="auto"/>
              <w:right w:val="nil"/>
            </w:tcBorders>
            <w:vAlign w:val="center"/>
          </w:tcPr>
          <w:p w14:paraId="24F27193" w14:textId="77777777" w:rsidR="006229CD" w:rsidRPr="004303DA" w:rsidRDefault="006229CD" w:rsidP="00E4105B">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03FBCCD4" w14:textId="77777777" w:rsidR="006229CD" w:rsidRPr="004303DA" w:rsidRDefault="006229CD" w:rsidP="00E4105B">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6DED8BDF" w14:textId="77777777" w:rsidR="006229CD" w:rsidRPr="004303DA" w:rsidRDefault="006229CD" w:rsidP="00E4105B">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4D1BE651" w14:textId="77777777" w:rsidR="006229CD" w:rsidRPr="00EF5A89" w:rsidRDefault="006229CD" w:rsidP="00E4105B">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25F9874" w14:textId="77777777" w:rsidR="006229CD" w:rsidRPr="004303DA" w:rsidRDefault="006229CD" w:rsidP="00E4105B">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6BABBA04" w14:textId="289C4AF7" w:rsidR="00FD719F" w:rsidRPr="004303DA" w:rsidRDefault="00FD719F" w:rsidP="005E4F84">
      <w:pPr>
        <w:pStyle w:val="ItemHeading"/>
        <w:tabs>
          <w:tab w:val="clear" w:pos="900"/>
          <w:tab w:val="left" w:pos="1440"/>
        </w:tabs>
        <w:ind w:left="1800" w:hanging="1800"/>
      </w:pPr>
      <w:bookmarkStart w:id="37" w:name="_Toc32502628"/>
      <w:bookmarkStart w:id="38" w:name="_Toc69720784"/>
      <w:r w:rsidRPr="004303DA">
        <w:lastRenderedPageBreak/>
        <w:t>B2: SCL-20.8</w:t>
      </w:r>
      <w:r w:rsidRPr="004303DA">
        <w:tab/>
      </w:r>
      <w:r w:rsidR="005E4F84">
        <w:t>A</w:t>
      </w:r>
      <w:r w:rsidRPr="004303DA">
        <w:tab/>
        <w:t>Table 8. Recommended Minimum Load</w:t>
      </w:r>
      <w:bookmarkEnd w:id="37"/>
      <w:bookmarkEnd w:id="38"/>
    </w:p>
    <w:p w14:paraId="5A1A51A6" w14:textId="21EBBC83" w:rsidR="00D65D36" w:rsidRPr="004303DA" w:rsidRDefault="00D65D36" w:rsidP="00021D27">
      <w:pPr>
        <w:spacing w:after="0"/>
      </w:pPr>
      <w:r w:rsidRPr="004303DA">
        <w:rPr>
          <w:b/>
        </w:rPr>
        <w:t>Item Under Consideration:</w:t>
      </w:r>
    </w:p>
    <w:p w14:paraId="3EBB4291" w14:textId="63922F65" w:rsidR="00D65D36" w:rsidRPr="004303DA" w:rsidRDefault="00D65D36" w:rsidP="00021D27">
      <w:r w:rsidRPr="004303DA">
        <w:t>Amend Handbook 44</w:t>
      </w:r>
      <w:r w:rsidR="00B1138B">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551D57" w:rsidRPr="004303DA" w14:paraId="757A9757" w14:textId="77777777" w:rsidTr="0002775B">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20EE8E20" w14:textId="77777777" w:rsidR="00551D57" w:rsidRPr="004303DA" w:rsidRDefault="00551D57" w:rsidP="00E4105B">
            <w:pPr>
              <w:spacing w:after="0"/>
              <w:jc w:val="center"/>
              <w:rPr>
                <w:b/>
                <w:iCs/>
              </w:rPr>
            </w:pPr>
            <w:r w:rsidRPr="004303DA">
              <w:rPr>
                <w:b/>
                <w:iCs/>
              </w:rPr>
              <w:t>Table 8.</w:t>
            </w:r>
          </w:p>
          <w:p w14:paraId="7ACF158C" w14:textId="77777777" w:rsidR="00551D57" w:rsidRPr="004303DA" w:rsidRDefault="00551D57" w:rsidP="00E4105B">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551D57" w:rsidRPr="004303DA" w14:paraId="57C0E364" w14:textId="77777777" w:rsidTr="0002775B">
        <w:trPr>
          <w:cantSplit/>
          <w:jc w:val="center"/>
        </w:trPr>
        <w:tc>
          <w:tcPr>
            <w:tcW w:w="2578" w:type="dxa"/>
            <w:tcBorders>
              <w:top w:val="double" w:sz="6" w:space="0" w:color="auto"/>
              <w:left w:val="double" w:sz="6" w:space="0" w:color="auto"/>
              <w:bottom w:val="nil"/>
              <w:right w:val="nil"/>
            </w:tcBorders>
            <w:vAlign w:val="center"/>
          </w:tcPr>
          <w:p w14:paraId="7B0CCBA1" w14:textId="77777777" w:rsidR="00551D57" w:rsidRPr="004303DA" w:rsidRDefault="00551D57" w:rsidP="00E4105B">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34ECD667" w14:textId="77777777" w:rsidR="00551D57" w:rsidRPr="004303DA" w:rsidRDefault="00551D57" w:rsidP="00E4105B">
            <w:pPr>
              <w:spacing w:after="0"/>
              <w:jc w:val="center"/>
              <w:rPr>
                <w:b/>
                <w:bCs/>
                <w:iCs/>
              </w:rPr>
            </w:pPr>
            <w:r w:rsidRPr="004303DA">
              <w:rPr>
                <w:b/>
                <w:bCs/>
                <w:iCs/>
              </w:rPr>
              <w:t>Value of Scale Division</w:t>
            </w:r>
          </w:p>
          <w:p w14:paraId="7CE9EB15" w14:textId="77777777" w:rsidR="00551D57" w:rsidRPr="004303DA" w:rsidRDefault="00551D57" w:rsidP="00E4105B">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34EC7147" w14:textId="77777777" w:rsidR="00551D57" w:rsidRPr="004303DA" w:rsidRDefault="00551D57" w:rsidP="00E4105B">
            <w:pPr>
              <w:spacing w:after="0"/>
              <w:jc w:val="center"/>
              <w:rPr>
                <w:b/>
                <w:bCs/>
                <w:iCs/>
              </w:rPr>
            </w:pPr>
            <w:r w:rsidRPr="004303DA">
              <w:rPr>
                <w:b/>
                <w:bCs/>
                <w:iCs/>
              </w:rPr>
              <w:t>Recommended Minimum Load</w:t>
            </w:r>
          </w:p>
          <w:p w14:paraId="6DC272F4" w14:textId="77777777" w:rsidR="00551D57" w:rsidRPr="004303DA" w:rsidRDefault="00551D57" w:rsidP="00E4105B">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551D57" w:rsidRPr="004303DA" w14:paraId="5CBF4EF3" w14:textId="77777777" w:rsidTr="0002775B">
        <w:trPr>
          <w:cantSplit/>
          <w:jc w:val="center"/>
        </w:trPr>
        <w:tc>
          <w:tcPr>
            <w:tcW w:w="2578" w:type="dxa"/>
            <w:tcBorders>
              <w:top w:val="single" w:sz="6" w:space="0" w:color="auto"/>
              <w:left w:val="double" w:sz="6" w:space="0" w:color="auto"/>
              <w:bottom w:val="nil"/>
              <w:right w:val="nil"/>
            </w:tcBorders>
            <w:vAlign w:val="center"/>
          </w:tcPr>
          <w:p w14:paraId="1DE04AC6" w14:textId="77777777" w:rsidR="00551D57" w:rsidRPr="004303DA" w:rsidRDefault="00551D57" w:rsidP="00E4105B">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40A1406F" w14:textId="77777777" w:rsidR="00551D57" w:rsidRPr="004303DA" w:rsidRDefault="00551D57" w:rsidP="00E4105B">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0531A623" w14:textId="77777777" w:rsidR="00551D57" w:rsidRPr="004303DA" w:rsidRDefault="00551D57" w:rsidP="00E4105B">
            <w:pPr>
              <w:spacing w:after="0"/>
              <w:jc w:val="center"/>
              <w:rPr>
                <w:iCs/>
              </w:rPr>
            </w:pPr>
            <w:r w:rsidRPr="004303DA">
              <w:rPr>
                <w:iCs/>
              </w:rPr>
              <w:t>100</w:t>
            </w:r>
          </w:p>
        </w:tc>
      </w:tr>
      <w:tr w:rsidR="00551D57" w:rsidRPr="004303DA" w14:paraId="1BB12965" w14:textId="77777777" w:rsidTr="0002775B">
        <w:trPr>
          <w:cantSplit/>
          <w:jc w:val="center"/>
        </w:trPr>
        <w:tc>
          <w:tcPr>
            <w:tcW w:w="2578" w:type="dxa"/>
            <w:tcBorders>
              <w:top w:val="nil"/>
              <w:left w:val="double" w:sz="6" w:space="0" w:color="auto"/>
              <w:bottom w:val="nil"/>
              <w:right w:val="nil"/>
            </w:tcBorders>
            <w:vAlign w:val="center"/>
          </w:tcPr>
          <w:p w14:paraId="3244AFFF" w14:textId="77777777" w:rsidR="00551D57" w:rsidRPr="004303DA" w:rsidRDefault="00551D57" w:rsidP="00E4105B">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10209CCF" w14:textId="77777777" w:rsidR="00551D57" w:rsidRPr="004303DA" w:rsidRDefault="00551D57" w:rsidP="00E4105B">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4E2C7C80" w14:textId="77777777" w:rsidR="00551D57" w:rsidRPr="004303DA" w:rsidRDefault="00551D57" w:rsidP="00E4105B">
            <w:pPr>
              <w:spacing w:after="0"/>
              <w:jc w:val="center"/>
              <w:rPr>
                <w:iCs/>
              </w:rPr>
            </w:pPr>
            <w:r w:rsidRPr="004303DA">
              <w:rPr>
                <w:iCs/>
              </w:rPr>
              <w:t>20</w:t>
            </w:r>
          </w:p>
        </w:tc>
      </w:tr>
      <w:tr w:rsidR="00551D57" w:rsidRPr="004303DA" w14:paraId="20071128" w14:textId="77777777" w:rsidTr="0002775B">
        <w:trPr>
          <w:cantSplit/>
          <w:jc w:val="center"/>
        </w:trPr>
        <w:tc>
          <w:tcPr>
            <w:tcW w:w="2578" w:type="dxa"/>
            <w:tcBorders>
              <w:top w:val="nil"/>
              <w:left w:val="double" w:sz="6" w:space="0" w:color="auto"/>
              <w:bottom w:val="nil"/>
              <w:right w:val="nil"/>
            </w:tcBorders>
            <w:vAlign w:val="center"/>
          </w:tcPr>
          <w:p w14:paraId="768DDAEF" w14:textId="77777777" w:rsidR="00551D57" w:rsidRPr="004303DA" w:rsidRDefault="00551D57" w:rsidP="00E4105B">
            <w:pPr>
              <w:spacing w:after="0"/>
              <w:jc w:val="center"/>
              <w:rPr>
                <w:iCs/>
              </w:rPr>
            </w:pPr>
          </w:p>
        </w:tc>
        <w:tc>
          <w:tcPr>
            <w:tcW w:w="2850" w:type="dxa"/>
            <w:tcBorders>
              <w:top w:val="nil"/>
              <w:left w:val="single" w:sz="6" w:space="0" w:color="auto"/>
              <w:bottom w:val="nil"/>
              <w:right w:val="nil"/>
            </w:tcBorders>
            <w:vAlign w:val="center"/>
          </w:tcPr>
          <w:p w14:paraId="3B14FB76" w14:textId="77777777" w:rsidR="00551D57" w:rsidRPr="004303DA" w:rsidRDefault="00551D57" w:rsidP="00E4105B">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EFFA26E" w14:textId="77777777" w:rsidR="00551D57" w:rsidRPr="004303DA" w:rsidRDefault="00551D57" w:rsidP="00E4105B">
            <w:pPr>
              <w:spacing w:after="0"/>
              <w:jc w:val="center"/>
              <w:rPr>
                <w:iCs/>
              </w:rPr>
            </w:pPr>
            <w:r w:rsidRPr="004303DA">
              <w:rPr>
                <w:iCs/>
              </w:rPr>
              <w:t>50</w:t>
            </w:r>
          </w:p>
        </w:tc>
      </w:tr>
      <w:tr w:rsidR="00551D57" w:rsidRPr="004303DA" w14:paraId="2B95BA25" w14:textId="77777777" w:rsidTr="0002775B">
        <w:trPr>
          <w:cantSplit/>
          <w:jc w:val="center"/>
        </w:trPr>
        <w:tc>
          <w:tcPr>
            <w:tcW w:w="2578" w:type="dxa"/>
            <w:tcBorders>
              <w:top w:val="nil"/>
              <w:left w:val="double" w:sz="6" w:space="0" w:color="auto"/>
              <w:bottom w:val="nil"/>
              <w:right w:val="nil"/>
            </w:tcBorders>
            <w:vAlign w:val="center"/>
          </w:tcPr>
          <w:p w14:paraId="4A29F20A" w14:textId="77777777" w:rsidR="00551D57" w:rsidRPr="004303DA" w:rsidRDefault="00551D57"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4637408D"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50B42FAC" w14:textId="77777777" w:rsidR="00551D57" w:rsidRPr="004303DA" w:rsidRDefault="00551D57" w:rsidP="00E4105B">
            <w:pPr>
              <w:spacing w:after="0"/>
              <w:jc w:val="center"/>
              <w:rPr>
                <w:iCs/>
              </w:rPr>
            </w:pPr>
            <w:r w:rsidRPr="004303DA">
              <w:rPr>
                <w:iCs/>
              </w:rPr>
              <w:t>20</w:t>
            </w:r>
          </w:p>
        </w:tc>
      </w:tr>
      <w:tr w:rsidR="00551D57" w:rsidRPr="004303DA" w14:paraId="27BEA90A" w14:textId="77777777" w:rsidTr="0002775B">
        <w:trPr>
          <w:cantSplit/>
          <w:jc w:val="center"/>
        </w:trPr>
        <w:tc>
          <w:tcPr>
            <w:tcW w:w="2578" w:type="dxa"/>
            <w:tcBorders>
              <w:top w:val="nil"/>
              <w:left w:val="double" w:sz="6" w:space="0" w:color="auto"/>
              <w:bottom w:val="nil"/>
              <w:right w:val="nil"/>
            </w:tcBorders>
            <w:vAlign w:val="center"/>
          </w:tcPr>
          <w:p w14:paraId="2A12DD0F" w14:textId="77777777" w:rsidR="00551D57" w:rsidRPr="004303DA" w:rsidRDefault="00551D57" w:rsidP="00E4105B">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30B74418"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01BC16AD" w14:textId="77777777" w:rsidR="00551D57" w:rsidRPr="004303DA" w:rsidRDefault="00551D57" w:rsidP="00E4105B">
            <w:pPr>
              <w:spacing w:after="0"/>
              <w:jc w:val="center"/>
              <w:rPr>
                <w:iCs/>
              </w:rPr>
            </w:pPr>
            <w:r w:rsidRPr="004303DA">
              <w:rPr>
                <w:iCs/>
              </w:rPr>
              <w:t>50</w:t>
            </w:r>
          </w:p>
        </w:tc>
      </w:tr>
      <w:tr w:rsidR="00551D57" w:rsidRPr="004303DA" w14:paraId="72D03FA8" w14:textId="77777777" w:rsidTr="0002775B">
        <w:trPr>
          <w:cantSplit/>
          <w:jc w:val="center"/>
        </w:trPr>
        <w:tc>
          <w:tcPr>
            <w:tcW w:w="2578" w:type="dxa"/>
            <w:tcBorders>
              <w:top w:val="nil"/>
              <w:left w:val="double" w:sz="6" w:space="0" w:color="auto"/>
              <w:bottom w:val="nil"/>
              <w:right w:val="nil"/>
            </w:tcBorders>
            <w:vAlign w:val="center"/>
          </w:tcPr>
          <w:p w14:paraId="5867B555" w14:textId="77777777" w:rsidR="00551D57" w:rsidRPr="004303DA" w:rsidRDefault="00551D57" w:rsidP="00E4105B">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1DA46069" w14:textId="77777777" w:rsidR="00551D57" w:rsidRPr="004303DA" w:rsidRDefault="00551D57" w:rsidP="00E4105B">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137084" w14:textId="77777777" w:rsidR="00551D57" w:rsidRPr="004303DA" w:rsidRDefault="00551D57" w:rsidP="00E4105B">
            <w:pPr>
              <w:spacing w:after="0"/>
              <w:jc w:val="center"/>
              <w:rPr>
                <w:iCs/>
              </w:rPr>
            </w:pPr>
            <w:r w:rsidRPr="004303DA">
              <w:rPr>
                <w:iCs/>
              </w:rPr>
              <w:t>10</w:t>
            </w:r>
          </w:p>
        </w:tc>
      </w:tr>
      <w:tr w:rsidR="00551D57" w:rsidRPr="004303DA" w14:paraId="56978294" w14:textId="77777777" w:rsidTr="0002775B">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3A2709B7" w14:textId="77777777" w:rsidR="00551D57" w:rsidRPr="004F5A93" w:rsidRDefault="00551D57" w:rsidP="00E4105B">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06AC8AB9" w14:textId="77777777" w:rsidR="00551D57" w:rsidRPr="004F5A93" w:rsidRDefault="00551D57" w:rsidP="00E4105B">
            <w:pPr>
              <w:spacing w:after="0"/>
              <w:rPr>
                <w:b/>
                <w:i/>
                <w:u w:val="single"/>
              </w:rPr>
            </w:pPr>
            <w:r w:rsidRPr="004F5A93">
              <w:rPr>
                <w:b/>
                <w:i/>
                <w:u w:val="single"/>
              </w:rPr>
              <w:t>(Amended 20XX)</w:t>
            </w:r>
          </w:p>
          <w:p w14:paraId="24529B7F" w14:textId="77777777" w:rsidR="00551D57" w:rsidRPr="004303DA" w:rsidRDefault="00551D57" w:rsidP="00E4105B">
            <w:pPr>
              <w:spacing w:after="0"/>
              <w:rPr>
                <w:iCs/>
              </w:rPr>
            </w:pPr>
          </w:p>
          <w:p w14:paraId="10242B22" w14:textId="77777777" w:rsidR="00551D57" w:rsidRPr="004303DA" w:rsidRDefault="00551D57" w:rsidP="00E4105B">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551D57" w:rsidRPr="004303DA" w14:paraId="01F310AC" w14:textId="77777777" w:rsidTr="0002775B">
        <w:trPr>
          <w:cantSplit/>
          <w:jc w:val="center"/>
        </w:trPr>
        <w:tc>
          <w:tcPr>
            <w:tcW w:w="8383" w:type="dxa"/>
            <w:gridSpan w:val="3"/>
            <w:tcBorders>
              <w:top w:val="double" w:sz="6" w:space="0" w:color="auto"/>
            </w:tcBorders>
            <w:vAlign w:val="center"/>
          </w:tcPr>
          <w:p w14:paraId="0D794FB2" w14:textId="028694AD" w:rsidR="00551D57" w:rsidRPr="004303DA" w:rsidRDefault="00551D57" w:rsidP="00E4105B">
            <w:pPr>
              <w:spacing w:after="0"/>
              <w:rPr>
                <w:iCs/>
                <w:u w:val="single"/>
              </w:rPr>
            </w:pPr>
            <w:r w:rsidRPr="004303DA">
              <w:rPr>
                <w:iCs/>
              </w:rPr>
              <w:t xml:space="preserve">(Amended 1990) </w:t>
            </w:r>
            <w:r w:rsidRPr="00234D20">
              <w:rPr>
                <w:b/>
                <w:iCs/>
                <w:u w:val="single"/>
              </w:rPr>
              <w:t>(Amended 20XX)</w:t>
            </w:r>
          </w:p>
        </w:tc>
      </w:tr>
    </w:tbl>
    <w:p w14:paraId="32551F8D" w14:textId="77777777" w:rsidR="0002775B" w:rsidRPr="004303DA" w:rsidRDefault="0002775B" w:rsidP="0002775B">
      <w:pPr>
        <w:spacing w:before="40" w:after="0"/>
        <w:contextualSpacing/>
        <w:rPr>
          <w:b/>
        </w:rPr>
      </w:pPr>
    </w:p>
    <w:p w14:paraId="58DEFDAD" w14:textId="6FA6788F" w:rsidR="0002775B" w:rsidRPr="004303DA" w:rsidRDefault="0002775B" w:rsidP="0002775B">
      <w:pPr>
        <w:spacing w:before="40" w:after="0"/>
        <w:contextualSpacing/>
      </w:pPr>
      <w:r w:rsidRPr="004303DA">
        <w:rPr>
          <w:b/>
        </w:rPr>
        <w:t>Background/Discussion:</w:t>
      </w:r>
      <w:r w:rsidRPr="004303DA">
        <w:t xml:space="preserve">  </w:t>
      </w:r>
    </w:p>
    <w:p w14:paraId="1DCED9A9" w14:textId="77777777" w:rsidR="003E76F3" w:rsidRPr="00C549D6" w:rsidRDefault="003E76F3" w:rsidP="003E76F3">
      <w:r w:rsidRPr="00C549D6">
        <w:t>These items have been assigned to the newly formed Verification Scale Division (e) Task Group for further development.  For more information or to provide comment, please contact the task group chair:</w:t>
      </w:r>
    </w:p>
    <w:p w14:paraId="2380F68C" w14:textId="77777777" w:rsidR="003E76F3" w:rsidRPr="00C549D6" w:rsidRDefault="003E76F3" w:rsidP="003E76F3">
      <w:pPr>
        <w:spacing w:after="0"/>
        <w:ind w:left="720"/>
      </w:pPr>
      <w:r w:rsidRPr="00C549D6">
        <w:t>Mr. Doug Musick</w:t>
      </w:r>
    </w:p>
    <w:p w14:paraId="257F1DA5" w14:textId="77777777" w:rsidR="003E76F3" w:rsidRPr="00C549D6" w:rsidRDefault="003E76F3" w:rsidP="003E76F3">
      <w:pPr>
        <w:spacing w:after="0"/>
        <w:ind w:left="720"/>
      </w:pPr>
      <w:r w:rsidRPr="00C549D6">
        <w:t>Kansas Department of Agriculture</w:t>
      </w:r>
    </w:p>
    <w:p w14:paraId="18A1130B" w14:textId="77777777" w:rsidR="003E76F3" w:rsidRPr="00C549D6" w:rsidRDefault="003E76F3" w:rsidP="003E76F3">
      <w:pPr>
        <w:spacing w:after="0"/>
        <w:ind w:left="720"/>
      </w:pPr>
      <w:r w:rsidRPr="00C549D6">
        <w:t xml:space="preserve">785-564-6681, </w:t>
      </w:r>
      <w:hyperlink r:id="rId16" w:history="1">
        <w:r w:rsidRPr="00F45BF4">
          <w:rPr>
            <w:noProof/>
            <w:color w:val="0000FF"/>
            <w:u w:val="single"/>
          </w:rPr>
          <w:t>doug.musick@ks.gov</w:t>
        </w:r>
      </w:hyperlink>
      <w:r w:rsidRPr="00C549D6">
        <w:t xml:space="preserve"> </w:t>
      </w:r>
    </w:p>
    <w:p w14:paraId="76644723" w14:textId="5F543473" w:rsidR="003E76F3" w:rsidRPr="00C549D6" w:rsidRDefault="003E76F3" w:rsidP="003E76F3">
      <w:pPr>
        <w:spacing w:before="240"/>
      </w:pPr>
      <w:r w:rsidRPr="00C549D6">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rsidR="00D81612">
        <w:t xml:space="preserve"> This</w:t>
      </w:r>
      <w:r w:rsidRPr="00C549D6">
        <w:t xml:space="preserve"> proposal will seek to identify the sources of confusion and offer revisions to make correction. </w:t>
      </w:r>
    </w:p>
    <w:p w14:paraId="000A0820" w14:textId="77777777" w:rsidR="003E76F3" w:rsidRPr="00C549D6" w:rsidRDefault="003E76F3" w:rsidP="003E76F3">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1BE65139" w14:textId="77777777" w:rsidR="003E76F3" w:rsidRPr="00C549D6" w:rsidRDefault="003E76F3" w:rsidP="00805AD5">
      <w:pPr>
        <w:keepNext/>
        <w:keepLines/>
        <w:rPr>
          <w:b/>
          <w:bCs/>
          <w:u w:val="single"/>
        </w:rPr>
      </w:pPr>
      <w:r w:rsidRPr="00C549D6">
        <w:rPr>
          <w:b/>
          <w:bCs/>
          <w:u w:val="single"/>
        </w:rPr>
        <w:lastRenderedPageBreak/>
        <w:t>1. Determining Error in Verification</w:t>
      </w:r>
    </w:p>
    <w:p w14:paraId="6DC6C7E1" w14:textId="77777777" w:rsidR="003E76F3" w:rsidRPr="00C549D6" w:rsidRDefault="003E76F3" w:rsidP="00805AD5">
      <w:pPr>
        <w:keepNext/>
        <w:keepLines/>
        <w:spacing w:after="0"/>
      </w:pPr>
      <w:r w:rsidRPr="00C549D6">
        <w:rPr>
          <w:u w:val="single"/>
        </w:rPr>
        <w:t>GEN-20.1.</w:t>
      </w:r>
    </w:p>
    <w:p w14:paraId="7DEEF7D9" w14:textId="77777777" w:rsidR="003E76F3" w:rsidRPr="00C549D6" w:rsidRDefault="003E76F3" w:rsidP="00805AD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overregistration and underregistration. It also included a change to the definition of overregistration and underregistration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53A73C70" w14:textId="77777777" w:rsidR="003E76F3" w:rsidRPr="00C549D6" w:rsidRDefault="003E76F3" w:rsidP="003E76F3">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51C67139" w14:textId="77777777" w:rsidR="003E76F3" w:rsidRPr="00C549D6" w:rsidRDefault="003E76F3" w:rsidP="003E76F3">
      <w:r w:rsidRPr="00C549D6">
        <w:t>The addition of a % error definition in G-T.3. corrects a deficiency that was identified in testing LMD’s. The tolerances in the LMD codes are expressed using errors of overregistration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44F27E0F" w14:textId="77777777" w:rsidR="003E76F3" w:rsidRPr="00C549D6" w:rsidRDefault="003E76F3" w:rsidP="003E76F3">
      <w:pPr>
        <w:spacing w:after="0"/>
      </w:pPr>
      <w:r w:rsidRPr="00C549D6">
        <w:rPr>
          <w:u w:val="single"/>
        </w:rPr>
        <w:t>SCL-20.1</w:t>
      </w:r>
    </w:p>
    <w:p w14:paraId="25DAE3F0" w14:textId="77777777" w:rsidR="003E76F3" w:rsidRPr="00C549D6" w:rsidRDefault="003E76F3" w:rsidP="003E76F3">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59672389" w14:textId="77777777" w:rsidR="003E76F3" w:rsidRPr="00C549D6" w:rsidRDefault="003E76F3" w:rsidP="003E76F3">
      <w:r w:rsidRPr="00C549D6">
        <w:t>The changes to the two Scales Code tolerance paragraphs create a specific reference to the type of error in G-T.3. In this case it formally states errors are errors of overregistration/underregistration.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64CB2532" w14:textId="5F34F264" w:rsidR="003E76F3" w:rsidRPr="00C549D6" w:rsidRDefault="003E76F3" w:rsidP="003E76F3">
      <w:r w:rsidRPr="00C549D6">
        <w:rPr>
          <w:b/>
          <w:bCs/>
          <w:u w:val="single"/>
        </w:rPr>
        <w:t xml:space="preserve">2. Correct Code references to ensure correct reference to either e or d, as </w:t>
      </w:r>
      <w:r w:rsidR="00D613A6" w:rsidRPr="00C549D6">
        <w:rPr>
          <w:b/>
          <w:bCs/>
          <w:u w:val="single"/>
        </w:rPr>
        <w:t>appropriate.</w:t>
      </w:r>
    </w:p>
    <w:p w14:paraId="605ED49E" w14:textId="77777777" w:rsidR="003E76F3" w:rsidRPr="00C549D6" w:rsidRDefault="003E76F3" w:rsidP="003E76F3">
      <w:pPr>
        <w:spacing w:after="0"/>
      </w:pPr>
      <w:r w:rsidRPr="00C549D6">
        <w:rPr>
          <w:u w:val="single"/>
        </w:rPr>
        <w:t>SCL-20.2</w:t>
      </w:r>
    </w:p>
    <w:p w14:paraId="310F88FE" w14:textId="3876535E" w:rsidR="003E76F3" w:rsidRPr="00C549D6" w:rsidRDefault="003E76F3" w:rsidP="003E76F3">
      <w:r w:rsidRPr="00C549D6">
        <w:t xml:space="preserve">Section S.1.2.2. is not dealing with the verification scale division e as the title implies. </w:t>
      </w:r>
      <w:r w:rsidR="00D613A6" w:rsidRPr="00C549D6">
        <w:t>Instead,</w:t>
      </w:r>
      <w:r w:rsidRPr="00C549D6">
        <w:t xml:space="preserve"> it is dealing with special requirements for instruments designed such that e does not equal d.</w:t>
      </w:r>
    </w:p>
    <w:p w14:paraId="3C0738B6" w14:textId="77777777" w:rsidR="003E76F3" w:rsidRPr="00C549D6" w:rsidRDefault="003E76F3" w:rsidP="003E76F3">
      <w:r w:rsidRPr="00C549D6">
        <w:t xml:space="preserve">Section S.1.2.2.2. is not a specification issue directed to the manufacturer but rather a question of suitability. </w:t>
      </w:r>
      <w:r>
        <w:t xml:space="preserve"> </w:t>
      </w:r>
      <w:r w:rsidRPr="00C549D6">
        <w:t>It should have been put into the User Requirements section 1. Selection Requirements. For a discussion of the option to delete this refer to part 4 of the proposal.</w:t>
      </w:r>
    </w:p>
    <w:p w14:paraId="7C17800C" w14:textId="77777777" w:rsidR="003E76F3" w:rsidRPr="00C549D6" w:rsidRDefault="003E76F3" w:rsidP="003E76F3">
      <w:pPr>
        <w:spacing w:after="0"/>
      </w:pPr>
      <w:r w:rsidRPr="00C549D6">
        <w:rPr>
          <w:u w:val="single"/>
        </w:rPr>
        <w:lastRenderedPageBreak/>
        <w:t>SCL-20.3</w:t>
      </w:r>
    </w:p>
    <w:p w14:paraId="2C9835B6" w14:textId="77777777" w:rsidR="003E76F3" w:rsidRPr="00C549D6" w:rsidRDefault="003E76F3" w:rsidP="003E76F3">
      <w:r w:rsidRPr="00C549D6">
        <w:t>The correct value for the table is e. The use of d in the formulas only works when e = d. That is addressed in the note * below, which is not necessary when e is used in the formulas.</w:t>
      </w:r>
    </w:p>
    <w:p w14:paraId="66514994" w14:textId="77777777" w:rsidR="003E76F3" w:rsidRPr="00C549D6" w:rsidRDefault="003E76F3" w:rsidP="003E76F3">
      <w:pPr>
        <w:spacing w:after="0"/>
        <w:rPr>
          <w:u w:val="single"/>
        </w:rPr>
      </w:pPr>
      <w:r w:rsidRPr="00C549D6">
        <w:rPr>
          <w:u w:val="single"/>
        </w:rPr>
        <w:t>SCL-20.4</w:t>
      </w:r>
    </w:p>
    <w:p w14:paraId="57809106" w14:textId="77777777" w:rsidR="003E76F3" w:rsidRPr="0096076E" w:rsidRDefault="003E76F3" w:rsidP="00C42F86">
      <w:pPr>
        <w:numPr>
          <w:ilvl w:val="0"/>
          <w:numId w:val="21"/>
        </w:numPr>
        <w:spacing w:after="120"/>
        <w:rPr>
          <w:rFonts w:eastAsiaTheme="minorHAnsi"/>
        </w:rPr>
      </w:pPr>
      <w:r w:rsidRPr="0096076E">
        <w:rPr>
          <w:rFonts w:eastAsiaTheme="minorHAnsi"/>
        </w:rPr>
        <w:t>The inclusion of references to d in the header to column 2 of the table is technically incorrect. The verification scale division must refer only to e.</w:t>
      </w:r>
    </w:p>
    <w:p w14:paraId="7A488059" w14:textId="77777777" w:rsidR="003E76F3" w:rsidRPr="0096076E" w:rsidRDefault="003E76F3" w:rsidP="00C42F86">
      <w:pPr>
        <w:numPr>
          <w:ilvl w:val="0"/>
          <w:numId w:val="21"/>
        </w:numPr>
        <w:spacing w:after="120"/>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4A70C91F" w14:textId="77777777" w:rsidR="003E76F3" w:rsidRPr="0096076E" w:rsidRDefault="003E76F3" w:rsidP="00C42F86">
      <w:pPr>
        <w:numPr>
          <w:ilvl w:val="0"/>
          <w:numId w:val="21"/>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63E08E97" w14:textId="77777777" w:rsidR="003E76F3" w:rsidRPr="00C549D6" w:rsidRDefault="003E76F3" w:rsidP="003E76F3">
      <w:pPr>
        <w:spacing w:after="0"/>
      </w:pPr>
      <w:r w:rsidRPr="00C549D6">
        <w:rPr>
          <w:u w:val="single"/>
        </w:rPr>
        <w:t>SCL-20.5</w:t>
      </w:r>
    </w:p>
    <w:p w14:paraId="38CB1903" w14:textId="5FFBA829" w:rsidR="003E76F3" w:rsidRPr="00C549D6" w:rsidRDefault="003E76F3" w:rsidP="003E76F3">
      <w:pPr>
        <w:rPr>
          <w:iCs/>
        </w:rPr>
      </w:pPr>
      <w:r w:rsidRPr="00C549D6">
        <w:rPr>
          <w:iCs/>
        </w:rPr>
        <w:t xml:space="preserve">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w:t>
      </w:r>
      <w:r w:rsidR="00C77F57" w:rsidRPr="00C549D6">
        <w:rPr>
          <w:iCs/>
        </w:rPr>
        <w:t>e.g.,</w:t>
      </w:r>
      <w:r w:rsidRPr="00C549D6">
        <w:rPr>
          <w:iCs/>
        </w:rPr>
        <w:t xml:space="preserve"> g, kg, lb, etc. The intent was to have each range of a multi-range device include a capacity and division size n. Note R76 requires marking of Class, Max (capacity), and e, with a marking of d is only required when e &lt;&gt;d</w:t>
      </w:r>
    </w:p>
    <w:p w14:paraId="628B5FFB" w14:textId="77777777" w:rsidR="003E76F3" w:rsidRPr="00C549D6" w:rsidRDefault="003E76F3" w:rsidP="003E76F3">
      <w:pPr>
        <w:keepNext/>
        <w:keepLines/>
        <w:spacing w:after="0"/>
        <w:rPr>
          <w:u w:val="single"/>
        </w:rPr>
      </w:pPr>
      <w:r w:rsidRPr="00C549D6">
        <w:rPr>
          <w:u w:val="single"/>
        </w:rPr>
        <w:t>SCL-20.6</w:t>
      </w:r>
    </w:p>
    <w:p w14:paraId="17EDFC7F" w14:textId="77777777" w:rsidR="003E76F3" w:rsidRPr="00C549D6" w:rsidRDefault="003E76F3" w:rsidP="003E76F3">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p>
    <w:p w14:paraId="1FFC6596" w14:textId="77777777" w:rsidR="003E76F3" w:rsidRPr="00C549D6" w:rsidRDefault="003E76F3" w:rsidP="003E76F3">
      <w:pPr>
        <w:rPr>
          <w:iCs/>
        </w:rPr>
      </w:pPr>
      <w:r w:rsidRPr="00C549D6">
        <w:rPr>
          <w:iCs/>
        </w:rPr>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30D1EFFA" w14:textId="207EDFF8" w:rsidR="003E76F3" w:rsidRPr="00C549D6" w:rsidRDefault="003E76F3" w:rsidP="003E76F3">
      <w:pPr>
        <w:rPr>
          <w:b/>
          <w:bCs/>
          <w:u w:val="single"/>
        </w:rPr>
      </w:pPr>
      <w:r w:rsidRPr="00C549D6">
        <w:rPr>
          <w:b/>
          <w:bCs/>
          <w:u w:val="single"/>
        </w:rPr>
        <w:t xml:space="preserve">3. Discuss issues of suitability of scales when e and d are not </w:t>
      </w:r>
      <w:r w:rsidR="00E44A57" w:rsidRPr="00C549D6">
        <w:rPr>
          <w:b/>
          <w:bCs/>
          <w:u w:val="single"/>
        </w:rPr>
        <w:t>equal.</w:t>
      </w:r>
    </w:p>
    <w:p w14:paraId="00F0246A" w14:textId="77777777" w:rsidR="003E76F3" w:rsidRPr="00C549D6" w:rsidRDefault="003E76F3" w:rsidP="003E76F3">
      <w:pPr>
        <w:spacing w:after="0"/>
      </w:pPr>
      <w:r w:rsidRPr="00C549D6">
        <w:rPr>
          <w:u w:val="single"/>
        </w:rPr>
        <w:t>SCL-20.7</w:t>
      </w:r>
    </w:p>
    <w:p w14:paraId="17B19AC7" w14:textId="77777777" w:rsidR="003E76F3" w:rsidRPr="00C549D6" w:rsidRDefault="003E76F3" w:rsidP="003E76F3">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138B747A" w14:textId="77777777" w:rsidR="003E76F3" w:rsidRPr="00C549D6" w:rsidRDefault="003E76F3" w:rsidP="003E76F3">
      <w:r w:rsidRPr="00C549D6">
        <w:rPr>
          <w:u w:val="single"/>
        </w:rPr>
        <w:t>SCL-20.8</w:t>
      </w:r>
    </w:p>
    <w:p w14:paraId="6800236E" w14:textId="77777777" w:rsidR="003E76F3" w:rsidRPr="00C549D6" w:rsidRDefault="003E76F3" w:rsidP="003E76F3">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85C1082" w14:textId="77777777" w:rsidR="003E76F3" w:rsidRPr="00C549D6" w:rsidRDefault="003E76F3" w:rsidP="003E76F3">
      <w:pPr>
        <w:rPr>
          <w:iCs/>
        </w:rPr>
      </w:pPr>
      <w:r w:rsidRPr="00C549D6">
        <w:rPr>
          <w:iCs/>
        </w:rPr>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2EF22FC8" w14:textId="77777777" w:rsidR="003E76F3" w:rsidRPr="00E52785" w:rsidRDefault="003E76F3" w:rsidP="003E76F3">
      <w:pPr>
        <w:keepNext/>
        <w:keepLines/>
        <w:rPr>
          <w:iCs/>
        </w:rPr>
      </w:pPr>
      <w:r w:rsidRPr="00C549D6">
        <w:rPr>
          <w:noProof/>
        </w:rPr>
        <w:lastRenderedPageBreak/>
        <w:drawing>
          <wp:anchor distT="0" distB="0" distL="114300" distR="114300" simplePos="0" relativeHeight="251660302" behindDoc="1" locked="0" layoutInCell="1" allowOverlap="1" wp14:anchorId="2671828A" wp14:editId="6BA9BAA0">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1C1FDC5B" w14:textId="77777777" w:rsidR="003E76F3" w:rsidRPr="00E52785" w:rsidRDefault="003E76F3" w:rsidP="003E76F3">
      <w:pPr>
        <w:keepNext/>
        <w:keepLines/>
        <w:rPr>
          <w:iCs/>
        </w:rPr>
      </w:pPr>
      <w:r w:rsidRPr="00E52785">
        <w:rPr>
          <w:iCs/>
        </w:rPr>
        <w:t xml:space="preserve">Scales fall into three categories, i.e. with e &gt; d, e = d, and e &lt; d. </w:t>
      </w:r>
    </w:p>
    <w:p w14:paraId="0D555A97" w14:textId="77777777" w:rsidR="003E76F3" w:rsidRPr="00E52785" w:rsidRDefault="003E76F3" w:rsidP="00C42F86">
      <w:pPr>
        <w:keepNext/>
        <w:keepLines/>
        <w:numPr>
          <w:ilvl w:val="0"/>
          <w:numId w:val="22"/>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E8109EE" w14:textId="77777777" w:rsidR="003E76F3" w:rsidRPr="00E52785" w:rsidRDefault="003E76F3" w:rsidP="00C42F86">
      <w:pPr>
        <w:numPr>
          <w:ilvl w:val="0"/>
          <w:numId w:val="22"/>
        </w:numPr>
        <w:rPr>
          <w:rFonts w:eastAsiaTheme="minorHAnsi"/>
          <w:iCs/>
        </w:rPr>
      </w:pPr>
      <w:r w:rsidRPr="00E52785">
        <w:rPr>
          <w:rFonts w:eastAsiaTheme="minorHAnsi"/>
          <w:iCs/>
        </w:rPr>
        <w:t xml:space="preserve">If e = d, it doesn’t matter. </w:t>
      </w:r>
    </w:p>
    <w:p w14:paraId="5766B658" w14:textId="77777777" w:rsidR="003E76F3" w:rsidRPr="00E52785" w:rsidRDefault="003E76F3" w:rsidP="00C42F86">
      <w:pPr>
        <w:numPr>
          <w:ilvl w:val="0"/>
          <w:numId w:val="22"/>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39" w:name="_Hlk15036267"/>
      <w:r w:rsidRPr="00E52785">
        <w:rPr>
          <w:rFonts w:eastAsiaTheme="minorHAnsi"/>
          <w:iCs/>
        </w:rPr>
        <w:t>Examples: If e = 0.1 g, then 50 e is 5 g and the rounding error is 0.5 e / 50 e = 1%, i.e. the desired level for Class II.</w:t>
      </w:r>
      <w:bookmarkEnd w:id="39"/>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1A6E215E" w14:textId="77777777" w:rsidR="003E76F3" w:rsidRPr="00C549D6" w:rsidRDefault="003E76F3" w:rsidP="003E76F3">
      <w:pPr>
        <w:ind w:left="360"/>
        <w:rPr>
          <w:iCs/>
        </w:rPr>
      </w:pPr>
      <w:r w:rsidRPr="00C549D6">
        <w:rPr>
          <w:iCs/>
        </w:rPr>
        <w:t>The change to the * note performs a similar function to the change in Note 1 in Table 3, as it disconnects e from d and relies solely on the markings of d and e.</w:t>
      </w:r>
    </w:p>
    <w:p w14:paraId="0E02CCFF" w14:textId="77777777" w:rsidR="003E76F3" w:rsidRPr="00C549D6" w:rsidRDefault="003E76F3" w:rsidP="003E76F3">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1C7F0ECE" w14:textId="77777777" w:rsidR="003E76F3" w:rsidRPr="00C549D6" w:rsidRDefault="003E76F3" w:rsidP="003E76F3">
      <w:pPr>
        <w:spacing w:after="0"/>
        <w:rPr>
          <w:iCs/>
        </w:rPr>
      </w:pPr>
    </w:p>
    <w:p w14:paraId="5167C934" w14:textId="77777777" w:rsidR="003E76F3" w:rsidRPr="00C549D6" w:rsidRDefault="003E76F3" w:rsidP="003E76F3">
      <w:pPr>
        <w:rPr>
          <w:iCs/>
        </w:rPr>
      </w:pPr>
      <w:r w:rsidRPr="00C549D6">
        <w:rPr>
          <w:noProof/>
        </w:rPr>
        <w:drawing>
          <wp:anchor distT="0" distB="0" distL="114300" distR="114300" simplePos="0" relativeHeight="251661326" behindDoc="1" locked="0" layoutInCell="1" allowOverlap="1" wp14:anchorId="69698BCD" wp14:editId="11252519">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 </w:t>
      </w:r>
    </w:p>
    <w:p w14:paraId="159EBDF7" w14:textId="77777777" w:rsidR="003E76F3" w:rsidRPr="00C549D6" w:rsidRDefault="003E76F3" w:rsidP="003E76F3">
      <w:pPr>
        <w:rPr>
          <w:iCs/>
        </w:rPr>
      </w:pPr>
      <w:r w:rsidRPr="00C549D6">
        <w:rPr>
          <w:iCs/>
        </w:rPr>
        <w:lastRenderedPageBreak/>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05EA59B1" w14:textId="77777777" w:rsidR="003E76F3" w:rsidRPr="00C549D6" w:rsidRDefault="003E76F3" w:rsidP="003E76F3">
      <w:pPr>
        <w:rPr>
          <w:b/>
          <w:bCs/>
          <w:u w:val="single"/>
        </w:rPr>
      </w:pPr>
      <w:r w:rsidRPr="00C549D6">
        <w:rPr>
          <w:b/>
          <w:bCs/>
          <w:u w:val="single"/>
        </w:rPr>
        <w:t>4. Discussion regarding disconnecting e from d</w:t>
      </w:r>
    </w:p>
    <w:p w14:paraId="0A7F8E2E" w14:textId="77777777" w:rsidR="003E76F3" w:rsidRPr="00C549D6" w:rsidRDefault="003E76F3" w:rsidP="003E76F3">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5A7E3B00" w14:textId="29B4EFFD" w:rsidR="003E76F3" w:rsidRPr="00C549D6" w:rsidRDefault="003E76F3" w:rsidP="003E76F3">
      <w:r w:rsidRPr="00C549D6">
        <w:t>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 xml:space="preserve">S.5.2.2. (d). </w:t>
      </w:r>
      <w:r w:rsidR="00E44A57" w:rsidRPr="00C549D6">
        <w:t>Instead,</w:t>
      </w:r>
      <w:r w:rsidRPr="00C549D6">
        <w:t xml:space="preserve"> you are rounding down, which places the scale user at a disadvantage and disrupts equity.</w:t>
      </w:r>
    </w:p>
    <w:p w14:paraId="37AA42FF" w14:textId="77777777" w:rsidR="003E76F3" w:rsidRPr="00C549D6" w:rsidRDefault="003E76F3" w:rsidP="003E76F3">
      <w:r w:rsidRPr="00C549D6">
        <w:rPr>
          <w:noProof/>
        </w:rPr>
        <w:drawing>
          <wp:anchor distT="0" distB="0" distL="114300" distR="114300" simplePos="0" relativeHeight="251663374" behindDoc="1" locked="0" layoutInCell="1" allowOverlap="1" wp14:anchorId="590CD997" wp14:editId="5D0467D2">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19D8FBDE" w14:textId="77777777" w:rsidR="003E76F3" w:rsidRPr="00C549D6" w:rsidRDefault="003E76F3" w:rsidP="003E76F3">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34433536" w14:textId="77777777" w:rsidR="003E76F3" w:rsidRPr="00C549D6" w:rsidRDefault="003E76F3" w:rsidP="003E76F3">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115D2FFD" w14:textId="77777777" w:rsidR="003E76F3" w:rsidRPr="00C549D6" w:rsidRDefault="003E76F3" w:rsidP="003E76F3">
      <w:r w:rsidRPr="00C549D6">
        <w:lastRenderedPageBreak/>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3F06A872" w14:textId="138E8D40" w:rsidR="003E76F3" w:rsidRPr="00C549D6" w:rsidRDefault="003E76F3" w:rsidP="003E76F3">
      <w:r w:rsidRPr="00C549D6">
        <w:t xml:space="preserve">If e is not a division on the instrument, what is it? In R76, the basis of our current Scales Code, the term “scale” is not used to refer to a weighing instrument, but rather the graduations or divisions, </w:t>
      </w:r>
      <w:r w:rsidR="00E44A57" w:rsidRPr="00C549D6">
        <w:t>i.e.,</w:t>
      </w:r>
      <w:r w:rsidRPr="00C549D6">
        <w:t xml:space="preserve"> the “scale” of indication. Thus, a scale division is not limited to weighing devices. A register on an LMD has a “scale division,” </w:t>
      </w:r>
      <w:r w:rsidR="00E44A57" w:rsidRPr="00C549D6">
        <w:t>e.g.,</w:t>
      </w:r>
      <w:r w:rsidRPr="00C549D6">
        <w:t xml:space="preserve">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7D78E558" w14:textId="77777777" w:rsidR="003E76F3" w:rsidRPr="00C549D6" w:rsidRDefault="003E76F3" w:rsidP="003E76F3">
      <w:pPr>
        <w:spacing w:after="0"/>
      </w:pPr>
      <w:r w:rsidRPr="00C549D6">
        <w:rPr>
          <w:noProof/>
        </w:rPr>
        <w:drawing>
          <wp:inline distT="0" distB="0" distL="0" distR="0" wp14:anchorId="0D0FC7B2" wp14:editId="316CBA6D">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3338BB5E" wp14:editId="2278E1D6">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22034932" w14:textId="77777777" w:rsidR="003E76F3" w:rsidRPr="00C549D6" w:rsidRDefault="003E76F3" w:rsidP="003E76F3">
      <w:pPr>
        <w:spacing w:after="0"/>
      </w:pPr>
    </w:p>
    <w:p w14:paraId="731BD01D" w14:textId="77777777" w:rsidR="003E76F3" w:rsidRPr="00C549D6" w:rsidRDefault="003E76F3" w:rsidP="003E76F3">
      <w:r w:rsidRPr="00C549D6">
        <w:t>Above at left, the graphic shows a case where e = d. Notice how the divisions d and e both begin at center zero and the divisions align perfectly because at this magnification it is impossible to see small differences. The test evaluates 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D0BD748" w14:textId="77777777" w:rsidR="003E76F3" w:rsidRPr="00C549D6" w:rsidRDefault="003E76F3" w:rsidP="003E76F3">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1A4EAA9E" w14:textId="77777777" w:rsidR="003E76F3" w:rsidRPr="00C549D6" w:rsidRDefault="003E76F3" w:rsidP="003E76F3">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56F4317C" w14:textId="77777777" w:rsidR="003E76F3" w:rsidRPr="00C549D6" w:rsidRDefault="003E76F3" w:rsidP="003E76F3">
      <w:pPr>
        <w:spacing w:after="0"/>
      </w:pPr>
      <w:r w:rsidRPr="00C549D6">
        <w:rPr>
          <w:noProof/>
        </w:rPr>
        <w:drawing>
          <wp:inline distT="0" distB="0" distL="0" distR="0" wp14:anchorId="127C9CAC" wp14:editId="5193225D">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49A2640" wp14:editId="78BA1E44">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711B43D3" w14:textId="77777777" w:rsidR="003E76F3" w:rsidRPr="00C549D6" w:rsidRDefault="003E76F3" w:rsidP="003E76F3">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3E05F76E" w14:textId="77777777" w:rsidR="003E76F3" w:rsidRPr="00C549D6" w:rsidRDefault="003E76F3" w:rsidP="003E76F3">
      <w:pPr>
        <w:spacing w:before="240"/>
      </w:pPr>
      <w:r w:rsidRPr="00C549D6">
        <w:lastRenderedPageBreak/>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3E76F3" w:rsidRPr="00C549D6" w14:paraId="69A4BDE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5F20185" w14:textId="77777777" w:rsidR="003E76F3" w:rsidRPr="00E52785" w:rsidRDefault="003E76F3" w:rsidP="00865A78">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3030F487" w14:textId="77777777" w:rsidR="003E76F3" w:rsidRPr="00E52785" w:rsidRDefault="003E76F3" w:rsidP="00865A78">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6121B522" w14:textId="77777777" w:rsidR="003E76F3" w:rsidRPr="00E52785" w:rsidRDefault="003E76F3" w:rsidP="00865A78">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652ECE3D" w14:textId="77777777" w:rsidR="003E76F3" w:rsidRPr="00E52785" w:rsidRDefault="003E76F3" w:rsidP="00865A78">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4FAAE1C9" w14:textId="77777777" w:rsidR="003E76F3" w:rsidRPr="00E52785" w:rsidRDefault="003E76F3" w:rsidP="00865A78">
            <w:pPr>
              <w:spacing w:before="40" w:after="40"/>
              <w:jc w:val="center"/>
              <w:rPr>
                <w:b/>
                <w:bCs/>
              </w:rPr>
            </w:pPr>
            <w:r w:rsidRPr="00E52785">
              <w:rPr>
                <w:b/>
                <w:bCs/>
              </w:rPr>
              <w:t>Ratio MT/e</w:t>
            </w:r>
          </w:p>
        </w:tc>
      </w:tr>
      <w:tr w:rsidR="003E76F3" w:rsidRPr="00C549D6" w14:paraId="6B03A785" w14:textId="77777777" w:rsidTr="00865A78">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70151CC1" w14:textId="77777777" w:rsidR="003E76F3" w:rsidRPr="00C549D6" w:rsidRDefault="003E76F3" w:rsidP="00865A78">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FD04E8" w14:textId="77777777" w:rsidR="003E76F3" w:rsidRPr="00C549D6" w:rsidRDefault="003E76F3" w:rsidP="00865A78">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29B22E98" w14:textId="77777777" w:rsidR="003E76F3" w:rsidRPr="00C549D6" w:rsidRDefault="003E76F3" w:rsidP="00865A78">
            <w:pPr>
              <w:spacing w:before="40" w:after="40"/>
              <w:jc w:val="center"/>
              <w:rPr>
                <w:vertAlign w:val="superscript"/>
              </w:rPr>
            </w:pPr>
            <w:r w:rsidRPr="00C549D6">
              <w:t>1 in</w:t>
            </w:r>
            <w:r w:rsidRPr="00C549D6">
              <w:rPr>
                <w:vertAlign w:val="superscript"/>
              </w:rPr>
              <w:t>3</w:t>
            </w:r>
          </w:p>
          <w:p w14:paraId="33B24FDE" w14:textId="77777777" w:rsidR="003E76F3" w:rsidRPr="00C549D6" w:rsidRDefault="003E76F3" w:rsidP="00865A78">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AAEB889" w14:textId="77777777" w:rsidR="003E76F3" w:rsidRPr="00C549D6" w:rsidRDefault="003E76F3" w:rsidP="00865A78">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7BEA4525" w14:textId="77777777" w:rsidR="003E76F3" w:rsidRPr="00C549D6" w:rsidRDefault="003E76F3" w:rsidP="00865A78">
            <w:pPr>
              <w:spacing w:before="40" w:after="40"/>
              <w:jc w:val="center"/>
            </w:pPr>
            <w:r w:rsidRPr="00C549D6">
              <w:t>6</w:t>
            </w:r>
          </w:p>
          <w:p w14:paraId="656B936D" w14:textId="77777777" w:rsidR="003E76F3" w:rsidRPr="00C549D6" w:rsidRDefault="003E76F3" w:rsidP="00865A78">
            <w:pPr>
              <w:spacing w:before="40" w:after="40"/>
              <w:jc w:val="center"/>
            </w:pPr>
            <w:r w:rsidRPr="00C549D6">
              <w:t>12</w:t>
            </w:r>
          </w:p>
        </w:tc>
      </w:tr>
      <w:tr w:rsidR="003E76F3" w:rsidRPr="00C549D6" w14:paraId="1D548B24"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63E7AE0" w14:textId="77777777" w:rsidR="003E76F3" w:rsidRPr="00C549D6" w:rsidRDefault="003E76F3" w:rsidP="00865A78">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5FCAA09" w14:textId="77777777" w:rsidR="003E76F3" w:rsidRPr="00C549D6" w:rsidRDefault="003E76F3" w:rsidP="00865A78">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913D9C2" w14:textId="77777777" w:rsidR="003E76F3" w:rsidRPr="00C549D6" w:rsidRDefault="003E76F3" w:rsidP="00865A78">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3995D40C" w14:textId="77777777" w:rsidR="003E76F3" w:rsidRPr="00C549D6" w:rsidRDefault="003E76F3" w:rsidP="00865A78">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3F4B1C4" w14:textId="77777777" w:rsidR="003E76F3" w:rsidRPr="00C549D6" w:rsidRDefault="003E76F3" w:rsidP="00865A78">
            <w:pPr>
              <w:spacing w:before="40" w:after="40"/>
              <w:jc w:val="center"/>
            </w:pPr>
            <w:r w:rsidRPr="00C549D6">
              <w:t>14</w:t>
            </w:r>
          </w:p>
        </w:tc>
      </w:tr>
      <w:tr w:rsidR="003E76F3" w:rsidRPr="00C549D6" w14:paraId="4F3719D2"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4F6A9CE0" w14:textId="77777777" w:rsidR="003E76F3" w:rsidRPr="00C549D6" w:rsidRDefault="003E76F3" w:rsidP="00865A78">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48110B13" w14:textId="77777777" w:rsidR="003E76F3" w:rsidRPr="00C549D6" w:rsidRDefault="003E76F3" w:rsidP="00865A78">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50E2BF9A" w14:textId="77777777" w:rsidR="003E76F3" w:rsidRPr="00C549D6" w:rsidRDefault="003E76F3" w:rsidP="00865A78">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25DD5FC6" w14:textId="77777777" w:rsidR="003E76F3" w:rsidRPr="00C549D6" w:rsidRDefault="003E76F3" w:rsidP="00865A78">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38AFE6D4" w14:textId="77777777" w:rsidR="003E76F3" w:rsidRPr="00C549D6" w:rsidRDefault="003E76F3" w:rsidP="00865A78">
            <w:pPr>
              <w:spacing w:before="40" w:after="40"/>
              <w:jc w:val="center"/>
            </w:pPr>
            <w:r w:rsidRPr="00C549D6">
              <w:t>30</w:t>
            </w:r>
          </w:p>
        </w:tc>
      </w:tr>
      <w:tr w:rsidR="003E76F3" w:rsidRPr="00C549D6" w14:paraId="6FDB9258"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0FE68015" w14:textId="77777777" w:rsidR="003E76F3" w:rsidRPr="00C549D6" w:rsidRDefault="003E76F3" w:rsidP="00865A78">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18CC6399" w14:textId="77777777" w:rsidR="003E76F3" w:rsidRPr="00C549D6" w:rsidRDefault="003E76F3" w:rsidP="00865A78">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7415A05F" w14:textId="77777777" w:rsidR="003E76F3" w:rsidRPr="00C549D6" w:rsidRDefault="003E76F3" w:rsidP="00865A78">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7CB65AC3" w14:textId="77777777" w:rsidR="003E76F3" w:rsidRPr="00C549D6" w:rsidRDefault="003E76F3" w:rsidP="00865A78">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7AC4ED96" w14:textId="77777777" w:rsidR="003E76F3" w:rsidRPr="00C549D6" w:rsidRDefault="003E76F3" w:rsidP="00865A78">
            <w:pPr>
              <w:spacing w:before="40" w:after="40"/>
              <w:jc w:val="center"/>
            </w:pPr>
            <w:r w:rsidRPr="00C549D6">
              <w:t>15</w:t>
            </w:r>
          </w:p>
        </w:tc>
      </w:tr>
      <w:tr w:rsidR="003E76F3" w:rsidRPr="00C549D6" w14:paraId="3B50AC2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558A27BD" w14:textId="77777777" w:rsidR="003E76F3" w:rsidRPr="00C549D6" w:rsidRDefault="003E76F3" w:rsidP="00865A78">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30235B8C" w14:textId="77777777" w:rsidR="003E76F3" w:rsidRPr="00C549D6" w:rsidRDefault="003E76F3" w:rsidP="00865A78">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577BD430" w14:textId="77777777" w:rsidR="003E76F3" w:rsidRPr="00C549D6" w:rsidRDefault="003E76F3" w:rsidP="00865A78">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4881678" w14:textId="77777777" w:rsidR="003E76F3" w:rsidRPr="00C549D6" w:rsidRDefault="003E76F3" w:rsidP="00865A78">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33D2DC0D" w14:textId="77777777" w:rsidR="003E76F3" w:rsidRPr="00C549D6" w:rsidRDefault="003E76F3" w:rsidP="00865A78">
            <w:pPr>
              <w:spacing w:before="40" w:after="40"/>
              <w:jc w:val="center"/>
            </w:pPr>
            <w:r w:rsidRPr="00C549D6">
              <w:t>10/40</w:t>
            </w:r>
          </w:p>
        </w:tc>
      </w:tr>
      <w:tr w:rsidR="003E76F3" w:rsidRPr="00C549D6" w14:paraId="1AA564EB"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0E81374" w14:textId="77777777" w:rsidR="003E76F3" w:rsidRPr="00C549D6" w:rsidRDefault="003E76F3" w:rsidP="00865A78">
            <w:pPr>
              <w:spacing w:before="40" w:after="40"/>
            </w:pPr>
            <w:r w:rsidRPr="00C549D6">
              <w:t>Package Checking @ 1 lb</w:t>
            </w:r>
          </w:p>
          <w:p w14:paraId="023F1C17" w14:textId="77777777" w:rsidR="003E76F3" w:rsidRPr="00C549D6" w:rsidRDefault="003E76F3" w:rsidP="00865A78">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4A2554C1" w14:textId="77777777" w:rsidR="003E76F3" w:rsidRPr="00C549D6" w:rsidRDefault="003E76F3" w:rsidP="00865A78">
            <w:pPr>
              <w:spacing w:before="40" w:after="40"/>
              <w:jc w:val="center"/>
            </w:pPr>
            <w:r w:rsidRPr="00C549D6">
              <w:t>N/A</w:t>
            </w:r>
          </w:p>
          <w:p w14:paraId="15314503" w14:textId="77777777" w:rsidR="003E76F3" w:rsidRPr="00C549D6" w:rsidRDefault="003E76F3" w:rsidP="00865A78">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1E3146DA" w14:textId="77777777" w:rsidR="003E76F3" w:rsidRPr="00C549D6" w:rsidRDefault="003E76F3" w:rsidP="00865A78">
            <w:pPr>
              <w:spacing w:before="40" w:after="40"/>
              <w:jc w:val="center"/>
            </w:pPr>
            <w:r w:rsidRPr="00C549D6">
              <w:t>&lt;= 0.005 lb</w:t>
            </w:r>
          </w:p>
          <w:p w14:paraId="6377ECF7" w14:textId="77777777" w:rsidR="003E76F3" w:rsidRPr="00C549D6" w:rsidRDefault="003E76F3" w:rsidP="00865A78">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0ACA9C6C" w14:textId="77777777" w:rsidR="003E76F3" w:rsidRPr="00C549D6" w:rsidRDefault="003E76F3" w:rsidP="00865A78">
            <w:pPr>
              <w:spacing w:before="40" w:after="40"/>
              <w:jc w:val="center"/>
            </w:pPr>
            <w:r w:rsidRPr="00C549D6">
              <w:t>0.044 lb</w:t>
            </w:r>
          </w:p>
          <w:p w14:paraId="19DF82CD" w14:textId="77777777" w:rsidR="003E76F3" w:rsidRPr="00C549D6" w:rsidRDefault="003E76F3" w:rsidP="00865A78">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2EA9A25A" w14:textId="77777777" w:rsidR="003E76F3" w:rsidRPr="00C549D6" w:rsidRDefault="003E76F3" w:rsidP="00865A78">
            <w:pPr>
              <w:spacing w:before="40" w:after="40"/>
              <w:jc w:val="center"/>
            </w:pPr>
            <w:r w:rsidRPr="00C549D6">
              <w:t>8.8</w:t>
            </w:r>
          </w:p>
          <w:p w14:paraId="3CC63328" w14:textId="77777777" w:rsidR="003E76F3" w:rsidRPr="00C549D6" w:rsidRDefault="003E76F3" w:rsidP="00865A78">
            <w:pPr>
              <w:spacing w:before="40" w:after="40"/>
              <w:jc w:val="center"/>
            </w:pPr>
            <w:r w:rsidRPr="00C549D6">
              <w:t>8</w:t>
            </w:r>
          </w:p>
        </w:tc>
      </w:tr>
      <w:tr w:rsidR="003E76F3" w:rsidRPr="00C549D6" w14:paraId="77D113F3"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561D479D" w14:textId="77777777" w:rsidR="003E76F3" w:rsidRPr="00C549D6" w:rsidRDefault="003E76F3" w:rsidP="00865A78">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C512D60"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11467F77"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5894A590"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9A05B07" w14:textId="77777777" w:rsidR="003E76F3" w:rsidRPr="00C549D6" w:rsidRDefault="003E76F3" w:rsidP="00865A78">
            <w:pPr>
              <w:spacing w:before="40" w:after="40"/>
              <w:jc w:val="center"/>
            </w:pPr>
            <w:r w:rsidRPr="00C549D6">
              <w:t>2</w:t>
            </w:r>
          </w:p>
        </w:tc>
      </w:tr>
      <w:tr w:rsidR="003E76F3" w:rsidRPr="00C549D6" w14:paraId="4D656081"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AF74D83" w14:textId="77777777" w:rsidR="003E76F3" w:rsidRPr="00C549D6" w:rsidRDefault="003E76F3" w:rsidP="00865A78">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6C65545B"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66228FD"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ECB242F"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2381AB5" w14:textId="77777777" w:rsidR="003E76F3" w:rsidRPr="00C549D6" w:rsidRDefault="003E76F3" w:rsidP="00865A78">
            <w:pPr>
              <w:spacing w:before="40" w:after="40"/>
              <w:jc w:val="center"/>
            </w:pPr>
            <w:r w:rsidRPr="00C549D6">
              <w:t>2</w:t>
            </w:r>
          </w:p>
        </w:tc>
      </w:tr>
      <w:tr w:rsidR="003E76F3" w:rsidRPr="00C549D6" w14:paraId="0021D31B"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45340B08" w14:textId="77777777" w:rsidR="003E76F3" w:rsidRPr="00C549D6" w:rsidRDefault="003E76F3" w:rsidP="00865A78">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78980765" w14:textId="77777777" w:rsidR="003E76F3" w:rsidRPr="00C549D6" w:rsidRDefault="003E76F3" w:rsidP="00865A78">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7B60B78E" w14:textId="77777777" w:rsidR="003E76F3" w:rsidRPr="00C549D6" w:rsidRDefault="003E76F3" w:rsidP="00865A78">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86ECB2E"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D7582A5" w14:textId="77777777" w:rsidR="003E76F3" w:rsidRPr="00C549D6" w:rsidRDefault="003E76F3" w:rsidP="00865A78">
            <w:pPr>
              <w:spacing w:before="40" w:after="40"/>
              <w:jc w:val="center"/>
            </w:pPr>
            <w:r w:rsidRPr="00C549D6">
              <w:t>2</w:t>
            </w:r>
          </w:p>
        </w:tc>
      </w:tr>
      <w:tr w:rsidR="003E76F3" w:rsidRPr="00C549D6" w14:paraId="797E7C90" w14:textId="77777777" w:rsidTr="00865A78">
        <w:tc>
          <w:tcPr>
            <w:tcW w:w="2724" w:type="dxa"/>
            <w:tcBorders>
              <w:top w:val="single" w:sz="4" w:space="0" w:color="auto"/>
              <w:left w:val="single" w:sz="4" w:space="0" w:color="auto"/>
              <w:bottom w:val="single" w:sz="4" w:space="0" w:color="auto"/>
              <w:right w:val="single" w:sz="4" w:space="0" w:color="auto"/>
            </w:tcBorders>
            <w:hideMark/>
          </w:tcPr>
          <w:p w14:paraId="2CAC5A26" w14:textId="77777777" w:rsidR="003E76F3" w:rsidRPr="00C549D6" w:rsidRDefault="003E76F3" w:rsidP="00865A78">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6B0B2524" w14:textId="77777777" w:rsidR="003E76F3" w:rsidRPr="00C549D6" w:rsidRDefault="003E76F3" w:rsidP="00865A78">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59CCD4A" w14:textId="77777777" w:rsidR="003E76F3" w:rsidRPr="00C549D6" w:rsidRDefault="003E76F3" w:rsidP="00865A78">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0B7C696D" w14:textId="77777777" w:rsidR="003E76F3" w:rsidRPr="00C549D6" w:rsidRDefault="003E76F3" w:rsidP="00865A78">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3EE53066" w14:textId="77777777" w:rsidR="003E76F3" w:rsidRPr="00C549D6" w:rsidRDefault="003E76F3" w:rsidP="00865A78">
            <w:pPr>
              <w:spacing w:before="40" w:after="40"/>
              <w:jc w:val="center"/>
            </w:pPr>
            <w:r w:rsidRPr="00C549D6">
              <w:t>2</w:t>
            </w:r>
          </w:p>
        </w:tc>
      </w:tr>
    </w:tbl>
    <w:p w14:paraId="047D9368" w14:textId="77777777" w:rsidR="003E76F3" w:rsidRPr="00C549D6" w:rsidRDefault="003E76F3" w:rsidP="003E76F3">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608CB041" w14:textId="77777777" w:rsidR="003E76F3" w:rsidRPr="00E52785" w:rsidRDefault="003E76F3" w:rsidP="00C42F86">
      <w:pPr>
        <w:numPr>
          <w:ilvl w:val="0"/>
          <w:numId w:val="23"/>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1052A5A7" w14:textId="77777777" w:rsidR="003E76F3" w:rsidRPr="00E52785" w:rsidRDefault="003E76F3" w:rsidP="00C42F86">
      <w:pPr>
        <w:numPr>
          <w:ilvl w:val="0"/>
          <w:numId w:val="23"/>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4DA9AAB2" w14:textId="77777777" w:rsidR="003E76F3" w:rsidRPr="00E52785" w:rsidRDefault="003E76F3" w:rsidP="00C42F86">
      <w:pPr>
        <w:numPr>
          <w:ilvl w:val="0"/>
          <w:numId w:val="23"/>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01063CE5" w14:textId="77777777" w:rsidR="003E76F3" w:rsidRPr="00C549D6" w:rsidRDefault="003E76F3" w:rsidP="003E76F3">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675AC294" w14:textId="77777777" w:rsidR="003E76F3" w:rsidRPr="00C549D6" w:rsidRDefault="003E76F3" w:rsidP="003E76F3">
      <w:r w:rsidRPr="00C549D6">
        <w:t xml:space="preserve">Why is this resolution in determining errors important?  The short answer is to reduce the incidence of false acceptance/rejection. The Range of False Acceptance (RFA) can be defined as the portion of the compliant measured </w:t>
      </w:r>
      <w:r w:rsidRPr="00C549D6">
        <w:lastRenderedPageBreak/>
        <w:t>error that reaches outside the tolerance limits due to rounding in the error calculation. Limiting the RFA is the objective in specifying the resolution of errors.</w:t>
      </w:r>
    </w:p>
    <w:p w14:paraId="1FE79A1C" w14:textId="77777777" w:rsidR="003E76F3" w:rsidRPr="00C549D6" w:rsidRDefault="003E76F3" w:rsidP="003E76F3">
      <w:r w:rsidRPr="00C549D6">
        <w:rPr>
          <w:noProof/>
        </w:rPr>
        <w:drawing>
          <wp:anchor distT="0" distB="0" distL="114300" distR="114300" simplePos="0" relativeHeight="251662350" behindDoc="1" locked="0" layoutInCell="1" allowOverlap="1" wp14:anchorId="17281FAD" wp14:editId="7953E4D2">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130FEA28" w14:textId="77777777" w:rsidR="003E76F3" w:rsidRPr="00C549D6" w:rsidRDefault="003E76F3" w:rsidP="003E76F3">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496CD08" w14:textId="2E5A5F36" w:rsidR="003E76F3" w:rsidRPr="00C549D6" w:rsidRDefault="003E76F3" w:rsidP="003E76F3">
      <w:r w:rsidRPr="00C549D6">
        <w:t>2020 NCWM Interim Meeting</w:t>
      </w:r>
      <w:r>
        <w:t>: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HB44 requirements and possibly added to any confusion that exists.  Mr. Steve Cook (</w:t>
      </w:r>
      <w:r w:rsidR="00D81612">
        <w:t>CA</w:t>
      </w:r>
      <w:r w:rsidRPr="00C549D6">
        <w:t>, retired) pointed out that the changes ignored weighing devices that did not fall under Accuracy Class I or II and stated his willingness to work with the submitter to further develop the proposal.</w:t>
      </w:r>
    </w:p>
    <w:p w14:paraId="08449735" w14:textId="7BC77F5C" w:rsidR="003E76F3" w:rsidRPr="00C549D6" w:rsidRDefault="003E76F3" w:rsidP="003E76F3">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sidR="00D81612">
        <w:rPr>
          <w:bCs/>
        </w:rPr>
        <w:t>.</w:t>
      </w:r>
      <w:r w:rsidRPr="00C549D6">
        <w:rPr>
          <w:bCs/>
        </w:rPr>
        <w:t xml:space="preserve">, </w:t>
      </w:r>
      <w:r w:rsidR="00D81612">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4A6983ED" w14:textId="1E027874" w:rsidR="003E76F3" w:rsidRPr="00C549D6" w:rsidRDefault="003E76F3" w:rsidP="003E76F3">
      <w:r w:rsidRPr="00C549D6">
        <w:t xml:space="preserve">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w:t>
      </w:r>
      <w:r w:rsidR="00E44A57" w:rsidRPr="00C549D6">
        <w:t>agenda:</w:t>
      </w:r>
      <w:r w:rsidRPr="00C549D6">
        <w:t xml:space="preserve">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4CF6F35D" w14:textId="77777777" w:rsidR="003E76F3" w:rsidRPr="00C549D6" w:rsidRDefault="003E76F3" w:rsidP="003E76F3">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38E30F93" w14:textId="77777777" w:rsidR="003E76F3" w:rsidRPr="00E52785" w:rsidRDefault="003E76F3" w:rsidP="00C42F86">
      <w:pPr>
        <w:numPr>
          <w:ilvl w:val="0"/>
          <w:numId w:val="24"/>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79D95D9B" w14:textId="77777777" w:rsidR="003E76F3" w:rsidRPr="00E52785" w:rsidRDefault="003E76F3" w:rsidP="00C42F86">
      <w:pPr>
        <w:numPr>
          <w:ilvl w:val="0"/>
          <w:numId w:val="24"/>
        </w:numPr>
        <w:rPr>
          <w:rFonts w:eastAsiaTheme="minorHAnsi"/>
        </w:rPr>
      </w:pPr>
      <w:r w:rsidRPr="00E52785">
        <w:rPr>
          <w:rFonts w:eastAsiaTheme="minorHAnsi"/>
        </w:rPr>
        <w:lastRenderedPageBreak/>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2E8F008" w14:textId="77777777" w:rsidR="003E76F3" w:rsidRPr="00E52785" w:rsidRDefault="003E76F3" w:rsidP="00C42F86">
      <w:pPr>
        <w:numPr>
          <w:ilvl w:val="0"/>
          <w:numId w:val="24"/>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5D4D2BF6" w14:textId="77777777" w:rsidR="003E76F3" w:rsidRPr="00E52785" w:rsidRDefault="003E76F3" w:rsidP="00C42F86">
      <w:pPr>
        <w:numPr>
          <w:ilvl w:val="0"/>
          <w:numId w:val="24"/>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45DE6737" w14:textId="591F8D95" w:rsidR="00DF58EA" w:rsidRPr="007B1DA2" w:rsidRDefault="00DF58EA" w:rsidP="00DF58EA">
      <w:r w:rsidRPr="00DF58EA">
        <w:rPr>
          <w:u w:val="single"/>
        </w:rPr>
        <w:t xml:space="preserve">NCWM </w:t>
      </w:r>
      <w:r w:rsidR="00A14CA2">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2D369A55" w14:textId="31C54CB7" w:rsidR="003E76F3" w:rsidRPr="00C549D6" w:rsidRDefault="003E76F3" w:rsidP="003E76F3">
      <w:r w:rsidRPr="003E76F3">
        <w:rPr>
          <w:u w:val="single"/>
        </w:rPr>
        <w:t xml:space="preserve">NCWM </w:t>
      </w:r>
      <w:r w:rsidR="00A14CA2">
        <w:rPr>
          <w:u w:val="single"/>
        </w:rPr>
        <w:t xml:space="preserve">2021 </w:t>
      </w:r>
      <w:r w:rsidRPr="003E76F3">
        <w:rPr>
          <w:u w:val="single"/>
        </w:rPr>
        <w:t>Interim Meeting</w:t>
      </w:r>
      <w:r>
        <w:t>:  T</w:t>
      </w:r>
      <w:r w:rsidRPr="00C549D6">
        <w:t>he Committee heard comments on this item during the open hearing session including the following.</w:t>
      </w:r>
    </w:p>
    <w:p w14:paraId="22CB75FD" w14:textId="77777777" w:rsidR="003E76F3" w:rsidRPr="00C549D6" w:rsidRDefault="003E76F3" w:rsidP="003E76F3">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27A2CD8" w14:textId="77777777" w:rsidR="003E76F3" w:rsidRPr="00C549D6" w:rsidRDefault="003E76F3" w:rsidP="003E76F3">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541754AD" w14:textId="77777777" w:rsidR="003E76F3" w:rsidRPr="00C549D6" w:rsidRDefault="003E76F3" w:rsidP="003E76F3">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7BF887F0" w14:textId="1E185494" w:rsidR="006176FA" w:rsidRPr="003E105D" w:rsidRDefault="003E76F3" w:rsidP="003E76F3">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006176FA" w:rsidRPr="00294C46">
        <w:t>.</w:t>
      </w:r>
    </w:p>
    <w:p w14:paraId="2502E812" w14:textId="77777777" w:rsidR="00A14CA2" w:rsidRPr="00281428" w:rsidRDefault="00A14CA2" w:rsidP="00A14CA2">
      <w:pPr>
        <w:keepNext/>
        <w:keepLines/>
        <w:spacing w:after="120"/>
      </w:pPr>
      <w:r w:rsidRPr="00281428">
        <w:rPr>
          <w:b/>
        </w:rPr>
        <w:t>Regional Association Comments:</w:t>
      </w:r>
    </w:p>
    <w:p w14:paraId="4FB6B5FC" w14:textId="589D3F9C" w:rsidR="000C29D2" w:rsidRPr="00C549D6" w:rsidRDefault="000C29D2" w:rsidP="000C29D2">
      <w:r w:rsidRPr="00C113D0">
        <w:rPr>
          <w:u w:val="single"/>
        </w:rPr>
        <w:t>WWMA 2019 Annual Meeting:</w:t>
      </w:r>
      <w:r w:rsidRPr="001665CF">
        <w:t xml:space="preserve">  Mr. Kurt Floren </w:t>
      </w:r>
      <w:r w:rsidRPr="001665CF">
        <w:rPr>
          <w:bCs/>
        </w:rPr>
        <w:t>(Los Angeles Co</w:t>
      </w:r>
      <w:r w:rsidR="00D81612">
        <w:rPr>
          <w:bCs/>
        </w:rPr>
        <w:t>.</w:t>
      </w:r>
      <w:r w:rsidRPr="001665CF">
        <w:rPr>
          <w:bCs/>
        </w:rPr>
        <w:t xml:space="preserve">, </w:t>
      </w:r>
      <w:r w:rsidR="00D81612">
        <w:rPr>
          <w:bCs/>
        </w:rPr>
        <w:t>CA</w:t>
      </w:r>
      <w:r w:rsidRPr="001665CF">
        <w:rPr>
          <w:bCs/>
        </w:rPr>
        <w:t>)</w:t>
      </w:r>
      <w:r w:rsidRPr="001665CF">
        <w:rPr>
          <w:b/>
        </w:rPr>
        <w:t xml:space="preserve"> </w:t>
      </w:r>
      <w:r w:rsidRPr="001665CF">
        <w:t>stated that footnote #1 under Table</w:t>
      </w:r>
      <w:r w:rsidRPr="00C549D6">
        <w:t xml:space="preserve"> 3 in item SCL-4 should have the words “be” and “to” stricken to correct grammatical errors.  Mr. Kevin Merritt (ID)</w:t>
      </w:r>
      <w:r w:rsidR="00FF1E15">
        <w:t xml:space="preserve"> </w:t>
      </w:r>
      <w:r w:rsidRPr="00C549D6">
        <w:t>stated that the term “certified” as used in the proposed new language being recommended under item SCL</w:t>
      </w:r>
      <w:r w:rsidRPr="00C549D6">
        <w:noBreakHyphen/>
        <w:t>20.1 for Scales Code paragraph T.1. General, should be clarified/defined.  He suggested the replacement of “certified” test load with language more in line with NIST traceable standards.</w:t>
      </w:r>
    </w:p>
    <w:p w14:paraId="2F705D6A" w14:textId="478F80F5" w:rsidR="000C29D2" w:rsidRPr="00C549D6" w:rsidRDefault="000C29D2" w:rsidP="000C29D2">
      <w:r w:rsidRPr="00C549D6">
        <w:t>Regarding item SCL-20.2, Mr. Steve Harrington (</w:t>
      </w:r>
      <w:r w:rsidR="00D81612">
        <w:t>OR</w:t>
      </w:r>
      <w:r w:rsidRPr="00C549D6">
        <w:t xml:space="preserve">) commented that still believes there is merit in the proposed changes but suggested removing the retroactive date to allow devices now in service to remain in service.  Mr. Russ Vires (SMA) provided some history of the use of both “d” and “e” for scales and that field inspectors did not have the appropriate test weight to properly test these scales to the finest resolution.  While supported initially by the SMA, it was not realized that this proposal would have unintended consequences related to the jewelry industry where “d” is commonly used in weight determinations.  The SMA recommends that the retroactive date be eliminated to allow </w:t>
      </w:r>
      <w:r w:rsidRPr="00C549D6">
        <w:lastRenderedPageBreak/>
        <w:t xml:space="preserve">manufactures additional time to change the designs on their equipment and so existing scales can continue to be used.  Mr. Vires also suggested that this requirement could be formatted as a user requirement. </w:t>
      </w:r>
    </w:p>
    <w:p w14:paraId="04BC6F52" w14:textId="77777777" w:rsidR="000C29D2" w:rsidRPr="00C549D6" w:rsidRDefault="000C29D2" w:rsidP="000C29D2">
      <w:r w:rsidRPr="00C549D6">
        <w:t>Mr. John Barton (NIST OWM) stated that the exclusion of jeweler’s scales in this requirement could provide reason to exclude other applications and this may be a “slippery slope.”</w:t>
      </w:r>
    </w:p>
    <w:p w14:paraId="4C075F06" w14:textId="77777777" w:rsidR="000C29D2" w:rsidRPr="00C549D6" w:rsidRDefault="000C29D2" w:rsidP="000C29D2">
      <w:r w:rsidRPr="00C549D6">
        <w:t>Mr. Harrington stated that he could also support the proposal formatted as a user requirement.</w:t>
      </w:r>
    </w:p>
    <w:p w14:paraId="51D558E6" w14:textId="77777777" w:rsidR="000C29D2" w:rsidRPr="00C549D6" w:rsidRDefault="000C29D2" w:rsidP="000C29D2">
      <w:r w:rsidRPr="00C549D6">
        <w:t>The Committee agreed that this proposal does not address any known significant issues and has the potential to create additional confusion.  The Committee agrees that the changes proposed are unnecessary and that the item should be withdrawn.</w:t>
      </w:r>
    </w:p>
    <w:p w14:paraId="00C042BB" w14:textId="4E8A0C6A" w:rsidR="000C29D2" w:rsidRPr="00C549D6" w:rsidRDefault="000C29D2" w:rsidP="000C29D2">
      <w:pPr>
        <w:autoSpaceDE w:val="0"/>
        <w:autoSpaceDN w:val="0"/>
        <w:adjustRightInd w:val="0"/>
        <w:spacing w:line="223" w:lineRule="exact"/>
      </w:pPr>
      <w:r w:rsidRPr="00C113D0">
        <w:rPr>
          <w:u w:val="single"/>
        </w:rPr>
        <w:t>SWMA 2019 Annual Meeting</w:t>
      </w:r>
      <w:r w:rsidRPr="006641DE">
        <w:t>:</w:t>
      </w:r>
      <w:r w:rsidRPr="00C20560">
        <w:t xml:space="preserve">  Ms. Diane Lee (NIST OWM) expressed concern about whether “True Value”</w:t>
      </w:r>
      <w:r w:rsidRPr="00C549D6">
        <w:t xml:space="preserve"> is the appropriate term </w:t>
      </w:r>
      <w:r w:rsidRPr="00C549D6">
        <w:rPr>
          <w:spacing w:val="2"/>
        </w:rPr>
        <w:t xml:space="preserve">to </w:t>
      </w:r>
      <w:r w:rsidRPr="00C549D6">
        <w:t>be used in this item. Mr. Tim Chesser (</w:t>
      </w:r>
      <w:r w:rsidR="00D81612">
        <w:t>AR</w:t>
      </w:r>
      <w:r w:rsidRPr="00C549D6">
        <w:t>) stated that he doesn’t like the “True Value” language.</w:t>
      </w:r>
      <w:r w:rsidRPr="00C549D6">
        <w:rPr>
          <w:spacing w:val="42"/>
        </w:rPr>
        <w:t xml:space="preserve"> Mr. </w:t>
      </w:r>
      <w:r w:rsidRPr="00C549D6">
        <w:t>Russ Vires (SMA) stated</w:t>
      </w:r>
      <w:r w:rsidRPr="00C549D6">
        <w:rPr>
          <w:spacing w:val="-1"/>
        </w:rPr>
        <w:t xml:space="preserve"> </w:t>
      </w:r>
      <w:r w:rsidRPr="00C549D6">
        <w:t>that the Scale Manufacturer’s Association has not met on this issue. Mr. Steve Benjamin (</w:t>
      </w:r>
      <w:r w:rsidR="00D81612">
        <w:t>NC</w:t>
      </w:r>
      <w:r w:rsidRPr="00C549D6">
        <w:t xml:space="preserve">) also pointed out two typographical errors. On page 7, lines 12 and 17, the “(+)” next to “Minus” should be changed to “(-)”. The </w:t>
      </w:r>
      <w:r w:rsidR="00D81612">
        <w:t>C</w:t>
      </w:r>
      <w:r w:rsidRPr="00C549D6">
        <w:t>ommittee would like more input from other regions on this item and recommends that it be a Developing item.</w:t>
      </w:r>
    </w:p>
    <w:p w14:paraId="6ACCA4DF" w14:textId="77777777" w:rsidR="000C29D2" w:rsidRDefault="000C29D2" w:rsidP="000C29D2">
      <w:pPr>
        <w:autoSpaceDE w:val="0"/>
        <w:autoSpaceDN w:val="0"/>
        <w:adjustRightInd w:val="0"/>
        <w:rPr>
          <w:rFonts w:eastAsia="Times New Roman"/>
        </w:rPr>
      </w:pPr>
      <w:r w:rsidRPr="00C113D0">
        <w:rPr>
          <w:u w:val="single"/>
        </w:rPr>
        <w:t>NEWMA 2018 Interim Meeting:</w:t>
      </w:r>
      <w:r w:rsidRPr="00C20560">
        <w:t xml:space="preserve">  </w:t>
      </w:r>
      <w:r w:rsidRPr="00C20560">
        <w:rPr>
          <w:rFonts w:eastAsia="Times New Roman"/>
        </w:rPr>
        <w:t>The Committee agrees with the body that the item has merit and should be assigned</w:t>
      </w:r>
      <w:r w:rsidRPr="00C549D6">
        <w:rPr>
          <w:rFonts w:eastAsia="Times New Roman"/>
        </w:rPr>
        <w:t xml:space="preserve"> a Developing status.  No comments were heard during open hearings.</w:t>
      </w:r>
    </w:p>
    <w:p w14:paraId="47DDEDE8" w14:textId="10AD9677" w:rsidR="000C29D2" w:rsidRPr="00C549D6" w:rsidRDefault="000C29D2" w:rsidP="000C29D2">
      <w:pPr>
        <w:autoSpaceDE w:val="0"/>
        <w:autoSpaceDN w:val="0"/>
        <w:adjustRightInd w:val="0"/>
        <w:rPr>
          <w:rFonts w:eastAsia="Times New Roman"/>
        </w:rPr>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 xml:space="preserve">adhered to a condensed agenda due to the </w:t>
      </w:r>
      <w:r w:rsidR="00D81612">
        <w:t>COVID-19 pandemic</w:t>
      </w:r>
      <w:r w:rsidRPr="007267B5">
        <w:t xml:space="preserve"> and did</w:t>
      </w:r>
      <w:r w:rsidRPr="00C549D6">
        <w:t xml:space="preserve"> not consider this item</w:t>
      </w:r>
      <w:r w:rsidRPr="00CA7914">
        <w:t>.</w:t>
      </w:r>
    </w:p>
    <w:p w14:paraId="27FCBC11" w14:textId="4D4BA375" w:rsidR="000C29D2" w:rsidRPr="00C549D6" w:rsidRDefault="000C29D2" w:rsidP="000C29D2">
      <w:r w:rsidRPr="00C113D0">
        <w:rPr>
          <w:u w:val="single"/>
        </w:rPr>
        <w:t>2020 CWMA Interim Meeting</w:t>
      </w:r>
      <w:r>
        <w:t>: Th</w:t>
      </w:r>
      <w:r w:rsidRPr="00C549D6">
        <w:t>e CWMA S&amp;T Committee heard testimony from Mr. Doug Musick (</w:t>
      </w:r>
      <w:r w:rsidR="00D81612">
        <w:t>KS,</w:t>
      </w:r>
      <w:r w:rsidRPr="00C549D6">
        <w:t xml:space="preserve"> Chair of the Task Group assigned to this item) who provided an update on the TG’s progress.  The CWMA S&amp;T Committee agreed to recommend this item be retained as an Assigned item.</w:t>
      </w:r>
    </w:p>
    <w:p w14:paraId="00A3A6C6" w14:textId="25C7A966" w:rsidR="008B22F0" w:rsidRPr="004303DA" w:rsidRDefault="000C29D2" w:rsidP="000C29D2">
      <w:r w:rsidRPr="00C549D6">
        <w:t xml:space="preserve">Additional letters, presentations and data may have been part of the Committee’s consideration.  Please refer to </w:t>
      </w:r>
      <w:r w:rsidRPr="00D81612">
        <w:rPr>
          <w:color w:val="0000FF"/>
          <w:u w:val="single"/>
        </w:rPr>
        <w:t>https://www.ncwm.com/publication-16</w:t>
      </w:r>
      <w:r w:rsidRPr="00C20560">
        <w:t xml:space="preserve"> to review these documents</w:t>
      </w:r>
      <w:r w:rsidR="00D13E98" w:rsidRPr="004303DA">
        <w:t>.</w:t>
      </w:r>
    </w:p>
    <w:p w14:paraId="514F1B5C" w14:textId="77777777" w:rsidR="005C453C" w:rsidRPr="004303DA" w:rsidRDefault="009D02FD" w:rsidP="001963DF">
      <w:pPr>
        <w:pStyle w:val="Heading1"/>
      </w:pPr>
      <w:bookmarkStart w:id="40" w:name="_Toc32502629"/>
      <w:bookmarkStart w:id="41" w:name="_Toc69720785"/>
      <w:r w:rsidRPr="004303DA">
        <w:t>SCL</w:t>
      </w:r>
      <w:r w:rsidR="00F50C96" w:rsidRPr="004303DA">
        <w:t xml:space="preserve"> – Scales</w:t>
      </w:r>
      <w:bookmarkEnd w:id="40"/>
      <w:bookmarkEnd w:id="41"/>
    </w:p>
    <w:p w14:paraId="45EE9DC8" w14:textId="50B55FE6" w:rsidR="00A30B29" w:rsidRPr="004303DA" w:rsidRDefault="002536D5" w:rsidP="005E4F84">
      <w:pPr>
        <w:pStyle w:val="ItemHeading"/>
        <w:tabs>
          <w:tab w:val="clear" w:pos="900"/>
          <w:tab w:val="left" w:pos="1440"/>
        </w:tabs>
        <w:ind w:left="1800" w:hanging="1800"/>
      </w:pPr>
      <w:bookmarkStart w:id="42" w:name="_Toc69720786"/>
      <w:r w:rsidRPr="004303DA">
        <w:t>SCL-</w:t>
      </w:r>
      <w:r w:rsidR="00C874AE" w:rsidRPr="004303DA">
        <w:t>16</w:t>
      </w:r>
      <w:r w:rsidR="00D24BF6" w:rsidRPr="004303DA">
        <w:t>.1</w:t>
      </w:r>
      <w:bookmarkStart w:id="43" w:name="_Toc32502631"/>
      <w:r w:rsidR="001963DF">
        <w:tab/>
      </w:r>
      <w:r w:rsidR="00B30595">
        <w:t>W</w:t>
      </w:r>
      <w:r w:rsidR="00A30B29" w:rsidRPr="004303DA">
        <w:tab/>
        <w:t xml:space="preserve">Sections Throughout the Code to </w:t>
      </w:r>
      <w:r w:rsidR="00794AFA" w:rsidRPr="004303DA">
        <w:t xml:space="preserve">Include Provisions for </w:t>
      </w:r>
      <w:r w:rsidR="00A30B29" w:rsidRPr="004303DA">
        <w:t xml:space="preserve">Commercial </w:t>
      </w:r>
      <w:r w:rsidR="00794AFA" w:rsidRPr="004303DA">
        <w:t>Weigh-in-Motion Vehicle Scale Systems</w:t>
      </w:r>
      <w:bookmarkEnd w:id="43"/>
      <w:bookmarkEnd w:id="42"/>
    </w:p>
    <w:p w14:paraId="1C00B1CD" w14:textId="77777777" w:rsidR="008E7F23" w:rsidRPr="00C549D6" w:rsidRDefault="008E7F23" w:rsidP="008E7F23">
      <w:pPr>
        <w:rPr>
          <w:b/>
        </w:rPr>
      </w:pPr>
      <w:bookmarkStart w:id="44" w:name="_Hlk64969650"/>
      <w:bookmarkStart w:id="45" w:name="_Hlk523507719"/>
      <w:bookmarkStart w:id="46" w:name="_Hlk523503898"/>
      <w:bookmarkStart w:id="47" w:name="_Hlk523509704"/>
      <w:r w:rsidRPr="00C549D6">
        <w:rPr>
          <w:b/>
          <w:i/>
          <w:iCs/>
        </w:rPr>
        <w:t xml:space="preserve">Note: </w:t>
      </w:r>
      <w:r w:rsidRPr="00C549D6">
        <w:rPr>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bookmarkEnd w:id="44"/>
    <w:p w14:paraId="61B1CD54" w14:textId="77777777" w:rsidR="008E7F23" w:rsidRPr="00C549D6" w:rsidRDefault="008E7F23" w:rsidP="008E7F23">
      <w:pPr>
        <w:keepNext/>
        <w:spacing w:after="0"/>
        <w:rPr>
          <w:b/>
        </w:rPr>
      </w:pPr>
      <w:r w:rsidRPr="00C549D6">
        <w:rPr>
          <w:b/>
        </w:rPr>
        <w:t xml:space="preserve">Source:  </w:t>
      </w:r>
    </w:p>
    <w:p w14:paraId="7D1EF0C5" w14:textId="77777777" w:rsidR="008E7F23" w:rsidRPr="00E36496" w:rsidRDefault="008E7F23" w:rsidP="008E7F23">
      <w:pPr>
        <w:keepNext/>
      </w:pPr>
      <w:r w:rsidRPr="00E36496">
        <w:t>Rinstrum, Inc. and Right Weigh Innovations (2016)</w:t>
      </w:r>
    </w:p>
    <w:p w14:paraId="2707ACEE" w14:textId="77777777" w:rsidR="008E7F23" w:rsidRPr="00C549D6" w:rsidRDefault="008E7F23" w:rsidP="008E7F23">
      <w:pPr>
        <w:spacing w:after="0"/>
        <w:rPr>
          <w:b/>
        </w:rPr>
      </w:pPr>
      <w:r w:rsidRPr="00C549D6">
        <w:rPr>
          <w:b/>
        </w:rPr>
        <w:t xml:space="preserve">Purpose:  </w:t>
      </w:r>
    </w:p>
    <w:p w14:paraId="6C81E792" w14:textId="77777777" w:rsidR="008E7F23" w:rsidRPr="00C549D6" w:rsidRDefault="008E7F23" w:rsidP="008E7F23">
      <w:r w:rsidRPr="00C549D6">
        <w:t xml:space="preserve">Recognize commercial Weigh-in-Motion vehicle scale systems.  </w:t>
      </w:r>
    </w:p>
    <w:p w14:paraId="4E9DC652" w14:textId="77777777" w:rsidR="008E7F23" w:rsidRPr="00C549D6" w:rsidRDefault="008E7F23" w:rsidP="008E7F23">
      <w:pPr>
        <w:keepNext/>
        <w:spacing w:after="0"/>
      </w:pPr>
      <w:r w:rsidRPr="00C549D6">
        <w:rPr>
          <w:b/>
        </w:rPr>
        <w:t>Item Under Consideration:</w:t>
      </w:r>
    </w:p>
    <w:p w14:paraId="15CE226A" w14:textId="5BA50061" w:rsidR="008E7F23" w:rsidRPr="00C549D6" w:rsidRDefault="008E7F23" w:rsidP="008E7F23">
      <w:pPr>
        <w:keepNext/>
      </w:pPr>
      <w:r w:rsidRPr="00C549D6">
        <w:t xml:space="preserve">Amend Handbook 44, Scales Code as follows: </w:t>
      </w:r>
    </w:p>
    <w:p w14:paraId="200B0232" w14:textId="77777777" w:rsidR="008E7F23" w:rsidRPr="00C549D6" w:rsidRDefault="008E7F23" w:rsidP="008E7F23">
      <w:pPr>
        <w:keepNext/>
        <w:tabs>
          <w:tab w:val="left" w:pos="540"/>
        </w:tabs>
        <w:ind w:left="360"/>
        <w:outlineLvl w:val="2"/>
        <w:rPr>
          <w:rFonts w:eastAsia="Times New Roman"/>
          <w:b/>
          <w:bCs/>
        </w:rPr>
      </w:pPr>
      <w:r w:rsidRPr="00C549D6">
        <w:rPr>
          <w:rFonts w:eastAsia="Times New Roman"/>
          <w:b/>
          <w:bCs/>
        </w:rPr>
        <w:t>S.1.</w:t>
      </w:r>
      <w:r w:rsidRPr="00C549D6">
        <w:rPr>
          <w:rFonts w:eastAsia="Times New Roman"/>
          <w:b/>
          <w:bCs/>
        </w:rPr>
        <w:tab/>
        <w:t>Design of Indicating and Recording Elements and of Recorded Representations.</w:t>
      </w:r>
    </w:p>
    <w:p w14:paraId="615FE8CA" w14:textId="77777777" w:rsidR="008E7F23" w:rsidRPr="00C549D6" w:rsidRDefault="008E7F23" w:rsidP="008E7F23">
      <w:pPr>
        <w:ind w:left="360"/>
        <w:rPr>
          <w:b/>
        </w:rPr>
      </w:pPr>
      <w:r w:rsidRPr="00C549D6">
        <w:rPr>
          <w:b/>
        </w:rPr>
        <w:t>…</w:t>
      </w:r>
    </w:p>
    <w:p w14:paraId="3772892A" w14:textId="77777777" w:rsidR="008E7F23" w:rsidRPr="00C549D6" w:rsidRDefault="008E7F23" w:rsidP="008E7F23">
      <w:pPr>
        <w:tabs>
          <w:tab w:val="left" w:pos="288"/>
          <w:tab w:val="left" w:pos="1620"/>
        </w:tabs>
        <w:ind w:left="1080"/>
        <w:rPr>
          <w:rFonts w:eastAsia="Times New Roman"/>
        </w:rPr>
      </w:pPr>
      <w:r w:rsidRPr="00C549D6">
        <w:rPr>
          <w:rFonts w:eastAsia="Times New Roman"/>
          <w:b/>
        </w:rPr>
        <w:lastRenderedPageBreak/>
        <w:t>S.1.1.1.  Digital Indicating Elements.</w:t>
      </w:r>
      <w:r w:rsidRPr="00C549D6">
        <w:fldChar w:fldCharType="begin"/>
      </w:r>
      <w:r w:rsidRPr="00C549D6">
        <w:rPr>
          <w:rFonts w:eastAsia="Times New Roman"/>
        </w:rPr>
        <w:instrText>XE"Indicating element"</w:instrText>
      </w:r>
      <w:r w:rsidRPr="00C549D6">
        <w:fldChar w:fldCharType="end"/>
      </w:r>
    </w:p>
    <w:p w14:paraId="4004ECCB" w14:textId="77777777" w:rsidR="008E7F23" w:rsidRPr="00C549D6" w:rsidRDefault="008E7F23" w:rsidP="008E7F23">
      <w:pPr>
        <w:tabs>
          <w:tab w:val="left" w:pos="288"/>
        </w:tabs>
        <w:ind w:left="1800" w:hanging="360"/>
        <w:rPr>
          <w:rFonts w:eastAsia="Times New Roman"/>
          <w:bCs/>
        </w:rPr>
      </w:pPr>
      <w:r w:rsidRPr="00C549D6">
        <w:rPr>
          <w:rFonts w:eastAsia="Times New Roman"/>
          <w:bCs/>
        </w:rPr>
        <w:t>(a)</w:t>
      </w:r>
      <w:r w:rsidRPr="00C549D6">
        <w:rPr>
          <w:rFonts w:eastAsia="Times New Roman"/>
          <w:bCs/>
        </w:rPr>
        <w:tab/>
        <w:t>A digital zero indication</w:t>
      </w:r>
      <w:r w:rsidRPr="00C549D6">
        <w:fldChar w:fldCharType="begin"/>
      </w:r>
      <w:r w:rsidRPr="00C549D6">
        <w:rPr>
          <w:rFonts w:eastAsia="Times New Roman"/>
          <w:bCs/>
        </w:rPr>
        <w:instrText>XE"Zero indication"</w:instrText>
      </w:r>
      <w:r w:rsidRPr="00C549D6">
        <w:fldChar w:fldCharType="end"/>
      </w:r>
      <w:r w:rsidRPr="00C549D6">
        <w:rPr>
          <w:rFonts w:eastAsia="Times New Roman"/>
          <w:bCs/>
        </w:rPr>
        <w:t xml:space="preserve"> shall represent a balance condition</w:t>
      </w:r>
      <w:r w:rsidRPr="00C549D6">
        <w:fldChar w:fldCharType="begin"/>
      </w:r>
      <w:r w:rsidRPr="00C549D6">
        <w:rPr>
          <w:rFonts w:eastAsia="Times New Roman"/>
          <w:bCs/>
        </w:rPr>
        <w:instrText>XE"Balance condition"</w:instrText>
      </w:r>
      <w:r w:rsidRPr="00C549D6">
        <w:fldChar w:fldCharType="end"/>
      </w:r>
      <w:r w:rsidRPr="00C549D6">
        <w:rPr>
          <w:rFonts w:eastAsia="Times New Roman"/>
          <w:bCs/>
        </w:rPr>
        <w:t xml:space="preserve"> that is within ± ½ the value of the scale division.</w:t>
      </w:r>
    </w:p>
    <w:p w14:paraId="17FD0E1A" w14:textId="77777777" w:rsidR="008E7F23" w:rsidRPr="00C549D6" w:rsidRDefault="008E7F23" w:rsidP="008E7F23">
      <w:pPr>
        <w:tabs>
          <w:tab w:val="left" w:pos="288"/>
        </w:tabs>
        <w:spacing w:after="0"/>
        <w:ind w:left="1800" w:hanging="360"/>
        <w:rPr>
          <w:rFonts w:eastAsia="Times New Roman"/>
          <w:i/>
        </w:rPr>
      </w:pPr>
      <w:r w:rsidRPr="00C549D6">
        <w:rPr>
          <w:rFonts w:eastAsia="Times New Roman"/>
          <w:bCs/>
          <w:i/>
        </w:rPr>
        <w:t>(b)</w:t>
      </w:r>
      <w:r w:rsidRPr="00C549D6">
        <w:rPr>
          <w:rFonts w:eastAsia="Times New Roman"/>
          <w:bCs/>
          <w:i/>
        </w:rPr>
        <w:tab/>
        <w:t>A digital indicating device shall either automatically maintain a “center-of-zero</w:t>
      </w:r>
      <w:r w:rsidRPr="00C549D6">
        <w:fldChar w:fldCharType="begin"/>
      </w:r>
      <w:r w:rsidRPr="00C549D6">
        <w:rPr>
          <w:rFonts w:eastAsia="Times New Roman"/>
          <w:bCs/>
        </w:rPr>
        <w:instrText>XE"Center-of-zero"</w:instrText>
      </w:r>
      <w:r w:rsidRPr="00C549D6">
        <w:fldChar w:fldCharType="end"/>
      </w:r>
      <w:r w:rsidRPr="00C549D6">
        <w:rPr>
          <w:rFonts w:eastAsia="Times New Roman"/>
          <w:bCs/>
          <w:i/>
        </w:rPr>
        <w:t>” condition to ± ¼ scale</w:t>
      </w:r>
      <w:r w:rsidRPr="00C549D6">
        <w:rPr>
          <w:rFonts w:eastAsia="Times New Roman"/>
          <w:i/>
        </w:rPr>
        <w:t xml:space="preserve"> division or less, or have an auxiliary or supplemental “center-of-zero” indicator</w:t>
      </w:r>
      <w:r w:rsidRPr="00C549D6">
        <w:fldChar w:fldCharType="begin"/>
      </w:r>
      <w:r w:rsidRPr="00C549D6">
        <w:rPr>
          <w:rFonts w:eastAsia="Times New Roman"/>
        </w:rPr>
        <w:instrText>XE"Indicator"</w:instrText>
      </w:r>
      <w:r w:rsidRPr="00C549D6">
        <w:fldChar w:fldCharType="end"/>
      </w:r>
      <w:r w:rsidRPr="00C549D6">
        <w:rPr>
          <w:rFonts w:eastAsia="Times New Roman"/>
          <w:i/>
        </w:rPr>
        <w:t xml:space="preserve"> that defines a zero</w:t>
      </w:r>
      <w:r w:rsidRPr="00C549D6">
        <w:rPr>
          <w:rFonts w:eastAsia="Times New Roman"/>
          <w:i/>
        </w:rPr>
        <w:noBreakHyphen/>
        <w:t>balance condition</w:t>
      </w:r>
      <w:r w:rsidRPr="00C549D6">
        <w:fldChar w:fldCharType="begin"/>
      </w:r>
      <w:r w:rsidRPr="00C549D6">
        <w:rPr>
          <w:rFonts w:eastAsia="Times New Roman"/>
        </w:rPr>
        <w:instrText>XE"Balance condition"</w:instrText>
      </w:r>
      <w:r w:rsidRPr="00C549D6">
        <w:fldChar w:fldCharType="end"/>
      </w:r>
      <w:r w:rsidRPr="00C549D6">
        <w:rPr>
          <w:rFonts w:eastAsia="Times New Roman"/>
          <w:i/>
        </w:rPr>
        <w:t xml:space="preserve"> to ± ¼ of a scale division or less.</w:t>
      </w:r>
      <w:r w:rsidRPr="00C549D6">
        <w:rPr>
          <w:rFonts w:eastAsia="Times New Roman"/>
        </w:rPr>
        <w:t xml:space="preserve">  </w:t>
      </w:r>
      <w:r w:rsidRPr="00C549D6">
        <w:rPr>
          <w:rFonts w:eastAsia="Times New Roman"/>
          <w:i/>
        </w:rPr>
        <w:t>A “center-of-zero” indication may operate when zero is indicated for gross and/or net mode(s).</w:t>
      </w:r>
    </w:p>
    <w:p w14:paraId="6212B391" w14:textId="77777777" w:rsidR="008E7F23" w:rsidRPr="00C549D6" w:rsidRDefault="008E7F23" w:rsidP="008E7F23">
      <w:pPr>
        <w:ind w:left="1800"/>
        <w:rPr>
          <w:rFonts w:eastAsia="Times New Roman"/>
          <w:i/>
        </w:rPr>
      </w:pPr>
      <w:r w:rsidRPr="00C549D6">
        <w:rPr>
          <w:rFonts w:eastAsia="Times New Roman"/>
          <w:i/>
        </w:rPr>
        <w:t>[Nonretroactive as of January 1, 1993]</w:t>
      </w:r>
    </w:p>
    <w:p w14:paraId="027F9D64" w14:textId="77777777" w:rsidR="008E7F23" w:rsidRPr="00C549D6" w:rsidRDefault="008E7F23" w:rsidP="00C42F86">
      <w:pPr>
        <w:keepNext/>
        <w:numPr>
          <w:ilvl w:val="0"/>
          <w:numId w:val="60"/>
        </w:numPr>
        <w:rPr>
          <w:rFonts w:eastAsia="Times New Roman"/>
          <w:b/>
          <w:u w:val="single"/>
        </w:rPr>
      </w:pPr>
      <w:r w:rsidRPr="00C549D6">
        <w:rPr>
          <w:rFonts w:eastAsia="Times New Roman"/>
          <w:b/>
          <w:u w:val="single"/>
        </w:rPr>
        <w:t xml:space="preserve">Weigh-in-Motion Vehicle Scales Zero or Ready Indication. </w:t>
      </w:r>
    </w:p>
    <w:p w14:paraId="74C5C564" w14:textId="77777777" w:rsidR="008E7F23" w:rsidRPr="00C549D6" w:rsidRDefault="008E7F23" w:rsidP="00C42F86">
      <w:pPr>
        <w:keepNext/>
        <w:numPr>
          <w:ilvl w:val="0"/>
          <w:numId w:val="61"/>
        </w:numPr>
        <w:ind w:left="1800"/>
        <w:contextualSpacing/>
        <w:rPr>
          <w:rFonts w:eastAsia="Times New Roman"/>
          <w:b/>
          <w:u w:val="single"/>
        </w:rPr>
      </w:pPr>
      <w:r w:rsidRPr="00C549D6">
        <w:rPr>
          <w:rFonts w:eastAsia="Times New Roman"/>
          <w:b/>
          <w:u w:val="single"/>
        </w:rPr>
        <w:t>Provision shall be made to indicate or record either a zero or ready condition.</w:t>
      </w:r>
    </w:p>
    <w:p w14:paraId="623272C8" w14:textId="77777777" w:rsidR="008E7F23" w:rsidRPr="00C549D6" w:rsidRDefault="008E7F23" w:rsidP="008E7F23">
      <w:pPr>
        <w:keepNext/>
        <w:ind w:left="1800"/>
        <w:rPr>
          <w:rFonts w:eastAsia="Times New Roman"/>
          <w:b/>
          <w:u w:val="single"/>
        </w:rPr>
      </w:pPr>
      <w:r w:rsidRPr="00C549D6">
        <w:rPr>
          <w:rFonts w:eastAsia="Times New Roman"/>
          <w:b/>
          <w:u w:val="single"/>
        </w:rPr>
        <w:t>A zero or ready condition may be indicated by other than a continuous digital zero indication, provided that an effective automatic means is provided to inhibit a measuring operation when the device is in an out</w:t>
      </w:r>
      <w:r w:rsidRPr="00C549D6">
        <w:rPr>
          <w:rFonts w:eastAsia="Times New Roman"/>
          <w:b/>
          <w:u w:val="single"/>
        </w:rPr>
        <w:noBreakHyphen/>
        <w:t>of</w:t>
      </w:r>
      <w:r w:rsidRPr="00C549D6">
        <w:rPr>
          <w:rFonts w:eastAsia="Times New Roman"/>
          <w:b/>
          <w:u w:val="single"/>
        </w:rPr>
        <w:noBreakHyphen/>
        <w:t xml:space="preserve">zero or non-ready condition. </w:t>
      </w:r>
    </w:p>
    <w:p w14:paraId="446A5153" w14:textId="77777777" w:rsidR="008E7F23" w:rsidRPr="00C549D6" w:rsidRDefault="008E7F23" w:rsidP="008E7F23">
      <w:pPr>
        <w:tabs>
          <w:tab w:val="left" w:pos="288"/>
        </w:tabs>
        <w:spacing w:before="60"/>
        <w:ind w:left="1080"/>
        <w:rPr>
          <w:rFonts w:eastAsia="Times New Roman"/>
        </w:rPr>
      </w:pPr>
      <w:r w:rsidRPr="00C549D6">
        <w:rPr>
          <w:rFonts w:eastAsia="Times New Roman"/>
        </w:rPr>
        <w:t xml:space="preserve">(Amended 1992 </w:t>
      </w:r>
      <w:r w:rsidRPr="00C549D6">
        <w:rPr>
          <w:rFonts w:eastAsia="Times New Roman"/>
          <w:strike/>
        </w:rPr>
        <w:t>and</w:t>
      </w:r>
      <w:r w:rsidRPr="00C549D6">
        <w:rPr>
          <w:rFonts w:eastAsia="Times New Roman"/>
        </w:rPr>
        <w:t xml:space="preserve"> 2008</w:t>
      </w:r>
      <w:r w:rsidRPr="00C549D6">
        <w:rPr>
          <w:rFonts w:eastAsia="Times New Roman"/>
          <w:b/>
        </w:rPr>
        <w:t>, and 20XX</w:t>
      </w:r>
      <w:r w:rsidRPr="00C549D6">
        <w:rPr>
          <w:rFonts w:eastAsia="Times New Roman"/>
        </w:rPr>
        <w:t>)</w:t>
      </w:r>
    </w:p>
    <w:p w14:paraId="3DBEC1DB" w14:textId="77777777" w:rsidR="008E7F23" w:rsidRPr="00C549D6" w:rsidRDefault="008E7F23" w:rsidP="008E7F23">
      <w:pPr>
        <w:tabs>
          <w:tab w:val="left" w:pos="288"/>
        </w:tabs>
        <w:ind w:left="720"/>
        <w:rPr>
          <w:rFonts w:eastAsia="Times New Roman"/>
          <w:b/>
        </w:rPr>
      </w:pPr>
      <w:r w:rsidRPr="00C549D6">
        <w:rPr>
          <w:rFonts w:eastAsia="Times New Roman"/>
          <w:b/>
        </w:rPr>
        <w:t>…</w:t>
      </w:r>
    </w:p>
    <w:p w14:paraId="5A1FCD31" w14:textId="77777777" w:rsidR="008E7F23" w:rsidRPr="00C549D6" w:rsidRDefault="008E7F23" w:rsidP="008E7F23">
      <w:pPr>
        <w:keepNext/>
        <w:ind w:left="720"/>
        <w:outlineLvl w:val="3"/>
        <w:rPr>
          <w:rFonts w:eastAsia="Times New Roman"/>
          <w:b/>
          <w:bCs/>
          <w:lang w:val="fr-FR"/>
        </w:rPr>
      </w:pPr>
      <w:r w:rsidRPr="00C549D6">
        <w:rPr>
          <w:rFonts w:eastAsia="Times New Roman"/>
          <w:b/>
          <w:bCs/>
          <w:lang w:val="fr-FR"/>
        </w:rPr>
        <w:t>S.1.8.  Computing</w:t>
      </w:r>
      <w:r w:rsidRPr="00C549D6">
        <w:rPr>
          <w:rFonts w:eastAsia="Times New Roman"/>
          <w:b/>
          <w:bCs/>
          <w:lang w:val="en-CA"/>
        </w:rPr>
        <w:t xml:space="preserve"> Scales</w:t>
      </w:r>
      <w:r w:rsidRPr="00C549D6">
        <w:rPr>
          <w:rFonts w:eastAsia="Times New Roman"/>
          <w:b/>
          <w:bCs/>
          <w:lang w:val="fr-FR"/>
        </w:rPr>
        <w:t>.</w:t>
      </w:r>
      <w:r w:rsidRPr="00C549D6">
        <w:fldChar w:fldCharType="begin"/>
      </w:r>
      <w:r w:rsidRPr="00C549D6">
        <w:rPr>
          <w:rFonts w:eastAsia="Times New Roman"/>
          <w:b/>
          <w:bCs/>
          <w:lang w:val="fr-FR"/>
        </w:rPr>
        <w:instrText>XE"Scales:Computing"</w:instrText>
      </w:r>
      <w:r w:rsidRPr="00C549D6">
        <w:fldChar w:fldCharType="end"/>
      </w:r>
    </w:p>
    <w:p w14:paraId="110FBA74" w14:textId="77777777" w:rsidR="008E7F23" w:rsidRPr="00C549D6" w:rsidRDefault="008E7F23" w:rsidP="008E7F23">
      <w:pPr>
        <w:keepNext/>
        <w:tabs>
          <w:tab w:val="left" w:pos="1620"/>
        </w:tabs>
        <w:ind w:left="720"/>
        <w:rPr>
          <w:rFonts w:eastAsia="Times New Roman"/>
          <w:b/>
          <w:bCs/>
          <w:color w:val="000000"/>
        </w:rPr>
      </w:pPr>
      <w:r w:rsidRPr="00C549D6">
        <w:rPr>
          <w:rFonts w:eastAsia="Times New Roman"/>
          <w:b/>
          <w:bCs/>
          <w:color w:val="000000"/>
        </w:rPr>
        <w:t>…</w:t>
      </w:r>
    </w:p>
    <w:p w14:paraId="2370ABF7" w14:textId="77777777" w:rsidR="008E7F23" w:rsidRPr="00C549D6" w:rsidRDefault="008E7F23" w:rsidP="008E7F23">
      <w:pPr>
        <w:tabs>
          <w:tab w:val="left" w:pos="1620"/>
        </w:tabs>
        <w:ind w:left="1080"/>
        <w:rPr>
          <w:rFonts w:eastAsia="Times New Roman"/>
          <w:b/>
          <w:color w:val="000000"/>
          <w:u w:val="single"/>
        </w:rPr>
      </w:pPr>
      <w:r w:rsidRPr="00C549D6">
        <w:rPr>
          <w:rFonts w:eastAsia="Times New Roman"/>
          <w:b/>
          <w:bCs/>
          <w:color w:val="000000"/>
          <w:u w:val="single"/>
        </w:rPr>
        <w:t>S.1.8.6.  Values to be Recorded, Weigh-In-Motion Vehicle Scales.</w:t>
      </w:r>
      <w:r w:rsidRPr="00C549D6">
        <w:rPr>
          <w:rFonts w:eastAsia="Times New Roman"/>
          <w:b/>
          <w:color w:val="000000"/>
          <w:u w:val="single"/>
        </w:rPr>
        <w:t xml:space="preserve"> – At a minimum, the following values shall be printed and/or stored electronically for each vehicle weighment:</w:t>
      </w:r>
    </w:p>
    <w:p w14:paraId="3481E292" w14:textId="77777777" w:rsidR="008E7F23" w:rsidRPr="00C549D6" w:rsidRDefault="008E7F23" w:rsidP="008E7F23">
      <w:pPr>
        <w:spacing w:after="0"/>
        <w:rPr>
          <w:rFonts w:eastAsia="Times New Roman"/>
          <w:b/>
          <w:color w:val="000000"/>
          <w:u w:val="single"/>
        </w:rPr>
      </w:pPr>
    </w:p>
    <w:p w14:paraId="75DDCB96"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lane identification (required if more than one lane at the site has the ability to weigh a vehicle in motion);</w:t>
      </w:r>
    </w:p>
    <w:p w14:paraId="58D81D72"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weight and sequence of each axle;</w:t>
      </w:r>
    </w:p>
    <w:p w14:paraId="75EE843D" w14:textId="77777777" w:rsidR="008E7F23" w:rsidRPr="00C549D6" w:rsidRDefault="008E7F23" w:rsidP="00C42F86">
      <w:pPr>
        <w:numPr>
          <w:ilvl w:val="0"/>
          <w:numId w:val="62"/>
        </w:numPr>
        <w:ind w:left="1890"/>
        <w:rPr>
          <w:rFonts w:eastAsia="Times New Roman"/>
          <w:b/>
          <w:color w:val="000000"/>
          <w:u w:val="single"/>
        </w:rPr>
      </w:pPr>
      <w:r w:rsidRPr="00C549D6">
        <w:rPr>
          <w:rFonts w:eastAsia="Times New Roman"/>
          <w:b/>
          <w:color w:val="000000"/>
          <w:u w:val="single"/>
        </w:rPr>
        <w:t>total vehicle weight;</w:t>
      </w:r>
    </w:p>
    <w:p w14:paraId="5A541297" w14:textId="77777777" w:rsidR="008E7F23" w:rsidRPr="00C549D6" w:rsidRDefault="008E7F23" w:rsidP="00C42F86">
      <w:pPr>
        <w:numPr>
          <w:ilvl w:val="0"/>
          <w:numId w:val="62"/>
        </w:numPr>
        <w:spacing w:after="60"/>
        <w:ind w:left="1886" w:hanging="403"/>
        <w:rPr>
          <w:rFonts w:eastAsia="Times New Roman"/>
          <w:b/>
          <w:color w:val="000000"/>
          <w:u w:val="single"/>
        </w:rPr>
      </w:pPr>
      <w:r w:rsidRPr="00C549D6">
        <w:rPr>
          <w:rFonts w:eastAsia="Times New Roman"/>
          <w:b/>
          <w:color w:val="000000"/>
          <w:u w:val="single"/>
        </w:rPr>
        <w:t>time and date.</w:t>
      </w:r>
    </w:p>
    <w:p w14:paraId="665A2390" w14:textId="77777777" w:rsidR="008E7F23" w:rsidRPr="00C549D6" w:rsidRDefault="008E7F23" w:rsidP="008E7F23">
      <w:pPr>
        <w:keepNext/>
        <w:tabs>
          <w:tab w:val="left" w:pos="1620"/>
        </w:tabs>
        <w:ind w:left="1080"/>
        <w:rPr>
          <w:rFonts w:eastAsia="Times New Roman"/>
          <w:b/>
          <w:u w:val="single"/>
        </w:rPr>
      </w:pPr>
      <w:r w:rsidRPr="00C549D6">
        <w:rPr>
          <w:rFonts w:eastAsia="Times New Roman"/>
          <w:b/>
          <w:u w:val="single"/>
        </w:rPr>
        <w:t>(Added 20XX</w:t>
      </w:r>
    </w:p>
    <w:p w14:paraId="2B133D0E"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1C1A1196" w14:textId="77777777" w:rsidR="008E7F23" w:rsidRPr="00C549D6" w:rsidRDefault="008E7F23" w:rsidP="008E7F23">
      <w:pPr>
        <w:spacing w:before="60" w:after="60"/>
        <w:ind w:left="1440" w:hanging="720"/>
        <w:rPr>
          <w:rFonts w:eastAsia="Times New Roman"/>
          <w:b/>
          <w:u w:val="single"/>
        </w:rPr>
      </w:pPr>
      <w:r w:rsidRPr="00C549D6">
        <w:rPr>
          <w:rFonts w:eastAsia="Times New Roman"/>
          <w:b/>
          <w:bCs/>
        </w:rPr>
        <w:t>S.1.14.</w:t>
      </w:r>
      <w:r w:rsidRPr="00C549D6">
        <w:rPr>
          <w:rFonts w:eastAsia="Times New Roman"/>
          <w:b/>
          <w:bCs/>
        </w:rPr>
        <w:tab/>
      </w:r>
      <w:r w:rsidRPr="00C549D6">
        <w:rPr>
          <w:rFonts w:eastAsia="Times New Roman"/>
          <w:b/>
          <w:bCs/>
          <w:u w:val="single"/>
        </w:rPr>
        <w:t>Weigh-In-Motion Vehicle Scale: Operational Limitation.  -</w:t>
      </w:r>
      <w:r w:rsidRPr="00C549D6">
        <w:rPr>
          <w:rFonts w:eastAsia="Times New Roman"/>
          <w:b/>
          <w:bCs/>
        </w:rPr>
        <w:t xml:space="preserve"> </w:t>
      </w:r>
      <w:r w:rsidRPr="00C549D6">
        <w:rPr>
          <w:rFonts w:eastAsia="Times New Roman"/>
          <w:b/>
          <w:u w:val="single"/>
        </w:rPr>
        <w:t xml:space="preserve">A weigh-in-motion vehicle scale shall not provide a weight indication or recorded representation if any operational limitation is exceeded. </w:t>
      </w:r>
    </w:p>
    <w:p w14:paraId="2F21769E" w14:textId="77777777" w:rsidR="008E7F23" w:rsidRPr="00C549D6" w:rsidRDefault="008E7F23" w:rsidP="008E7F23">
      <w:pPr>
        <w:tabs>
          <w:tab w:val="left" w:pos="288"/>
        </w:tabs>
        <w:ind w:left="720"/>
        <w:rPr>
          <w:rFonts w:eastAsia="Times New Roman"/>
          <w:u w:val="single"/>
        </w:rPr>
      </w:pPr>
      <w:r w:rsidRPr="00C549D6">
        <w:rPr>
          <w:rFonts w:eastAsia="Times New Roman"/>
          <w:b/>
          <w:u w:val="single"/>
        </w:rPr>
        <w:t>(Added 20XX)</w:t>
      </w:r>
    </w:p>
    <w:p w14:paraId="31D05E0C" w14:textId="77777777" w:rsidR="008E7F23" w:rsidRPr="00C549D6" w:rsidRDefault="008E7F23" w:rsidP="008E7F23">
      <w:pPr>
        <w:ind w:left="360"/>
        <w:rPr>
          <w:rFonts w:eastAsia="Times New Roman"/>
          <w:b/>
        </w:rPr>
      </w:pPr>
      <w:r w:rsidRPr="00C549D6">
        <w:rPr>
          <w:rFonts w:eastAsia="Times New Roman"/>
          <w:b/>
        </w:rPr>
        <w:t>…</w:t>
      </w:r>
    </w:p>
    <w:p w14:paraId="21B4B340" w14:textId="77777777" w:rsidR="008E7F23" w:rsidRPr="00C549D6" w:rsidRDefault="008E7F23" w:rsidP="008E7F23">
      <w:pPr>
        <w:keepNext/>
        <w:tabs>
          <w:tab w:val="left" w:pos="540"/>
        </w:tabs>
        <w:ind w:left="360"/>
        <w:outlineLvl w:val="2"/>
        <w:rPr>
          <w:rFonts w:eastAsia="Times New Roman"/>
          <w:b/>
          <w:bCs/>
        </w:rPr>
      </w:pPr>
      <w:r w:rsidRPr="00C549D6">
        <w:rPr>
          <w:rFonts w:eastAsia="Times New Roman"/>
          <w:b/>
          <w:bCs/>
        </w:rPr>
        <w:lastRenderedPageBreak/>
        <w:t>S.2.</w:t>
      </w:r>
      <w:r w:rsidRPr="00C549D6">
        <w:rPr>
          <w:rFonts w:eastAsia="Times New Roman"/>
          <w:b/>
          <w:bCs/>
        </w:rPr>
        <w:tab/>
        <w:t>Design of Balance, Tare, Level, Damping, and Arresting Mechanisms.</w:t>
      </w:r>
      <w:r w:rsidRPr="00C549D6">
        <w:fldChar w:fldCharType="begin"/>
      </w:r>
      <w:r w:rsidRPr="00C549D6">
        <w:rPr>
          <w:rFonts w:eastAsia="Times New Roman"/>
          <w:b/>
          <w:bCs/>
        </w:rPr>
        <w:instrText>XE"Tare"</w:instrText>
      </w:r>
      <w:r w:rsidRPr="00C549D6">
        <w:fldChar w:fldCharType="end"/>
      </w:r>
      <w:r w:rsidRPr="00C549D6">
        <w:fldChar w:fldCharType="begin"/>
      </w:r>
      <w:r w:rsidRPr="00C549D6">
        <w:rPr>
          <w:rFonts w:eastAsia="Times New Roman"/>
          <w:b/>
          <w:bCs/>
        </w:rPr>
        <w:instrText>XE"Level"</w:instrText>
      </w:r>
      <w:r w:rsidRPr="00C549D6">
        <w:fldChar w:fldCharType="end"/>
      </w:r>
    </w:p>
    <w:p w14:paraId="2C4D5D44" w14:textId="77777777" w:rsidR="008E7F23" w:rsidRPr="00C549D6" w:rsidRDefault="008E7F23" w:rsidP="008E7F23">
      <w:pPr>
        <w:keepNext/>
        <w:ind w:left="720"/>
        <w:outlineLvl w:val="3"/>
        <w:rPr>
          <w:rFonts w:eastAsia="Times New Roman"/>
          <w:b/>
          <w:bCs/>
        </w:rPr>
      </w:pPr>
      <w:r w:rsidRPr="00C549D6">
        <w:rPr>
          <w:rFonts w:eastAsia="Times New Roman"/>
          <w:b/>
          <w:bCs/>
        </w:rPr>
        <w:t>S.2.1.  Zero-Load Adjustment.</w:t>
      </w:r>
      <w:r w:rsidRPr="00C549D6">
        <w:fldChar w:fldCharType="begin"/>
      </w:r>
      <w:r w:rsidRPr="00C549D6">
        <w:rPr>
          <w:rFonts w:eastAsia="Times New Roman"/>
          <w:b/>
          <w:bCs/>
        </w:rPr>
        <w:instrText>XE"Zero-load adjustment"</w:instrText>
      </w:r>
      <w:r w:rsidRPr="00C549D6">
        <w:fldChar w:fldCharType="end"/>
      </w:r>
    </w:p>
    <w:p w14:paraId="2EFFCA54" w14:textId="77777777" w:rsidR="008E7F23" w:rsidRPr="00C549D6" w:rsidRDefault="008E7F23" w:rsidP="008E7F23">
      <w:pPr>
        <w:tabs>
          <w:tab w:val="left" w:pos="288"/>
          <w:tab w:val="left" w:pos="1620"/>
        </w:tabs>
        <w:ind w:left="1080"/>
        <w:rPr>
          <w:rFonts w:eastAsia="Times New Roman"/>
        </w:rPr>
      </w:pPr>
      <w:r w:rsidRPr="00C549D6">
        <w:rPr>
          <w:rFonts w:eastAsia="Times New Roman"/>
          <w:b/>
        </w:rPr>
        <w:t>S.2.1.1.  General.</w:t>
      </w:r>
      <w:r w:rsidRPr="00C549D6">
        <w:rPr>
          <w:rFonts w:eastAsia="Times New Roman"/>
        </w:rPr>
        <w:t xml:space="preserve"> – A scale shall be equipped with means by which the zero-load balance</w:t>
      </w:r>
      <w:r w:rsidRPr="00C549D6">
        <w:fldChar w:fldCharType="begin"/>
      </w:r>
      <w:r w:rsidRPr="00C549D6">
        <w:rPr>
          <w:rFonts w:eastAsia="Times New Roman"/>
        </w:rPr>
        <w:instrText>XE"Zero-load balance"</w:instrText>
      </w:r>
      <w:r w:rsidRPr="00C549D6">
        <w:fldChar w:fldCharType="end"/>
      </w:r>
      <w:r w:rsidRPr="00C549D6">
        <w:rPr>
          <w:rFonts w:eastAsia="Times New Roman"/>
        </w:rPr>
        <w:t xml:space="preserve"> may be adjusted.  Any loose material used for this purpose shall be enclosed so that it cannot shift in position and alter the balance condition</w:t>
      </w:r>
      <w:r w:rsidRPr="00C549D6">
        <w:fldChar w:fldCharType="begin"/>
      </w:r>
      <w:r w:rsidRPr="00C549D6">
        <w:rPr>
          <w:rFonts w:eastAsia="Times New Roman"/>
        </w:rPr>
        <w:instrText>XE"Balance condition"</w:instrText>
      </w:r>
      <w:r w:rsidRPr="00C549D6">
        <w:fldChar w:fldCharType="end"/>
      </w:r>
      <w:r w:rsidRPr="00C549D6">
        <w:rPr>
          <w:rFonts w:eastAsia="Times New Roman"/>
        </w:rPr>
        <w:t xml:space="preserve"> of the scale.</w:t>
      </w:r>
    </w:p>
    <w:p w14:paraId="2601BD14" w14:textId="77777777" w:rsidR="008E7F23" w:rsidRPr="00C549D6" w:rsidRDefault="008E7F23" w:rsidP="008E7F23">
      <w:pPr>
        <w:keepNext/>
        <w:tabs>
          <w:tab w:val="left" w:pos="288"/>
          <w:tab w:val="left" w:pos="1620"/>
        </w:tabs>
        <w:spacing w:after="0"/>
        <w:ind w:left="1080"/>
        <w:rPr>
          <w:rFonts w:eastAsia="Times New Roman"/>
        </w:rPr>
      </w:pPr>
      <w:r w:rsidRPr="00C549D6">
        <w:rPr>
          <w:rFonts w:eastAsia="Times New Roman"/>
        </w:rPr>
        <w:t>Except for an initial zero-setting mechanism, an automatic zero adjustment outside the limits specified in S.2.1.3. Scales Equipped with an Automatic Zero-Tracking Mechanism is prohibited.</w:t>
      </w:r>
    </w:p>
    <w:p w14:paraId="2BBF6376" w14:textId="77777777" w:rsidR="008E7F23" w:rsidRPr="00C549D6" w:rsidRDefault="008E7F23" w:rsidP="008E7F23">
      <w:pPr>
        <w:keepNext/>
        <w:tabs>
          <w:tab w:val="left" w:pos="288"/>
          <w:tab w:val="left" w:pos="1620"/>
        </w:tabs>
        <w:ind w:left="1080"/>
        <w:rPr>
          <w:rFonts w:eastAsia="Times New Roman"/>
        </w:rPr>
      </w:pPr>
      <w:r w:rsidRPr="00C549D6">
        <w:rPr>
          <w:rFonts w:eastAsia="Times New Roman"/>
        </w:rPr>
        <w:t>(Amended 2010)</w:t>
      </w:r>
    </w:p>
    <w:p w14:paraId="68576C5F" w14:textId="77777777" w:rsidR="008E7F23" w:rsidRPr="00C549D6" w:rsidRDefault="008E7F23" w:rsidP="008E7F23">
      <w:pPr>
        <w:tabs>
          <w:tab w:val="left" w:pos="1620"/>
        </w:tabs>
        <w:ind w:left="1080"/>
        <w:rPr>
          <w:rFonts w:eastAsia="Times New Roman"/>
        </w:rPr>
      </w:pPr>
      <w:r w:rsidRPr="00C549D6">
        <w:rPr>
          <w:rFonts w:eastAsia="Times New Roman"/>
          <w:b/>
        </w:rPr>
        <w:t>S.2.1.2.  Scales used in Direct Sales.</w:t>
      </w:r>
      <w:r w:rsidRPr="00C549D6">
        <w:fldChar w:fldCharType="begin"/>
      </w:r>
      <w:r w:rsidRPr="00C549D6">
        <w:rPr>
          <w:rFonts w:eastAsia="Times New Roman"/>
        </w:rPr>
        <w:instrText>XE"Direct sales"</w:instrText>
      </w:r>
      <w:r w:rsidRPr="00C549D6">
        <w:fldChar w:fldCharType="end"/>
      </w:r>
      <w:r w:rsidRPr="00C549D6">
        <w:rPr>
          <w:rFonts w:eastAsia="Times New Roman"/>
        </w:rPr>
        <w:t xml:space="preserve"> – A manual zero</w:t>
      </w:r>
      <w:r w:rsidRPr="00C549D6">
        <w:rPr>
          <w:rFonts w:eastAsia="Times New Roman"/>
        </w:rPr>
        <w:noBreakHyphen/>
        <w:t>setting mechanism (except on a digital scale with an analog zero</w:t>
      </w:r>
      <w:r w:rsidRPr="00C549D6">
        <w:rPr>
          <w:rFonts w:eastAsia="Times New Roman"/>
        </w:rPr>
        <w:noBreakHyphen/>
        <w:t>adjustment</w:t>
      </w:r>
      <w:r w:rsidRPr="00C549D6">
        <w:fldChar w:fldCharType="begin"/>
      </w:r>
      <w:r w:rsidRPr="00C549D6">
        <w:rPr>
          <w:rFonts w:eastAsia="Times New Roman"/>
        </w:rPr>
        <w:instrText>XE"Adjustment"</w:instrText>
      </w:r>
      <w:r w:rsidRPr="00C549D6">
        <w:fldChar w:fldCharType="end"/>
      </w:r>
      <w:r w:rsidRPr="00C549D6">
        <w:rPr>
          <w:rFonts w:eastAsia="Times New Roman"/>
        </w:rPr>
        <w:t xml:space="preserve"> mechanism with a range of not greater than one scale division) shall be operable or accessible only by a tool outside of and entirely separate from this mechanism, or it shall be enclosed in a cabinet.  Except on Class I</w:t>
      </w:r>
      <w:r w:rsidRPr="00C549D6">
        <w:fldChar w:fldCharType="begin"/>
      </w:r>
      <w:r w:rsidRPr="00C549D6">
        <w:rPr>
          <w:rFonts w:eastAsia="Times New Roman"/>
        </w:rPr>
        <w:instrText>XE"Class"</w:instrText>
      </w:r>
      <w:r w:rsidRPr="00C549D6">
        <w:fldChar w:fldCharType="end"/>
      </w:r>
      <w:r w:rsidRPr="00C549D6">
        <w:fldChar w:fldCharType="begin"/>
      </w:r>
      <w:r w:rsidRPr="00C549D6">
        <w:rPr>
          <w:rFonts w:eastAsia="Times New Roman"/>
        </w:rPr>
        <w:instrText>XE"Class I"</w:instrText>
      </w:r>
      <w:r w:rsidRPr="00C549D6">
        <w:fldChar w:fldCharType="end"/>
      </w:r>
      <w:r w:rsidRPr="00C549D6">
        <w:rPr>
          <w:rFonts w:eastAsia="Times New Roman"/>
        </w:rPr>
        <w:t xml:space="preserve"> or II</w:t>
      </w:r>
      <w:r w:rsidRPr="00C549D6">
        <w:fldChar w:fldCharType="begin"/>
      </w:r>
      <w:r w:rsidRPr="00C549D6">
        <w:rPr>
          <w:rFonts w:eastAsia="Times New Roman"/>
        </w:rPr>
        <w:instrText>XE"Class II"</w:instrText>
      </w:r>
      <w:r w:rsidRPr="00C549D6">
        <w:fldChar w:fldCharType="end"/>
      </w:r>
      <w:r w:rsidRPr="00C549D6">
        <w:rPr>
          <w:rFonts w:eastAsia="Times New Roman"/>
        </w:rPr>
        <w:t xml:space="preserve"> scales, a balance ball shall either meet this requirement or not itself be rotatable.</w:t>
      </w:r>
    </w:p>
    <w:p w14:paraId="7CE575CA" w14:textId="77777777" w:rsidR="008E7F23" w:rsidRPr="00C549D6" w:rsidRDefault="008E7F23" w:rsidP="008E7F23">
      <w:pPr>
        <w:tabs>
          <w:tab w:val="left" w:pos="288"/>
        </w:tabs>
        <w:ind w:left="1080"/>
        <w:rPr>
          <w:rFonts w:eastAsia="Times New Roman"/>
        </w:rPr>
      </w:pPr>
      <w:r w:rsidRPr="00C549D6">
        <w:rPr>
          <w:rFonts w:eastAsia="Times New Roman"/>
        </w:rPr>
        <w:t>A semiautomatic zero</w:t>
      </w:r>
      <w:r w:rsidRPr="00C549D6">
        <w:rPr>
          <w:rFonts w:eastAsia="Times New Roman"/>
        </w:rPr>
        <w:noBreakHyphen/>
        <w:t>setting mechanism shall be operable or accessible only by a tool outside of and separate from this mechanism or it shall be enclosed in a cabinet, or it shall be operable only when the indication is stable within plus or minus:</w:t>
      </w:r>
    </w:p>
    <w:p w14:paraId="09E4BB33" w14:textId="77777777" w:rsidR="008E7F23" w:rsidRPr="00C549D6" w:rsidRDefault="008E7F23" w:rsidP="00C42F86">
      <w:pPr>
        <w:keepNext/>
        <w:numPr>
          <w:ilvl w:val="0"/>
          <w:numId w:val="63"/>
        </w:numPr>
        <w:tabs>
          <w:tab w:val="left" w:pos="288"/>
        </w:tabs>
        <w:spacing w:after="0"/>
        <w:ind w:left="1800"/>
        <w:rPr>
          <w:rFonts w:eastAsia="Times New Roman"/>
          <w:bCs/>
        </w:rPr>
      </w:pPr>
      <w:r w:rsidRPr="00C549D6">
        <w:rPr>
          <w:rFonts w:eastAsia="Times New Roman"/>
          <w:bCs/>
        </w:rPr>
        <w:t>3.0 scale divisions for scales of more than 2000 kg (5000 lb) capacity</w:t>
      </w:r>
      <w:r w:rsidRPr="00C549D6">
        <w:fldChar w:fldCharType="begin"/>
      </w:r>
      <w:r w:rsidRPr="00C549D6">
        <w:rPr>
          <w:rFonts w:eastAsia="Times New Roman"/>
          <w:bCs/>
        </w:rPr>
        <w:instrText>XE"Capacity"</w:instrText>
      </w:r>
      <w:r w:rsidRPr="00C549D6">
        <w:fldChar w:fldCharType="end"/>
      </w:r>
      <w:r w:rsidRPr="00C549D6">
        <w:rPr>
          <w:rFonts w:eastAsia="Times New Roman"/>
          <w:bCs/>
        </w:rPr>
        <w:t xml:space="preserve"> in service prior to January 1, 1981, and for all axle load, railway track, </w:t>
      </w:r>
      <w:r w:rsidRPr="00C549D6">
        <w:rPr>
          <w:rFonts w:eastAsia="Times New Roman"/>
          <w:b/>
          <w:bCs/>
          <w:u w:val="single"/>
        </w:rPr>
        <w:t>weigh-in-motion vehicle systems</w:t>
      </w:r>
      <w:r w:rsidRPr="00C549D6">
        <w:rPr>
          <w:rFonts w:eastAsia="Times New Roman"/>
          <w:bCs/>
          <w:i/>
        </w:rPr>
        <w:t>,</w:t>
      </w:r>
      <w:r w:rsidRPr="00C549D6">
        <w:rPr>
          <w:rFonts w:eastAsia="Times New Roman"/>
          <w:bCs/>
        </w:rPr>
        <w:t xml:space="preserve"> and vehicle scales</w:t>
      </w:r>
      <w:r w:rsidRPr="00C549D6">
        <w:fldChar w:fldCharType="begin"/>
      </w:r>
      <w:r w:rsidRPr="00C549D6">
        <w:rPr>
          <w:rFonts w:eastAsia="Times New Roman"/>
          <w:bCs/>
        </w:rPr>
        <w:instrText>XE"Scales:Vehicle"</w:instrText>
      </w:r>
      <w:r w:rsidRPr="00C549D6">
        <w:fldChar w:fldCharType="end"/>
      </w:r>
      <w:r w:rsidRPr="00C549D6">
        <w:rPr>
          <w:rFonts w:eastAsia="Times New Roman"/>
          <w:bCs/>
        </w:rPr>
        <w:t>; or</w:t>
      </w:r>
    </w:p>
    <w:p w14:paraId="26EE4DE6" w14:textId="77777777" w:rsidR="008E7F23" w:rsidRPr="00C549D6" w:rsidRDefault="008E7F23" w:rsidP="008E7F23">
      <w:pPr>
        <w:keepNext/>
        <w:tabs>
          <w:tab w:val="left" w:pos="288"/>
        </w:tabs>
        <w:ind w:left="1800"/>
        <w:rPr>
          <w:rFonts w:eastAsia="Times New Roman"/>
          <w:b/>
          <w:bCs/>
          <w:u w:val="single"/>
        </w:rPr>
      </w:pPr>
      <w:r w:rsidRPr="00C549D6">
        <w:rPr>
          <w:rFonts w:eastAsia="Times New Roman"/>
          <w:b/>
          <w:bCs/>
          <w:u w:val="single"/>
        </w:rPr>
        <w:t>(Amended 20XX)</w:t>
      </w:r>
    </w:p>
    <w:p w14:paraId="1F2F3724" w14:textId="77777777" w:rsidR="008E7F23" w:rsidRPr="00C549D6" w:rsidRDefault="008E7F23" w:rsidP="008E7F23">
      <w:pPr>
        <w:tabs>
          <w:tab w:val="left" w:pos="288"/>
        </w:tabs>
        <w:ind w:left="1800" w:hanging="360"/>
        <w:rPr>
          <w:rFonts w:eastAsia="Times New Roman"/>
          <w:bCs/>
        </w:rPr>
      </w:pPr>
      <w:r w:rsidRPr="00C549D6">
        <w:rPr>
          <w:rFonts w:eastAsia="Times New Roman"/>
          <w:bCs/>
        </w:rPr>
        <w:t>(b)</w:t>
      </w:r>
      <w:r w:rsidRPr="00C549D6">
        <w:rPr>
          <w:rFonts w:eastAsia="Times New Roman"/>
          <w:bCs/>
        </w:rPr>
        <w:tab/>
        <w:t>1.0 scale division for all other scales.</w:t>
      </w:r>
    </w:p>
    <w:p w14:paraId="71631799" w14:textId="77777777" w:rsidR="008E7F23" w:rsidRPr="00C549D6" w:rsidRDefault="008E7F23" w:rsidP="008E7F23">
      <w:pPr>
        <w:tabs>
          <w:tab w:val="left" w:pos="1620"/>
        </w:tabs>
        <w:ind w:left="1080"/>
        <w:rPr>
          <w:rFonts w:eastAsia="Times New Roman"/>
          <w:iCs/>
        </w:rPr>
      </w:pPr>
      <w:r w:rsidRPr="00C549D6">
        <w:rPr>
          <w:rFonts w:eastAsia="Times New Roman"/>
          <w:b/>
          <w:iCs/>
        </w:rPr>
        <w:t>S.2.1.3.  Scales Equipped with an Automatic Zero-Tracking Mechanism.</w:t>
      </w:r>
      <w:r w:rsidRPr="00C549D6">
        <w:fldChar w:fldCharType="begin"/>
      </w:r>
      <w:r w:rsidRPr="00C549D6">
        <w:rPr>
          <w:rFonts w:eastAsia="Times New Roman"/>
          <w:iCs/>
        </w:rPr>
        <w:instrText>XE"Automatic zero-tracking mechanism"</w:instrText>
      </w:r>
      <w:r w:rsidRPr="00C549D6">
        <w:fldChar w:fldCharType="end"/>
      </w:r>
    </w:p>
    <w:p w14:paraId="018D3947" w14:textId="77777777" w:rsidR="008E7F23" w:rsidRPr="00C549D6" w:rsidRDefault="008E7F23" w:rsidP="008E7F23">
      <w:pPr>
        <w:ind w:left="1440"/>
        <w:rPr>
          <w:rFonts w:eastAsia="Times New Roman"/>
          <w:iCs/>
        </w:rPr>
      </w:pPr>
      <w:r w:rsidRPr="00C549D6">
        <w:rPr>
          <w:rFonts w:eastAsia="Times New Roman"/>
          <w:b/>
          <w:bCs/>
          <w:iCs/>
        </w:rPr>
        <w:t>S.2.1.3.1.  Automatic Zero-Tracking Mechanism for Scales Manufactured Between January 1, 1981, and January 1, 2007.</w:t>
      </w:r>
      <w:r w:rsidRPr="00C549D6">
        <w:rPr>
          <w:rFonts w:eastAsia="Times New Roman"/>
          <w:bCs/>
          <w:iCs/>
        </w:rPr>
        <w:t xml:space="preserve"> </w:t>
      </w:r>
      <w:r w:rsidRPr="00C549D6">
        <w:rPr>
          <w:rFonts w:eastAsia="Times New Roman"/>
        </w:rPr>
        <w:t>–</w:t>
      </w:r>
      <w:r w:rsidRPr="00C549D6">
        <w:rPr>
          <w:rFonts w:eastAsia="Times New Roman"/>
          <w:iCs/>
        </w:rPr>
        <w:t xml:space="preserve"> </w:t>
      </w:r>
      <w:r w:rsidRPr="00C549D6">
        <w:fldChar w:fldCharType="begin"/>
      </w:r>
      <w:r w:rsidRPr="00C549D6">
        <w:rPr>
          <w:rFonts w:eastAsia="Times New Roman"/>
          <w:iCs/>
        </w:rPr>
        <w:instrText>XE"Automatic zero-tracking mechanism"</w:instrText>
      </w:r>
      <w:r w:rsidRPr="00C549D6">
        <w:fldChar w:fldCharType="end"/>
      </w:r>
      <w:r w:rsidRPr="00C549D6">
        <w:rPr>
          <w:rFonts w:eastAsia="Times New Roman"/>
          <w:iCs/>
        </w:rPr>
        <w:t>The maximum load that can be “rezeroed,” when either placed on or removed from the platform all at once under normal operating conditions, shall be for:</w:t>
      </w:r>
    </w:p>
    <w:p w14:paraId="21DB1377" w14:textId="77777777" w:rsidR="008E7F23" w:rsidRPr="00C549D6" w:rsidRDefault="008E7F23" w:rsidP="00C42F86">
      <w:pPr>
        <w:numPr>
          <w:ilvl w:val="0"/>
          <w:numId w:val="64"/>
        </w:numPr>
        <w:tabs>
          <w:tab w:val="left" w:pos="288"/>
        </w:tabs>
        <w:ind w:left="2160"/>
        <w:rPr>
          <w:rFonts w:eastAsia="Times New Roman"/>
          <w:bCs/>
          <w:iCs/>
        </w:rPr>
      </w:pPr>
      <w:r w:rsidRPr="00C549D6">
        <w:rPr>
          <w:rFonts w:eastAsia="Times New Roman"/>
          <w:bCs/>
          <w:iCs/>
        </w:rPr>
        <w:t>bench, counter, and livestock scales</w:t>
      </w:r>
      <w:r w:rsidRPr="00C549D6">
        <w:fldChar w:fldCharType="begin"/>
      </w:r>
      <w:r w:rsidRPr="00C549D6">
        <w:rPr>
          <w:rFonts w:eastAsia="Times New Roman"/>
          <w:bCs/>
          <w:iCs/>
        </w:rPr>
        <w:instrText>XE"Scales:Livestock"</w:instrText>
      </w:r>
      <w:r w:rsidRPr="00C549D6">
        <w:fldChar w:fldCharType="end"/>
      </w:r>
      <w:r w:rsidRPr="00C549D6">
        <w:rPr>
          <w:rFonts w:eastAsia="Times New Roman"/>
          <w:bCs/>
          <w:iCs/>
        </w:rPr>
        <w:t>:  0.6 scale division;</w:t>
      </w:r>
    </w:p>
    <w:p w14:paraId="6C867852" w14:textId="77777777" w:rsidR="008E7F23" w:rsidRPr="00C549D6" w:rsidRDefault="008E7F23" w:rsidP="00C42F86">
      <w:pPr>
        <w:numPr>
          <w:ilvl w:val="0"/>
          <w:numId w:val="64"/>
        </w:numPr>
        <w:tabs>
          <w:tab w:val="left" w:pos="288"/>
        </w:tabs>
        <w:spacing w:after="0"/>
        <w:ind w:left="2160"/>
        <w:rPr>
          <w:rFonts w:eastAsia="Times New Roman"/>
          <w:bCs/>
          <w:iCs/>
        </w:rPr>
      </w:pPr>
      <w:r w:rsidRPr="00C549D6">
        <w:rPr>
          <w:rFonts w:eastAsia="Times New Roman"/>
          <w:bCs/>
          <w:iCs/>
        </w:rPr>
        <w:t xml:space="preserve">vehicle, </w:t>
      </w:r>
      <w:r w:rsidRPr="00C549D6">
        <w:rPr>
          <w:rFonts w:eastAsia="Times New Roman"/>
          <w:b/>
          <w:bCs/>
          <w:u w:val="single"/>
        </w:rPr>
        <w:t>weigh-in-motion vehicle systems</w:t>
      </w:r>
      <w:r w:rsidRPr="00C549D6">
        <w:rPr>
          <w:rFonts w:eastAsia="Times New Roman"/>
          <w:bCs/>
          <w:iCs/>
        </w:rPr>
        <w:t>, axle load, and railway track scales:</w:t>
      </w:r>
      <w:r w:rsidRPr="00C549D6">
        <w:fldChar w:fldCharType="begin"/>
      </w:r>
      <w:r w:rsidRPr="00C549D6">
        <w:rPr>
          <w:rFonts w:eastAsia="Times New Roman"/>
          <w:bCs/>
          <w:iCs/>
        </w:rPr>
        <w:instrText>XE"Scales:Railway track"</w:instrText>
      </w:r>
      <w:r w:rsidRPr="00C549D6">
        <w:fldChar w:fldCharType="end"/>
      </w:r>
      <w:r w:rsidRPr="00C549D6">
        <w:rPr>
          <w:rFonts w:eastAsia="Times New Roman"/>
          <w:bCs/>
          <w:iCs/>
        </w:rPr>
        <w:t xml:space="preserve">  3.0 scale divisions; and</w:t>
      </w:r>
    </w:p>
    <w:p w14:paraId="7DC2E10D" w14:textId="77777777" w:rsidR="008E7F23" w:rsidRPr="00C549D6" w:rsidRDefault="008E7F23" w:rsidP="008E7F23">
      <w:pPr>
        <w:keepNext/>
        <w:tabs>
          <w:tab w:val="left" w:pos="288"/>
        </w:tabs>
        <w:ind w:left="1800"/>
        <w:rPr>
          <w:rFonts w:eastAsia="Times New Roman"/>
          <w:b/>
          <w:bCs/>
          <w:u w:val="single"/>
        </w:rPr>
      </w:pPr>
      <w:r w:rsidRPr="00C549D6">
        <w:rPr>
          <w:rFonts w:eastAsia="Times New Roman"/>
          <w:b/>
          <w:bCs/>
        </w:rPr>
        <w:tab/>
      </w:r>
      <w:r w:rsidRPr="00C549D6">
        <w:rPr>
          <w:rFonts w:eastAsia="Times New Roman"/>
          <w:b/>
          <w:bCs/>
          <w:u w:val="single"/>
        </w:rPr>
        <w:t>(Amended 20XX)</w:t>
      </w:r>
    </w:p>
    <w:p w14:paraId="3840B0AD" w14:textId="77777777" w:rsidR="008E7F23" w:rsidRPr="00C549D6" w:rsidRDefault="008E7F23" w:rsidP="00C42F86">
      <w:pPr>
        <w:keepNext/>
        <w:numPr>
          <w:ilvl w:val="0"/>
          <w:numId w:val="65"/>
        </w:numPr>
        <w:tabs>
          <w:tab w:val="left" w:pos="288"/>
        </w:tabs>
        <w:spacing w:after="0"/>
        <w:ind w:left="2160"/>
        <w:rPr>
          <w:rFonts w:eastAsia="Times New Roman"/>
          <w:iCs/>
        </w:rPr>
      </w:pPr>
      <w:r w:rsidRPr="00C549D6">
        <w:rPr>
          <w:rFonts w:eastAsia="Times New Roman"/>
          <w:iCs/>
        </w:rPr>
        <w:t>all other scales:  1.0 scale division.</w:t>
      </w:r>
    </w:p>
    <w:p w14:paraId="24C6A78E" w14:textId="77777777" w:rsidR="008E7F23" w:rsidRPr="00C549D6" w:rsidRDefault="008E7F23" w:rsidP="008E7F23">
      <w:pPr>
        <w:spacing w:before="60"/>
        <w:ind w:left="1440"/>
        <w:rPr>
          <w:rFonts w:eastAsia="Times New Roman"/>
        </w:rPr>
      </w:pPr>
      <w:r w:rsidRPr="00C549D6">
        <w:rPr>
          <w:rFonts w:eastAsia="Times New Roman"/>
        </w:rPr>
        <w:t>(Amended 2005)</w:t>
      </w:r>
    </w:p>
    <w:p w14:paraId="7416A9BB" w14:textId="77777777" w:rsidR="008E7F23" w:rsidRPr="00C549D6" w:rsidRDefault="008E7F23" w:rsidP="008E7F23">
      <w:pPr>
        <w:tabs>
          <w:tab w:val="left" w:pos="288"/>
        </w:tabs>
        <w:ind w:left="1440"/>
        <w:rPr>
          <w:rFonts w:eastAsia="Times New Roman"/>
        </w:rPr>
      </w:pPr>
      <w:r w:rsidRPr="00C549D6">
        <w:rPr>
          <w:rFonts w:eastAsia="Times New Roman"/>
          <w:b/>
          <w:bCs/>
        </w:rPr>
        <w:t>S.2.1.3.2.  Automatic Zero-Tracking Mechanism for Scales Manufactured on or after January 1, 2007.</w:t>
      </w:r>
      <w:r w:rsidRPr="00C549D6">
        <w:fldChar w:fldCharType="begin"/>
      </w:r>
      <w:r w:rsidRPr="00C549D6">
        <w:rPr>
          <w:rFonts w:eastAsia="Times New Roman"/>
        </w:rPr>
        <w:instrText xml:space="preserve"> XE "</w:instrText>
      </w:r>
      <w:r w:rsidRPr="00C549D6">
        <w:rPr>
          <w:rFonts w:eastAsia="Times New Roman"/>
          <w:bCs/>
        </w:rPr>
        <w:instrText>Automatic zero-tracking mechanism</w:instrText>
      </w:r>
      <w:r w:rsidRPr="00C549D6">
        <w:rPr>
          <w:rFonts w:eastAsia="Times New Roman"/>
        </w:rPr>
        <w:instrText xml:space="preserve">" </w:instrText>
      </w:r>
      <w:r w:rsidRPr="00C549D6">
        <w:fldChar w:fldCharType="end"/>
      </w:r>
      <w:r w:rsidRPr="00C549D6">
        <w:rPr>
          <w:rFonts w:eastAsia="Times New Roman"/>
          <w:bCs/>
        </w:rPr>
        <w:t> </w:t>
      </w:r>
      <w:r w:rsidRPr="00C549D6">
        <w:rPr>
          <w:rFonts w:eastAsia="Times New Roman"/>
        </w:rPr>
        <w:t>– The maximum load that can be “rezeroed,” when either placed on or removed from the platform all at once under normal operating conditions, shall be:</w:t>
      </w:r>
    </w:p>
    <w:p w14:paraId="247A5F26" w14:textId="77777777" w:rsidR="008E7F23" w:rsidRPr="00C549D6" w:rsidRDefault="008E7F23" w:rsidP="00C42F86">
      <w:pPr>
        <w:numPr>
          <w:ilvl w:val="0"/>
          <w:numId w:val="66"/>
        </w:numPr>
        <w:tabs>
          <w:tab w:val="left" w:pos="288"/>
        </w:tabs>
        <w:ind w:left="2160"/>
        <w:rPr>
          <w:rFonts w:eastAsia="Times New Roman"/>
        </w:rPr>
      </w:pPr>
      <w:r w:rsidRPr="00C549D6">
        <w:rPr>
          <w:rFonts w:eastAsia="Times New Roman"/>
        </w:rPr>
        <w:t xml:space="preserve">for vehicle, </w:t>
      </w:r>
      <w:r w:rsidRPr="00C549D6">
        <w:rPr>
          <w:rFonts w:eastAsia="Times New Roman"/>
          <w:b/>
          <w:bCs/>
          <w:u w:val="single"/>
        </w:rPr>
        <w:t>weigh-in-motion vehicle systems</w:t>
      </w:r>
      <w:r w:rsidRPr="00C549D6">
        <w:rPr>
          <w:rFonts w:eastAsia="Times New Roman"/>
        </w:rPr>
        <w:t>, axle load, and railway track scales</w:t>
      </w:r>
      <w:r w:rsidRPr="00C549D6">
        <w:fldChar w:fldCharType="begin"/>
      </w:r>
      <w:r w:rsidRPr="00C549D6">
        <w:rPr>
          <w:rFonts w:eastAsia="Times New Roman"/>
          <w:bCs/>
          <w:iCs/>
        </w:rPr>
        <w:instrText>XE"Scales:Railway track"</w:instrText>
      </w:r>
      <w:r w:rsidRPr="00C549D6">
        <w:fldChar w:fldCharType="end"/>
      </w:r>
      <w:r w:rsidRPr="00C549D6">
        <w:rPr>
          <w:rFonts w:eastAsia="Times New Roman"/>
        </w:rPr>
        <w:t>:  3.0 scale divisions; and</w:t>
      </w:r>
    </w:p>
    <w:p w14:paraId="05A10428" w14:textId="77777777" w:rsidR="008E7F23" w:rsidRPr="00C549D6" w:rsidRDefault="008E7F23" w:rsidP="00C42F86">
      <w:pPr>
        <w:numPr>
          <w:ilvl w:val="0"/>
          <w:numId w:val="66"/>
        </w:numPr>
        <w:tabs>
          <w:tab w:val="left" w:pos="288"/>
        </w:tabs>
        <w:spacing w:after="0"/>
        <w:ind w:left="2160"/>
        <w:rPr>
          <w:rFonts w:eastAsia="Times New Roman"/>
        </w:rPr>
      </w:pPr>
      <w:r w:rsidRPr="00C549D6">
        <w:rPr>
          <w:rFonts w:eastAsia="Times New Roman"/>
        </w:rPr>
        <w:t>for all other scales:  0.5 scale division.</w:t>
      </w:r>
    </w:p>
    <w:p w14:paraId="0D2933B9" w14:textId="77777777" w:rsidR="008E7F23" w:rsidRPr="00C549D6" w:rsidRDefault="008E7F23" w:rsidP="008E7F23">
      <w:pPr>
        <w:spacing w:before="60"/>
        <w:ind w:left="1440"/>
        <w:rPr>
          <w:rFonts w:eastAsia="Times New Roman"/>
        </w:rPr>
      </w:pPr>
      <w:r w:rsidRPr="00C549D6">
        <w:rPr>
          <w:rFonts w:eastAsia="Times New Roman"/>
        </w:rPr>
        <w:t>(Added 2005)</w:t>
      </w:r>
    </w:p>
    <w:p w14:paraId="00B1F4BC"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4606906F" w14:textId="77777777" w:rsidR="008E7F23" w:rsidRPr="00C549D6" w:rsidRDefault="008E7F23" w:rsidP="008E7F23">
      <w:pPr>
        <w:ind w:left="720"/>
        <w:rPr>
          <w:rFonts w:eastAsia="Times New Roman"/>
        </w:rPr>
      </w:pPr>
      <w:r w:rsidRPr="00C549D6">
        <w:rPr>
          <w:rFonts w:eastAsia="Times New Roman"/>
          <w:b/>
          <w:bCs/>
        </w:rPr>
        <w:lastRenderedPageBreak/>
        <w:t>S.2.5.  Damping Means.</w:t>
      </w:r>
      <w:r w:rsidRPr="00C549D6">
        <w:fldChar w:fldCharType="begin"/>
      </w:r>
      <w:r w:rsidRPr="00C549D6">
        <w:rPr>
          <w:rFonts w:eastAsia="Times New Roman"/>
        </w:rPr>
        <w:instrText>XE"Damping means"</w:instrText>
      </w:r>
      <w:r w:rsidRPr="00C549D6">
        <w:fldChar w:fldCharType="end"/>
      </w:r>
      <w:r w:rsidRPr="00C549D6">
        <w:rPr>
          <w:rFonts w:eastAsia="Times New Roman"/>
        </w:rPr>
        <w:t xml:space="preserve"> – An automatic-indicating scale and a balance indicator</w:t>
      </w:r>
      <w:r w:rsidRPr="00C549D6">
        <w:fldChar w:fldCharType="begin"/>
      </w:r>
      <w:r w:rsidRPr="00C549D6">
        <w:rPr>
          <w:rFonts w:eastAsia="Times New Roman"/>
        </w:rPr>
        <w:instrText>XE"Balance indicator"</w:instrText>
      </w:r>
      <w:r w:rsidRPr="00C549D6">
        <w:fldChar w:fldCharType="end"/>
      </w:r>
      <w:r w:rsidRPr="00C549D6">
        <w:fldChar w:fldCharType="begin"/>
      </w:r>
      <w:r w:rsidRPr="00C549D6">
        <w:rPr>
          <w:rFonts w:eastAsia="Times New Roman"/>
        </w:rPr>
        <w:instrText>XE"Indicator"</w:instrText>
      </w:r>
      <w:r w:rsidRPr="00C549D6">
        <w:fldChar w:fldCharType="end"/>
      </w:r>
      <w:r w:rsidRPr="00C549D6">
        <w:rPr>
          <w:rFonts w:eastAsia="Times New Roman"/>
        </w:rPr>
        <w:t xml:space="preserve"> shall be equipped with effective means to damp oscillations and to bring the indicating elements</w:t>
      </w:r>
      <w:r w:rsidRPr="00C549D6">
        <w:fldChar w:fldCharType="begin"/>
      </w:r>
      <w:r w:rsidRPr="00C549D6">
        <w:rPr>
          <w:rFonts w:eastAsia="Times New Roman"/>
        </w:rPr>
        <w:instrText>XE"Indicating element"</w:instrText>
      </w:r>
      <w:r w:rsidRPr="00C549D6">
        <w:fldChar w:fldCharType="end"/>
      </w:r>
      <w:r w:rsidRPr="00C549D6">
        <w:rPr>
          <w:rFonts w:eastAsia="Times New Roman"/>
        </w:rPr>
        <w:t xml:space="preserve"> quickly to rest.</w:t>
      </w:r>
    </w:p>
    <w:p w14:paraId="04DFDEC0" w14:textId="77777777" w:rsidR="008E7F23" w:rsidRPr="00C549D6" w:rsidRDefault="008E7F23" w:rsidP="008E7F23">
      <w:pPr>
        <w:tabs>
          <w:tab w:val="left" w:pos="288"/>
        </w:tabs>
        <w:spacing w:after="0"/>
        <w:ind w:left="1080"/>
        <w:rPr>
          <w:rFonts w:eastAsia="Times New Roman"/>
        </w:rPr>
      </w:pPr>
      <w:r w:rsidRPr="00C549D6">
        <w:rPr>
          <w:rFonts w:eastAsia="Times New Roman"/>
          <w:b/>
        </w:rPr>
        <w:t>S.2.5.1.  Digital Indicating Elements.</w:t>
      </w:r>
      <w:r w:rsidRPr="00C549D6">
        <w:rPr>
          <w:rFonts w:eastAsia="Times New Roman"/>
        </w:rPr>
        <w:t xml:space="preserve"> – </w:t>
      </w:r>
      <w:r w:rsidRPr="00C549D6">
        <w:rPr>
          <w:rFonts w:eastAsia="Times New Roman"/>
          <w:b/>
          <w:u w:val="single"/>
        </w:rPr>
        <w:t>Except for</w:t>
      </w:r>
      <w:r w:rsidRPr="00C549D6">
        <w:rPr>
          <w:rFonts w:eastAsia="Times New Roman"/>
        </w:rPr>
        <w:softHyphen/>
      </w:r>
      <w:r w:rsidRPr="00C549D6">
        <w:rPr>
          <w:rFonts w:eastAsia="Times New Roman"/>
          <w:b/>
          <w:bCs/>
          <w:u w:val="single"/>
        </w:rPr>
        <w:t xml:space="preserve"> weigh-in-motion vehicle systems</w:t>
      </w:r>
      <w:r w:rsidRPr="00C549D6">
        <w:rPr>
          <w:rFonts w:eastAsia="Times New Roman"/>
          <w:b/>
          <w:u w:val="single"/>
        </w:rPr>
        <w:t xml:space="preserve"> being operated in a dynamic mode,</w:t>
      </w:r>
      <w:r w:rsidRPr="00C549D6">
        <w:rPr>
          <w:rFonts w:eastAsia="Times New Roman"/>
        </w:rPr>
        <w:t xml:space="preserve"> </w:t>
      </w:r>
      <w:r w:rsidRPr="00C549D6">
        <w:rPr>
          <w:rFonts w:eastAsia="Times New Roman"/>
          <w:b/>
          <w:strike/>
        </w:rPr>
        <w:t>Digital</w:t>
      </w:r>
      <w:r w:rsidRPr="00C549D6">
        <w:rPr>
          <w:rFonts w:eastAsia="Times New Roman"/>
          <w:strike/>
        </w:rPr>
        <w:t xml:space="preserve"> </w:t>
      </w:r>
      <w:r w:rsidRPr="00C549D6">
        <w:rPr>
          <w:rFonts w:eastAsia="Times New Roman"/>
          <w:b/>
          <w:u w:val="single"/>
        </w:rPr>
        <w:t xml:space="preserve">digital </w:t>
      </w:r>
      <w:r w:rsidRPr="00C549D6">
        <w:rPr>
          <w:rFonts w:eastAsia="Times New Roman"/>
        </w:rPr>
        <w:t>indicating elements</w:t>
      </w:r>
      <w:r w:rsidRPr="00C549D6">
        <w:fldChar w:fldCharType="begin"/>
      </w:r>
      <w:r w:rsidRPr="00C549D6">
        <w:rPr>
          <w:rFonts w:eastAsia="Times New Roman"/>
        </w:rPr>
        <w:instrText>XE"Indicating element"</w:instrText>
      </w:r>
      <w:r w:rsidRPr="00C549D6">
        <w:fldChar w:fldCharType="end"/>
      </w:r>
      <w:r w:rsidRPr="00C549D6">
        <w:rPr>
          <w:rFonts w:eastAsia="Times New Roman"/>
        </w:rPr>
        <w:t xml:space="preserve"> equipped with recording elements</w:t>
      </w:r>
      <w:r w:rsidRPr="00C549D6">
        <w:fldChar w:fldCharType="begin"/>
      </w:r>
      <w:r w:rsidRPr="00C549D6">
        <w:rPr>
          <w:rFonts w:eastAsia="Times New Roman"/>
        </w:rPr>
        <w:instrText>XE"Recording elements"</w:instrText>
      </w:r>
      <w:r w:rsidRPr="00C549D6">
        <w:fldChar w:fldCharType="end"/>
      </w:r>
      <w:r w:rsidRPr="00C549D6">
        <w:rPr>
          <w:rFonts w:eastAsia="Times New Roman"/>
        </w:rPr>
        <w:t xml:space="preserve"> shall be equipped with effective means to permit the recording of weight values only when the indication is stable within plus or minus:</w:t>
      </w:r>
    </w:p>
    <w:p w14:paraId="1B712453" w14:textId="77777777" w:rsidR="008E7F23" w:rsidRPr="00C549D6" w:rsidRDefault="008E7F23" w:rsidP="008E7F23">
      <w:pPr>
        <w:keepNext/>
        <w:tabs>
          <w:tab w:val="left" w:pos="288"/>
        </w:tabs>
        <w:ind w:left="1080"/>
        <w:rPr>
          <w:rFonts w:eastAsia="Times New Roman"/>
          <w:b/>
          <w:bCs/>
          <w:u w:val="single"/>
        </w:rPr>
      </w:pPr>
      <w:r w:rsidRPr="00C549D6">
        <w:rPr>
          <w:rFonts w:eastAsia="Times New Roman"/>
          <w:b/>
          <w:bCs/>
          <w:u w:val="single"/>
        </w:rPr>
        <w:t>(Amended 20XX)</w:t>
      </w:r>
    </w:p>
    <w:p w14:paraId="5E8B3CF2" w14:textId="77777777" w:rsidR="008E7F23" w:rsidRPr="00C549D6" w:rsidRDefault="008E7F23" w:rsidP="008E7F23">
      <w:pPr>
        <w:keepNext/>
        <w:tabs>
          <w:tab w:val="left" w:pos="288"/>
        </w:tabs>
        <w:ind w:left="1800" w:hanging="360"/>
        <w:rPr>
          <w:rFonts w:eastAsia="Times New Roman"/>
          <w:bCs/>
        </w:rPr>
      </w:pPr>
      <w:r w:rsidRPr="00C549D6">
        <w:rPr>
          <w:rFonts w:eastAsia="Times New Roman"/>
          <w:bCs/>
        </w:rPr>
        <w:t>(a)</w:t>
      </w:r>
      <w:r w:rsidRPr="00C549D6">
        <w:rPr>
          <w:rFonts w:eastAsia="Times New Roman"/>
          <w:bCs/>
        </w:rPr>
        <w:tab/>
        <w:t>3.0 scale divisions for scales of more than 2000 kg (5000 lb) capacity</w:t>
      </w:r>
      <w:r w:rsidRPr="00C549D6">
        <w:fldChar w:fldCharType="begin"/>
      </w:r>
      <w:r w:rsidRPr="00C549D6">
        <w:rPr>
          <w:rFonts w:eastAsia="Times New Roman"/>
          <w:bCs/>
        </w:rPr>
        <w:instrText>XE"Capacity"</w:instrText>
      </w:r>
      <w:r w:rsidRPr="00C549D6">
        <w:fldChar w:fldCharType="end"/>
      </w:r>
      <w:r w:rsidRPr="00C549D6">
        <w:rPr>
          <w:rFonts w:eastAsia="Times New Roman"/>
          <w:bCs/>
        </w:rPr>
        <w:t xml:space="preserve"> in service prior to January 1, 1981, hopper (other than grain hopper) scales with a capacity exceeding 22 000 kg (50 000 lb), and for all vehicle, axle load, livestock, and railway track scales</w:t>
      </w:r>
      <w:r w:rsidRPr="00C549D6">
        <w:fldChar w:fldCharType="begin"/>
      </w:r>
      <w:r w:rsidRPr="00C549D6">
        <w:rPr>
          <w:rFonts w:eastAsia="Times New Roman"/>
          <w:bCs/>
        </w:rPr>
        <w:instrText>XE"Scales:Railway track"</w:instrText>
      </w:r>
      <w:r w:rsidRPr="00C549D6">
        <w:fldChar w:fldCharType="end"/>
      </w:r>
      <w:r w:rsidRPr="00C549D6">
        <w:fldChar w:fldCharType="begin"/>
      </w:r>
      <w:r w:rsidRPr="00C549D6">
        <w:rPr>
          <w:rFonts w:eastAsia="Times New Roman"/>
          <w:bCs/>
        </w:rPr>
        <w:instrText>XE"Scales:Vehicle"</w:instrText>
      </w:r>
      <w:r w:rsidRPr="00C549D6">
        <w:fldChar w:fldCharType="end"/>
      </w:r>
      <w:r w:rsidRPr="00C549D6">
        <w:fldChar w:fldCharType="begin"/>
      </w:r>
      <w:r w:rsidRPr="00C549D6">
        <w:rPr>
          <w:rFonts w:eastAsia="Times New Roman"/>
          <w:bCs/>
        </w:rPr>
        <w:instrText>XE"Scales:Axle load"</w:instrText>
      </w:r>
      <w:r w:rsidRPr="00C549D6">
        <w:fldChar w:fldCharType="end"/>
      </w:r>
      <w:r w:rsidRPr="00C549D6">
        <w:fldChar w:fldCharType="begin"/>
      </w:r>
      <w:r w:rsidRPr="00C549D6">
        <w:rPr>
          <w:rFonts w:eastAsia="Times New Roman"/>
          <w:bCs/>
        </w:rPr>
        <w:instrText>XE"Scales:Livestock"</w:instrText>
      </w:r>
      <w:r w:rsidRPr="00C549D6">
        <w:fldChar w:fldCharType="end"/>
      </w:r>
      <w:r w:rsidRPr="00C549D6">
        <w:rPr>
          <w:rFonts w:eastAsia="Times New Roman"/>
          <w:bCs/>
        </w:rPr>
        <w:t>; and</w:t>
      </w:r>
    </w:p>
    <w:p w14:paraId="1EAE03FB" w14:textId="77777777" w:rsidR="008E7F23" w:rsidRPr="00C549D6" w:rsidRDefault="008E7F23" w:rsidP="008E7F23">
      <w:pPr>
        <w:keepNext/>
        <w:tabs>
          <w:tab w:val="left" w:pos="288"/>
        </w:tabs>
        <w:ind w:left="1800" w:hanging="360"/>
        <w:rPr>
          <w:rFonts w:eastAsia="Times New Roman"/>
        </w:rPr>
      </w:pPr>
      <w:r w:rsidRPr="00C549D6">
        <w:rPr>
          <w:rFonts w:eastAsia="Times New Roman"/>
          <w:bCs/>
        </w:rPr>
        <w:t>(b)</w:t>
      </w:r>
      <w:r w:rsidRPr="00C549D6">
        <w:rPr>
          <w:rFonts w:eastAsia="Times New Roman"/>
        </w:rPr>
        <w:tab/>
        <w:t>1.0 scale division for all other scales.</w:t>
      </w:r>
    </w:p>
    <w:p w14:paraId="14DB7586" w14:textId="77777777" w:rsidR="008E7F23" w:rsidRPr="00C549D6" w:rsidRDefault="008E7F23" w:rsidP="008E7F23">
      <w:pPr>
        <w:keepNext/>
        <w:tabs>
          <w:tab w:val="left" w:pos="288"/>
        </w:tabs>
        <w:spacing w:after="0"/>
        <w:ind w:left="1080"/>
        <w:rPr>
          <w:rFonts w:eastAsia="Times New Roman"/>
        </w:rPr>
      </w:pPr>
      <w:r w:rsidRPr="00C549D6">
        <w:rPr>
          <w:rFonts w:eastAsia="Times New Roman"/>
        </w:rPr>
        <w:t>The values recorded shall be within applicable tolerances</w:t>
      </w:r>
      <w:r w:rsidRPr="00C549D6">
        <w:fldChar w:fldCharType="begin"/>
      </w:r>
      <w:r w:rsidRPr="00C549D6">
        <w:rPr>
          <w:rFonts w:eastAsia="Times New Roman"/>
        </w:rPr>
        <w:instrText>XE"Tolerances"</w:instrText>
      </w:r>
      <w:r w:rsidRPr="00C549D6">
        <w:fldChar w:fldCharType="end"/>
      </w:r>
      <w:r w:rsidRPr="00C549D6">
        <w:rPr>
          <w:rFonts w:eastAsia="Times New Roman"/>
        </w:rPr>
        <w:t>.</w:t>
      </w:r>
    </w:p>
    <w:p w14:paraId="42385824" w14:textId="77777777" w:rsidR="008E7F23" w:rsidRPr="00C549D6" w:rsidRDefault="008E7F23" w:rsidP="008E7F23">
      <w:pPr>
        <w:tabs>
          <w:tab w:val="left" w:pos="288"/>
        </w:tabs>
        <w:spacing w:before="60"/>
        <w:ind w:left="1080"/>
        <w:rPr>
          <w:rFonts w:eastAsia="Times New Roman"/>
        </w:rPr>
      </w:pPr>
      <w:r w:rsidRPr="00C549D6">
        <w:rPr>
          <w:rFonts w:eastAsia="Times New Roman"/>
        </w:rPr>
        <w:t>(Amended 1995)</w:t>
      </w:r>
    </w:p>
    <w:p w14:paraId="069A3B57"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65E33F69" w14:textId="77777777" w:rsidR="008E7F23" w:rsidRPr="00C549D6" w:rsidRDefault="008E7F23" w:rsidP="008E7F23">
      <w:pPr>
        <w:ind w:left="360"/>
        <w:rPr>
          <w:rFonts w:eastAsia="Times New Roman"/>
          <w:b/>
          <w:u w:val="single"/>
        </w:rPr>
      </w:pPr>
      <w:r w:rsidRPr="00C549D6">
        <w:rPr>
          <w:rFonts w:eastAsia="Times New Roman"/>
          <w:b/>
          <w:u w:val="single"/>
        </w:rPr>
        <w:t>N.7.   Weigh-in-Motion Vehicle Scale.</w:t>
      </w:r>
    </w:p>
    <w:p w14:paraId="5A0491EF" w14:textId="77777777" w:rsidR="008E7F23" w:rsidRPr="00C549D6" w:rsidRDefault="008E7F23" w:rsidP="008E7F23">
      <w:pPr>
        <w:ind w:left="720"/>
        <w:rPr>
          <w:rFonts w:eastAsia="Times New Roman"/>
          <w:b/>
          <w:u w:val="single"/>
        </w:rPr>
      </w:pPr>
      <w:r w:rsidRPr="00C549D6">
        <w:rPr>
          <w:rFonts w:eastAsia="Times New Roman"/>
          <w:b/>
          <w:u w:val="single"/>
        </w:rPr>
        <w:t xml:space="preserve">N.7.1.   Static Testing. – A Weigh-in-Motion Vehicle Scale shall be tested statically, whenever possible, using field standard weights / test loads in accordance with Table 4, uniformly distributed on the scale platform.  Additionally, for scale platforms with a length of less than 4 feet a test load not greater than one half of section capacity shall be positioned between the centerline and left and right side respectively. Scale platforms with a length of 4 feet or greater shall be tested in accordance with N.1.3.3.1. Class IIIL acceptance and maintenance tolerance as shown in Table 6. shall apply.  </w:t>
      </w:r>
    </w:p>
    <w:p w14:paraId="7C5F6226" w14:textId="77777777" w:rsidR="008E7F23" w:rsidRPr="00C549D6" w:rsidRDefault="008E7F23" w:rsidP="008E7F23">
      <w:pPr>
        <w:spacing w:after="0"/>
        <w:ind w:left="720"/>
        <w:rPr>
          <w:rFonts w:eastAsia="Times New Roman"/>
          <w:b/>
          <w:strike/>
          <w:color w:val="215868"/>
          <w:u w:val="single"/>
        </w:rPr>
      </w:pPr>
      <w:r w:rsidRPr="00C549D6">
        <w:rPr>
          <w:rFonts w:eastAsia="Times New Roman"/>
          <w:b/>
          <w:u w:val="single"/>
        </w:rPr>
        <w:t xml:space="preserve">N.7.2.    Dynamic Testing. – The Dynamic test for a Weigh-in-Motion-Vehicle Scale shall simulate the normal intended use as closely as possible i.e. test as used.  The minimum test shall consist of a vehicle(s), loaded with known field standards, dynamically weighed three consecutive times.  The known field standards should then be unloaded and three additional dynamic weighments of the empty vehicle(s) should be recorded.  Additionally, for scale platform widths greater than 11 feet, at least one of the loaded vehicle runs and empty vehicle runs shall be made near the left edge and right edge of the scale platform respectively.  Class IIIL acceptance and maintenance tolerance as shown in Table 6. shall apply to the known field test standards load minus the calculated value (loaded weight – unloaded weight = calculated value) the Table 6 tolerance values shall be based on the value of the known test load.  </w:t>
      </w:r>
    </w:p>
    <w:p w14:paraId="72455452" w14:textId="77777777" w:rsidR="008E7F23" w:rsidRPr="00C549D6" w:rsidRDefault="008E7F23" w:rsidP="008E7F23">
      <w:pPr>
        <w:tabs>
          <w:tab w:val="left" w:pos="540"/>
        </w:tabs>
        <w:spacing w:before="60"/>
        <w:ind w:left="360"/>
        <w:rPr>
          <w:rFonts w:eastAsia="Times New Roman"/>
          <w:b/>
          <w:u w:val="single"/>
        </w:rPr>
      </w:pPr>
      <w:r w:rsidRPr="00C549D6">
        <w:rPr>
          <w:rFonts w:eastAsia="Times New Roman"/>
          <w:b/>
          <w:u w:val="single"/>
        </w:rPr>
        <w:t>(Added 20XX)</w:t>
      </w:r>
    </w:p>
    <w:p w14:paraId="68C0CC31" w14:textId="77777777" w:rsidR="008E7F23" w:rsidRPr="00C549D6" w:rsidRDefault="008E7F23" w:rsidP="008E7F23">
      <w:pPr>
        <w:tabs>
          <w:tab w:val="left" w:pos="540"/>
        </w:tabs>
        <w:ind w:left="360"/>
        <w:rPr>
          <w:rFonts w:eastAsia="Times New Roman"/>
          <w:b/>
        </w:rPr>
      </w:pPr>
      <w:r w:rsidRPr="00C549D6">
        <w:rPr>
          <w:rFonts w:eastAsia="Times New Roman"/>
          <w:b/>
        </w:rPr>
        <w:t>…</w:t>
      </w:r>
    </w:p>
    <w:p w14:paraId="47665E20" w14:textId="77777777" w:rsidR="008E7F23" w:rsidRPr="00C549D6" w:rsidRDefault="008E7F23" w:rsidP="008E7F23">
      <w:pPr>
        <w:keepNext/>
        <w:ind w:left="360"/>
        <w:outlineLvl w:val="2"/>
        <w:rPr>
          <w:rFonts w:eastAsia="Times New Roman"/>
          <w:b/>
          <w:bCs/>
        </w:rPr>
      </w:pPr>
      <w:r w:rsidRPr="00C549D6">
        <w:rPr>
          <w:rFonts w:eastAsia="Times New Roman"/>
          <w:b/>
          <w:bCs/>
        </w:rPr>
        <w:t>T.N.3.  Tolerance Values.</w:t>
      </w:r>
    </w:p>
    <w:p w14:paraId="3D35C1CC" w14:textId="77777777" w:rsidR="008E7F23" w:rsidRPr="00C549D6" w:rsidRDefault="008E7F23" w:rsidP="008E7F23">
      <w:pPr>
        <w:ind w:left="360"/>
        <w:rPr>
          <w:rFonts w:eastAsia="Times New Roman"/>
          <w:b/>
        </w:rPr>
      </w:pPr>
      <w:r w:rsidRPr="00C549D6">
        <w:rPr>
          <w:rFonts w:eastAsia="Times New Roman"/>
          <w:b/>
        </w:rPr>
        <w:t>…</w:t>
      </w:r>
    </w:p>
    <w:p w14:paraId="52589696" w14:textId="77777777" w:rsidR="008E7F23" w:rsidRPr="00C549D6" w:rsidRDefault="008E7F23" w:rsidP="008E7F23">
      <w:pPr>
        <w:keepNext/>
        <w:spacing w:before="60" w:after="0"/>
        <w:ind w:left="720"/>
        <w:rPr>
          <w:rFonts w:eastAsia="Times New Roman"/>
          <w:b/>
          <w:u w:val="single"/>
        </w:rPr>
      </w:pPr>
      <w:r w:rsidRPr="00C549D6">
        <w:rPr>
          <w:rFonts w:eastAsia="Times New Roman"/>
          <w:b/>
          <w:u w:val="single"/>
        </w:rPr>
        <w:t>T.N.3.X.  Tolerances for Weigh-in-Motion Vehicle Scales. –</w:t>
      </w:r>
    </w:p>
    <w:p w14:paraId="2B95CC6A" w14:textId="77777777" w:rsidR="008E7F23" w:rsidRPr="00C549D6" w:rsidRDefault="008E7F23" w:rsidP="008E7F23">
      <w:pPr>
        <w:spacing w:before="60" w:after="0"/>
        <w:ind w:left="1440"/>
        <w:rPr>
          <w:rFonts w:eastAsia="Times New Roman"/>
          <w:b/>
          <w:u w:val="single"/>
        </w:rPr>
      </w:pPr>
      <w:r w:rsidRPr="00C549D6">
        <w:rPr>
          <w:rFonts w:eastAsia="Times New Roman"/>
          <w:b/>
          <w:u w:val="single"/>
        </w:rPr>
        <w:t>T.N.3.X.1. Static Weighing. -Acceptance tolerance shall be one-half maintenance tolerance shown in Table 6. Maintenance Tolerances.</w:t>
      </w:r>
    </w:p>
    <w:p w14:paraId="2CCFC2C5" w14:textId="77777777" w:rsidR="008E7F23" w:rsidRPr="00C549D6" w:rsidRDefault="008E7F23" w:rsidP="008E7F23">
      <w:pPr>
        <w:spacing w:before="60" w:after="0"/>
        <w:ind w:left="720"/>
        <w:rPr>
          <w:rFonts w:eastAsia="Times New Roman"/>
          <w:b/>
        </w:rPr>
      </w:pPr>
    </w:p>
    <w:p w14:paraId="396FC540" w14:textId="77777777" w:rsidR="008E7F23" w:rsidRPr="00C549D6" w:rsidRDefault="008E7F23" w:rsidP="008E7F23">
      <w:pPr>
        <w:spacing w:after="0"/>
        <w:ind w:left="720"/>
        <w:rPr>
          <w:rFonts w:eastAsia="Times New Roman"/>
          <w:b/>
          <w:u w:val="single"/>
        </w:rPr>
      </w:pPr>
      <w:r w:rsidRPr="00C549D6">
        <w:rPr>
          <w:rFonts w:eastAsia="Times New Roman"/>
          <w:b/>
          <w:bCs/>
          <w:u w:val="single"/>
        </w:rPr>
        <w:t>T.</w:t>
      </w:r>
      <w:r w:rsidRPr="00C549D6">
        <w:rPr>
          <w:rFonts w:eastAsia="Times New Roman"/>
          <w:b/>
          <w:u w:val="single"/>
        </w:rPr>
        <w:t>N.3.X.2 Dynamic Weighing. -</w:t>
      </w:r>
      <w:r w:rsidRPr="00C549D6">
        <w:rPr>
          <w:rFonts w:eastAsia="Times New Roman"/>
        </w:rPr>
        <w:t xml:space="preserve"> </w:t>
      </w:r>
      <w:r w:rsidRPr="00C549D6">
        <w:rPr>
          <w:rFonts w:eastAsia="Times New Roman"/>
          <w:b/>
          <w:u w:val="single"/>
        </w:rPr>
        <w:t>Acceptance</w:t>
      </w:r>
      <w:r w:rsidRPr="00C549D6">
        <w:fldChar w:fldCharType="begin"/>
      </w:r>
      <w:r w:rsidRPr="00C549D6">
        <w:rPr>
          <w:rFonts w:eastAsia="Times New Roman"/>
          <w:b/>
          <w:u w:val="single"/>
        </w:rPr>
        <w:instrText>XE"Acceptance"</w:instrText>
      </w:r>
      <w:r w:rsidRPr="00C549D6">
        <w:fldChar w:fldCharType="end"/>
      </w:r>
      <w:r w:rsidRPr="00C549D6">
        <w:rPr>
          <w:rFonts w:eastAsia="Times New Roman"/>
          <w:b/>
          <w:u w:val="single"/>
        </w:rPr>
        <w:t xml:space="preserve"> tolerance shall be one-half maintenance</w:t>
      </w:r>
      <w:r w:rsidRPr="00C549D6">
        <w:fldChar w:fldCharType="begin"/>
      </w:r>
      <w:r w:rsidRPr="00C549D6">
        <w:rPr>
          <w:rFonts w:eastAsia="Times New Roman"/>
          <w:b/>
          <w:u w:val="single"/>
        </w:rPr>
        <w:instrText>XE"Maintenance"</w:instrText>
      </w:r>
      <w:r w:rsidRPr="00C549D6">
        <w:fldChar w:fldCharType="end"/>
      </w:r>
      <w:r w:rsidRPr="00C549D6">
        <w:rPr>
          <w:rFonts w:eastAsia="Times New Roman"/>
          <w:b/>
          <w:u w:val="single"/>
        </w:rPr>
        <w:t xml:space="preserve"> tolerance</w:t>
      </w:r>
      <w:r w:rsidRPr="00C549D6">
        <w:fldChar w:fldCharType="begin"/>
      </w:r>
      <w:r w:rsidRPr="00C549D6">
        <w:rPr>
          <w:rFonts w:eastAsia="Times New Roman"/>
          <w:b/>
          <w:u w:val="single"/>
        </w:rPr>
        <w:instrText>XE"Maintenance tolerance"</w:instrText>
      </w:r>
      <w:r w:rsidRPr="00C549D6">
        <w:fldChar w:fldCharType="end"/>
      </w:r>
      <w:r w:rsidRPr="00C549D6">
        <w:rPr>
          <w:rFonts w:eastAsia="Times New Roman"/>
          <w:b/>
          <w:u w:val="single"/>
        </w:rPr>
        <w:t xml:space="preserve"> shown in Table 6. Maintenance Tolerances.</w:t>
      </w:r>
    </w:p>
    <w:p w14:paraId="0FEEFF3F" w14:textId="77777777" w:rsidR="008E7F23" w:rsidRPr="00C549D6" w:rsidRDefault="008E7F23" w:rsidP="008E7F23">
      <w:pPr>
        <w:keepNext/>
        <w:tabs>
          <w:tab w:val="left" w:pos="1260"/>
        </w:tabs>
        <w:ind w:left="720"/>
        <w:rPr>
          <w:rFonts w:eastAsia="Times New Roman"/>
          <w:b/>
          <w:u w:val="single"/>
        </w:rPr>
      </w:pPr>
      <w:r w:rsidRPr="00C549D6">
        <w:rPr>
          <w:rFonts w:eastAsia="Times New Roman"/>
          <w:b/>
          <w:u w:val="single"/>
        </w:rPr>
        <w:lastRenderedPageBreak/>
        <w:t>(Added 20XX)</w:t>
      </w:r>
    </w:p>
    <w:p w14:paraId="5EC2C2F1" w14:textId="77777777" w:rsidR="008E7F23" w:rsidRPr="00C549D6" w:rsidRDefault="008E7F23" w:rsidP="008E7F23">
      <w:pPr>
        <w:ind w:left="360"/>
        <w:rPr>
          <w:rFonts w:eastAsia="Times New Roman"/>
          <w:b/>
        </w:rPr>
      </w:pPr>
      <w:r w:rsidRPr="00C549D6">
        <w:rPr>
          <w:rFonts w:eastAsia="Times New Roman"/>
          <w:b/>
        </w:rPr>
        <w:t>…</w:t>
      </w:r>
    </w:p>
    <w:p w14:paraId="70BD7416" w14:textId="77777777" w:rsidR="008E7F23" w:rsidRPr="00C549D6" w:rsidRDefault="008E7F23" w:rsidP="008E7F23">
      <w:pPr>
        <w:tabs>
          <w:tab w:val="left" w:pos="288"/>
        </w:tabs>
        <w:ind w:left="360"/>
        <w:rPr>
          <w:rFonts w:eastAsia="Times New Roman"/>
        </w:rPr>
      </w:pPr>
      <w:r w:rsidRPr="00C549D6">
        <w:rPr>
          <w:rFonts w:eastAsia="Times New Roman"/>
          <w:b/>
          <w:bCs/>
        </w:rPr>
        <w:t>UR.1.  Selection Requirements.</w:t>
      </w:r>
      <w:r w:rsidRPr="00C549D6">
        <w:rPr>
          <w:rFonts w:eastAsia="Times New Roman"/>
        </w:rPr>
        <w:t xml:space="preserve"> – Equipment shall be suitable for the service in which it is used with respect to elements of its design, including but not limited to, its capacity</w:t>
      </w:r>
      <w:r w:rsidRPr="00C549D6">
        <w:fldChar w:fldCharType="begin"/>
      </w:r>
      <w:r w:rsidRPr="00C549D6">
        <w:rPr>
          <w:rFonts w:eastAsia="Times New Roman"/>
        </w:rPr>
        <w:instrText>XE"Capacity"</w:instrText>
      </w:r>
      <w:r w:rsidRPr="00C549D6">
        <w:fldChar w:fldCharType="end"/>
      </w:r>
      <w:r w:rsidRPr="00C549D6">
        <w:rPr>
          <w:rFonts w:eastAsia="Times New Roman"/>
        </w:rPr>
        <w:t>, number of scale divisions, value of the scale division or verification scale division, minimum capacity, and computing capability.</w:t>
      </w:r>
      <w:r w:rsidRPr="00C549D6">
        <w:rPr>
          <w:vertAlign w:val="superscript"/>
        </w:rPr>
        <w:footnoteReference w:id="2"/>
      </w:r>
    </w:p>
    <w:p w14:paraId="2F1B5658"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46CC4C9A" w14:textId="77777777" w:rsidR="008E7F23" w:rsidRPr="00C549D6" w:rsidRDefault="008E7F23" w:rsidP="008E7F23">
      <w:pPr>
        <w:keepNext/>
        <w:tabs>
          <w:tab w:val="left" w:pos="1260"/>
        </w:tabs>
        <w:spacing w:after="0"/>
        <w:ind w:left="720"/>
        <w:rPr>
          <w:rFonts w:eastAsia="Times New Roman"/>
          <w:b/>
          <w:u w:val="single"/>
        </w:rPr>
      </w:pPr>
      <w:r w:rsidRPr="00C549D6">
        <w:rPr>
          <w:rFonts w:eastAsia="Times New Roman"/>
          <w:b/>
          <w:bCs/>
          <w:u w:val="single"/>
        </w:rPr>
        <w:t>UR.1.6.</w:t>
      </w:r>
      <w:r w:rsidRPr="00C549D6">
        <w:rPr>
          <w:rFonts w:eastAsia="Times New Roman"/>
          <w:b/>
          <w:bCs/>
          <w:u w:val="single"/>
        </w:rPr>
        <w:tab/>
        <w:t>Recording Element, Class III L Weigh-In-Motion Vehicle Scales.</w:t>
      </w:r>
      <w:r w:rsidRPr="00C549D6">
        <w:fldChar w:fldCharType="begin"/>
      </w:r>
      <w:r w:rsidRPr="00C549D6">
        <w:rPr>
          <w:rFonts w:eastAsia="Times New Roman"/>
          <w:u w:val="single"/>
        </w:rPr>
        <w:instrText>XE"Class"</w:instrText>
      </w:r>
      <w:r w:rsidRPr="00C549D6">
        <w:fldChar w:fldCharType="end"/>
      </w:r>
      <w:r w:rsidRPr="00C549D6">
        <w:fldChar w:fldCharType="begin"/>
      </w:r>
      <w:r w:rsidRPr="00C549D6">
        <w:rPr>
          <w:rFonts w:eastAsia="Times New Roman"/>
          <w:u w:val="single"/>
        </w:rPr>
        <w:instrText>XE"Class III"</w:instrText>
      </w:r>
      <w:r w:rsidRPr="00C549D6">
        <w:fldChar w:fldCharType="end"/>
      </w:r>
      <w:r w:rsidRPr="00C549D6">
        <w:fldChar w:fldCharType="begin"/>
      </w:r>
      <w:r w:rsidRPr="00C549D6">
        <w:rPr>
          <w:rFonts w:eastAsia="Times New Roman"/>
          <w:u w:val="single"/>
        </w:rPr>
        <w:instrText>XE"Class III L"</w:instrText>
      </w:r>
      <w:r w:rsidRPr="00C549D6">
        <w:fldChar w:fldCharType="end"/>
      </w:r>
      <w:r w:rsidRPr="00C549D6">
        <w:fldChar w:fldCharType="begin"/>
      </w:r>
      <w:r w:rsidRPr="00C549D6">
        <w:rPr>
          <w:rFonts w:eastAsia="Times New Roman"/>
          <w:u w:val="single"/>
        </w:rPr>
        <w:instrText>XE"Scales:Railway track"</w:instrText>
      </w:r>
      <w:r w:rsidRPr="00C549D6">
        <w:fldChar w:fldCharType="end"/>
      </w:r>
      <w:r w:rsidRPr="00C549D6">
        <w:rPr>
          <w:rFonts w:eastAsia="Times New Roman"/>
          <w:u w:val="single"/>
        </w:rPr>
        <w:t xml:space="preserve"> </w:t>
      </w:r>
      <w:r w:rsidRPr="00C549D6">
        <w:rPr>
          <w:rFonts w:eastAsia="Times New Roman"/>
          <w:b/>
          <w:u w:val="single"/>
        </w:rPr>
        <w:t>– Class III L Weigh-In-Motion Vehicle Scales must be equipped with a recording element.</w:t>
      </w:r>
    </w:p>
    <w:p w14:paraId="26A39999" w14:textId="77777777" w:rsidR="008E7F23" w:rsidRPr="00C549D6" w:rsidRDefault="008E7F23" w:rsidP="008E7F23">
      <w:pPr>
        <w:tabs>
          <w:tab w:val="left" w:pos="288"/>
        </w:tabs>
        <w:spacing w:before="60"/>
        <w:ind w:left="720"/>
        <w:rPr>
          <w:rFonts w:eastAsia="Times New Roman"/>
        </w:rPr>
      </w:pPr>
      <w:r w:rsidRPr="00C549D6">
        <w:rPr>
          <w:rFonts w:eastAsia="Times New Roman"/>
          <w:b/>
          <w:u w:val="single"/>
        </w:rPr>
        <w:t>(Added 20XX)</w:t>
      </w:r>
    </w:p>
    <w:p w14:paraId="6D483A67" w14:textId="77777777" w:rsidR="008E7F23" w:rsidRPr="00C549D6" w:rsidRDefault="008E7F23" w:rsidP="008E7F23">
      <w:pPr>
        <w:tabs>
          <w:tab w:val="left" w:pos="288"/>
        </w:tabs>
        <w:ind w:left="288"/>
        <w:rPr>
          <w:rFonts w:eastAsia="Times New Roman"/>
          <w:b/>
        </w:rPr>
      </w:pPr>
      <w:r w:rsidRPr="00C549D6">
        <w:rPr>
          <w:rFonts w:eastAsia="Times New Roman"/>
          <w:b/>
        </w:rPr>
        <w:t>...</w:t>
      </w:r>
    </w:p>
    <w:p w14:paraId="06F567A0" w14:textId="77777777" w:rsidR="008E7F23" w:rsidRPr="00C549D6" w:rsidRDefault="008E7F23" w:rsidP="008E7F23">
      <w:pPr>
        <w:tabs>
          <w:tab w:val="left" w:pos="1260"/>
        </w:tabs>
        <w:spacing w:after="0"/>
        <w:ind w:left="720"/>
        <w:outlineLvl w:val="3"/>
        <w:rPr>
          <w:rFonts w:eastAsia="Times New Roman"/>
          <w:b/>
          <w:bCs/>
        </w:rPr>
      </w:pPr>
      <w:r w:rsidRPr="00C549D6">
        <w:rPr>
          <w:rFonts w:eastAsia="Times New Roman"/>
          <w:b/>
          <w:bCs/>
        </w:rPr>
        <w:t>UR.2.6.</w:t>
      </w:r>
      <w:r w:rsidRPr="00C549D6">
        <w:rPr>
          <w:rFonts w:eastAsia="Times New Roman"/>
          <w:b/>
          <w:bCs/>
        </w:rPr>
        <w:tab/>
        <w:t>Approaches.</w:t>
      </w:r>
      <w:r w:rsidRPr="00C549D6">
        <w:fldChar w:fldCharType="begin"/>
      </w:r>
      <w:r w:rsidRPr="00C549D6">
        <w:rPr>
          <w:rFonts w:eastAsia="Times New Roman"/>
          <w:b/>
          <w:bCs/>
        </w:rPr>
        <w:instrText>XE"Approaches"</w:instrText>
      </w:r>
      <w:r w:rsidRPr="00C549D6">
        <w:fldChar w:fldCharType="end"/>
      </w:r>
    </w:p>
    <w:p w14:paraId="0F950F50" w14:textId="77777777" w:rsidR="008E7F23" w:rsidRPr="00C549D6" w:rsidRDefault="008E7F23" w:rsidP="008E7F23">
      <w:pPr>
        <w:tabs>
          <w:tab w:val="left" w:pos="288"/>
        </w:tabs>
        <w:spacing w:after="0"/>
        <w:rPr>
          <w:rFonts w:eastAsia="Times New Roman"/>
        </w:rPr>
      </w:pPr>
    </w:p>
    <w:p w14:paraId="64792DA7" w14:textId="77777777" w:rsidR="008E7F23" w:rsidRPr="00C549D6" w:rsidRDefault="008E7F23" w:rsidP="008E7F23">
      <w:pPr>
        <w:tabs>
          <w:tab w:val="left" w:pos="288"/>
        </w:tabs>
        <w:ind w:left="1080"/>
        <w:rPr>
          <w:rFonts w:eastAsia="Times New Roman"/>
          <w:i/>
        </w:rPr>
      </w:pPr>
      <w:r w:rsidRPr="00C549D6">
        <w:rPr>
          <w:rFonts w:eastAsia="Times New Roman"/>
          <w:b/>
          <w:i/>
        </w:rPr>
        <w:t>UR.2.6.1.  Vehicle Scales.</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w:t>
      </w:r>
      <w:r w:rsidRPr="00C549D6">
        <w:rPr>
          <w:rFonts w:eastAsia="Times New Roman"/>
          <w:i/>
        </w:rPr>
        <w:t xml:space="preserve"> On the entrance and exit end(s) of a vehicle scale, there shall be a straight approach as follows:</w:t>
      </w:r>
    </w:p>
    <w:p w14:paraId="17D94559" w14:textId="77777777" w:rsidR="008E7F23" w:rsidRPr="00C549D6" w:rsidRDefault="008E7F23" w:rsidP="008E7F23">
      <w:pPr>
        <w:tabs>
          <w:tab w:val="left" w:pos="288"/>
        </w:tabs>
        <w:ind w:left="1800" w:hanging="360"/>
        <w:rPr>
          <w:rFonts w:eastAsia="Times New Roman"/>
          <w:bCs/>
          <w:i/>
        </w:rPr>
      </w:pPr>
      <w:r w:rsidRPr="00C549D6">
        <w:rPr>
          <w:rFonts w:eastAsia="Times New Roman"/>
          <w:bCs/>
          <w:i/>
        </w:rPr>
        <w:t>(a)</w:t>
      </w:r>
      <w:r w:rsidRPr="00C549D6">
        <w:rPr>
          <w:rFonts w:eastAsia="Times New Roman"/>
          <w:bCs/>
          <w:i/>
        </w:rPr>
        <w:tab/>
        <w:t>the width at least the width of the platform,</w:t>
      </w:r>
    </w:p>
    <w:p w14:paraId="05462D78" w14:textId="77777777" w:rsidR="008E7F23" w:rsidRPr="00C549D6" w:rsidRDefault="008E7F23" w:rsidP="008E7F23">
      <w:pPr>
        <w:tabs>
          <w:tab w:val="left" w:pos="288"/>
        </w:tabs>
        <w:ind w:left="1800" w:hanging="360"/>
        <w:rPr>
          <w:rFonts w:eastAsia="Times New Roman"/>
          <w:bCs/>
          <w:i/>
        </w:rPr>
      </w:pPr>
      <w:r w:rsidRPr="00C549D6">
        <w:rPr>
          <w:rFonts w:eastAsia="Times New Roman"/>
          <w:bCs/>
          <w:i/>
        </w:rPr>
        <w:t>(b)</w:t>
      </w:r>
      <w:r w:rsidRPr="00C549D6">
        <w:rPr>
          <w:rFonts w:eastAsia="Times New Roman"/>
          <w:bCs/>
          <w:i/>
        </w:rPr>
        <w:tab/>
        <w:t>the length at least one</w:t>
      </w:r>
      <w:r w:rsidRPr="00C549D6">
        <w:rPr>
          <w:rFonts w:eastAsia="Times New Roman"/>
          <w:bCs/>
          <w:i/>
        </w:rPr>
        <w:noBreakHyphen/>
        <w:t>half the length of the platform but not required to be more than 12 m (40 ft), and</w:t>
      </w:r>
    </w:p>
    <w:p w14:paraId="704B08AB" w14:textId="77777777" w:rsidR="008E7F23" w:rsidRPr="00C549D6" w:rsidRDefault="008E7F23" w:rsidP="008E7F23">
      <w:pPr>
        <w:tabs>
          <w:tab w:val="left" w:pos="288"/>
        </w:tabs>
        <w:ind w:left="1800" w:hanging="360"/>
        <w:rPr>
          <w:rFonts w:eastAsia="Times New Roman"/>
          <w:i/>
        </w:rPr>
      </w:pPr>
      <w:r w:rsidRPr="00C549D6">
        <w:rPr>
          <w:rFonts w:eastAsia="Times New Roman"/>
          <w:bCs/>
          <w:i/>
        </w:rPr>
        <w:t>(c)</w:t>
      </w:r>
      <w:r w:rsidRPr="00C549D6">
        <w:rPr>
          <w:rFonts w:eastAsia="Times New Roman"/>
          <w:i/>
        </w:rPr>
        <w:tab/>
        <w:t>not less than 3 m (10 ft) of any approach adjacent to the platform shall be in the same plane as the platform.  Any slope in the remaining portion of the approach shall ensure (1) ease of vehicle access, (2) ease for testing purposes, and (3) drainage away from the scale.</w:t>
      </w:r>
    </w:p>
    <w:p w14:paraId="09986B2E" w14:textId="77777777" w:rsidR="008E7F23" w:rsidRPr="00C549D6" w:rsidRDefault="008E7F23" w:rsidP="008E7F23">
      <w:pPr>
        <w:widowControl w:val="0"/>
        <w:tabs>
          <w:tab w:val="left" w:pos="288"/>
        </w:tabs>
        <w:spacing w:after="0"/>
        <w:ind w:left="1080"/>
        <w:rPr>
          <w:rFonts w:eastAsia="Times New Roman"/>
          <w:i/>
        </w:rPr>
      </w:pPr>
      <w:r w:rsidRPr="00C549D6">
        <w:rPr>
          <w:rFonts w:eastAsia="Times New Roman"/>
          <w:i/>
        </w:rPr>
        <w:t>In addition to (a), (b), and (c),</w:t>
      </w:r>
      <w:r w:rsidRPr="00C549D6">
        <w:rPr>
          <w:rFonts w:eastAsia="Times New Roman"/>
        </w:rPr>
        <w:t xml:space="preserve"> s</w:t>
      </w:r>
      <w:r w:rsidRPr="00C549D6">
        <w:rPr>
          <w:rFonts w:eastAsia="Times New Roman"/>
          <w:i/>
        </w:rPr>
        <w:t>cales installed in any one location for a period of six months or more shall have not less than 3 m (10 ft) of any approach adjacent to the platform constructed of concrete or similar durable material to ensure that this portion remains smooth and level</w:t>
      </w:r>
      <w:r w:rsidRPr="00C549D6">
        <w:fldChar w:fldCharType="begin"/>
      </w:r>
      <w:r w:rsidRPr="00C549D6">
        <w:rPr>
          <w:rFonts w:eastAsia="Times New Roman"/>
        </w:rPr>
        <w:instrText>XE"Level"</w:instrText>
      </w:r>
      <w:r w:rsidRPr="00C549D6">
        <w:fldChar w:fldCharType="end"/>
      </w:r>
      <w:r w:rsidRPr="00C549D6">
        <w:rPr>
          <w:rFonts w:eastAsia="Times New Roman"/>
          <w:i/>
        </w:rPr>
        <w:t xml:space="preserve"> and in the same plane as the platform; however, grating of sufficient strength to withstand all loads equal to the concentrated load capacity</w:t>
      </w:r>
      <w:r w:rsidRPr="00C549D6">
        <w:fldChar w:fldCharType="begin"/>
      </w:r>
      <w:r w:rsidRPr="00C549D6">
        <w:rPr>
          <w:rFonts w:eastAsia="Times New Roman"/>
        </w:rPr>
        <w:instrText>XE"Capacity"</w:instrText>
      </w:r>
      <w:r w:rsidRPr="00C549D6">
        <w:fldChar w:fldCharType="end"/>
      </w:r>
      <w:r w:rsidRPr="00C549D6">
        <w:rPr>
          <w:rFonts w:eastAsia="Times New Roman"/>
          <w:i/>
        </w:rPr>
        <w:t xml:space="preserve"> of the scale may be installed in this portion.</w:t>
      </w:r>
    </w:p>
    <w:p w14:paraId="37547C48" w14:textId="77777777" w:rsidR="008E7F23" w:rsidRPr="00C549D6" w:rsidRDefault="008E7F23" w:rsidP="008E7F23">
      <w:pPr>
        <w:widowControl w:val="0"/>
        <w:tabs>
          <w:tab w:val="left" w:pos="288"/>
        </w:tabs>
        <w:spacing w:after="0"/>
        <w:ind w:left="1080"/>
        <w:rPr>
          <w:rFonts w:eastAsia="Times New Roman"/>
        </w:rPr>
      </w:pPr>
      <w:r w:rsidRPr="00C549D6">
        <w:rPr>
          <w:rFonts w:eastAsia="Times New Roman"/>
          <w:i/>
        </w:rPr>
        <w:t>[Nonretroactive as of January 1, 1976]</w:t>
      </w:r>
    </w:p>
    <w:p w14:paraId="3F30B551" w14:textId="77777777" w:rsidR="008E7F23" w:rsidRPr="00C549D6" w:rsidRDefault="008E7F23" w:rsidP="008E7F23">
      <w:pPr>
        <w:tabs>
          <w:tab w:val="left" w:pos="288"/>
        </w:tabs>
        <w:spacing w:before="60"/>
        <w:ind w:left="1080"/>
        <w:rPr>
          <w:rFonts w:eastAsia="Times New Roman"/>
        </w:rPr>
      </w:pPr>
      <w:r w:rsidRPr="00C549D6">
        <w:rPr>
          <w:rFonts w:eastAsia="Times New Roman"/>
        </w:rPr>
        <w:t>(Amended 1977, 1983, 1993, 2006, and 2010)</w:t>
      </w:r>
    </w:p>
    <w:p w14:paraId="4AA8B220" w14:textId="77777777" w:rsidR="008E7F23" w:rsidRPr="00C549D6" w:rsidRDefault="008E7F23" w:rsidP="008E7F23">
      <w:pPr>
        <w:widowControl w:val="0"/>
        <w:tabs>
          <w:tab w:val="left" w:pos="288"/>
        </w:tabs>
        <w:ind w:left="1080"/>
        <w:rPr>
          <w:rFonts w:eastAsia="Times New Roman"/>
        </w:rPr>
      </w:pPr>
      <w:r w:rsidRPr="00C549D6">
        <w:rPr>
          <w:rFonts w:eastAsia="Times New Roman"/>
          <w:b/>
        </w:rPr>
        <w:t>UR.2.6.2.  Axle-Load Scales.</w:t>
      </w:r>
      <w:r w:rsidRPr="00C549D6">
        <w:fldChar w:fldCharType="begin"/>
      </w:r>
      <w:r w:rsidRPr="00C549D6">
        <w:rPr>
          <w:rFonts w:eastAsia="Times New Roman"/>
        </w:rPr>
        <w:instrText>XE"Scales:Axle load"</w:instrText>
      </w:r>
      <w:r w:rsidRPr="00C549D6">
        <w:fldChar w:fldCharType="end"/>
      </w:r>
      <w:r w:rsidRPr="00C549D6">
        <w:rPr>
          <w:rFonts w:eastAsia="Times New Roman"/>
        </w:rPr>
        <w:t xml:space="preserve"> – At each end of an axle</w:t>
      </w:r>
      <w:r w:rsidRPr="00C549D6">
        <w:rPr>
          <w:rFonts w:eastAsia="Times New Roman"/>
        </w:rPr>
        <w:noBreakHyphen/>
        <w:t>load scale there shall be a straight paved approach in the same plane as the platform.  The approaches</w:t>
      </w:r>
      <w:r w:rsidRPr="00C549D6">
        <w:fldChar w:fldCharType="begin"/>
      </w:r>
      <w:r w:rsidRPr="00C549D6">
        <w:rPr>
          <w:rFonts w:eastAsia="Times New Roman"/>
        </w:rPr>
        <w:instrText>XE"Approaches"</w:instrText>
      </w:r>
      <w:r w:rsidRPr="00C549D6">
        <w:fldChar w:fldCharType="end"/>
      </w:r>
      <w:r w:rsidRPr="00C549D6">
        <w:rPr>
          <w:rFonts w:eastAsia="Times New Roman"/>
        </w:rPr>
        <w:t xml:space="preserve"> shall be the same width as the platform and of sufficient length to insure the level</w:t>
      </w:r>
      <w:r w:rsidRPr="00C549D6">
        <w:fldChar w:fldCharType="begin"/>
      </w:r>
      <w:r w:rsidRPr="00C549D6">
        <w:rPr>
          <w:rFonts w:eastAsia="Times New Roman"/>
        </w:rPr>
        <w:instrText>XE"Level"</w:instrText>
      </w:r>
      <w:r w:rsidRPr="00C549D6">
        <w:fldChar w:fldCharType="end"/>
      </w:r>
      <w:r w:rsidRPr="00C549D6">
        <w:rPr>
          <w:rFonts w:eastAsia="Times New Roman"/>
        </w:rPr>
        <w:t xml:space="preserve"> positioning of vehicles during weight determinations.</w:t>
      </w:r>
    </w:p>
    <w:p w14:paraId="44C65D53" w14:textId="77777777" w:rsidR="008E7F23" w:rsidRPr="00C549D6" w:rsidRDefault="008E7F23" w:rsidP="008E7F23">
      <w:pPr>
        <w:autoSpaceDE w:val="0"/>
        <w:autoSpaceDN w:val="0"/>
        <w:adjustRightInd w:val="0"/>
        <w:spacing w:after="0"/>
        <w:ind w:left="1080"/>
        <w:rPr>
          <w:rFonts w:eastAsia="Times New Roman"/>
          <w:b/>
          <w:color w:val="000000"/>
          <w:u w:val="single"/>
        </w:rPr>
      </w:pPr>
      <w:r w:rsidRPr="00C549D6">
        <w:rPr>
          <w:rFonts w:eastAsia="Times New Roman"/>
          <w:b/>
          <w:color w:val="000000"/>
          <w:u w:val="single"/>
        </w:rPr>
        <w:t>UR.2.6.3.  Weigh-in-Motion Vehicle Scales. - At each end of a Weigh-in-Motion Vehicle Scale there shall be a straight approach in the same plane as the platform.  The approaches</w:t>
      </w:r>
      <w:r w:rsidRPr="00C549D6">
        <w:fldChar w:fldCharType="begin"/>
      </w:r>
      <w:r w:rsidRPr="00C549D6">
        <w:rPr>
          <w:rFonts w:eastAsia="Times New Roman"/>
          <w:b/>
          <w:color w:val="000000"/>
          <w:u w:val="single"/>
        </w:rPr>
        <w:instrText>XE"Approaches"</w:instrText>
      </w:r>
      <w:r w:rsidRPr="00C549D6">
        <w:fldChar w:fldCharType="end"/>
      </w:r>
      <w:r w:rsidRPr="00C549D6">
        <w:rPr>
          <w:rFonts w:eastAsia="Times New Roman"/>
          <w:b/>
          <w:color w:val="000000"/>
          <w:u w:val="single"/>
        </w:rPr>
        <w:t xml:space="preserve"> shall be the same width as the platform and of sufficient length to insure the level</w:t>
      </w:r>
      <w:r w:rsidRPr="00C549D6">
        <w:fldChar w:fldCharType="begin"/>
      </w:r>
      <w:r w:rsidRPr="00C549D6">
        <w:rPr>
          <w:rFonts w:eastAsia="Times New Roman"/>
          <w:b/>
          <w:color w:val="000000"/>
          <w:u w:val="single"/>
        </w:rPr>
        <w:instrText>XE"Level"</w:instrText>
      </w:r>
      <w:r w:rsidRPr="00C549D6">
        <w:fldChar w:fldCharType="end"/>
      </w:r>
      <w:r w:rsidRPr="00C549D6">
        <w:rPr>
          <w:rFonts w:eastAsia="Times New Roman"/>
          <w:b/>
          <w:color w:val="000000"/>
          <w:u w:val="single"/>
        </w:rPr>
        <w:t xml:space="preserve"> positioning of vehicles during weight determinations.  Both approaches shall be made of concrete or similar durable material (e.g., steel).</w:t>
      </w:r>
    </w:p>
    <w:p w14:paraId="08F721FB" w14:textId="77777777" w:rsidR="008E7F23" w:rsidRPr="00C549D6" w:rsidRDefault="008E7F23" w:rsidP="008E7F23">
      <w:pPr>
        <w:keepNext/>
        <w:tabs>
          <w:tab w:val="left" w:pos="288"/>
        </w:tabs>
        <w:ind w:left="1080"/>
        <w:rPr>
          <w:rFonts w:eastAsia="Times New Roman"/>
          <w:b/>
          <w:bCs/>
          <w:u w:val="single"/>
        </w:rPr>
      </w:pPr>
      <w:r w:rsidRPr="00C549D6">
        <w:rPr>
          <w:rFonts w:eastAsia="Times New Roman"/>
          <w:b/>
          <w:bCs/>
          <w:u w:val="single"/>
        </w:rPr>
        <w:lastRenderedPageBreak/>
        <w:t>(Added 20XX)</w:t>
      </w:r>
    </w:p>
    <w:p w14:paraId="0BDF5215" w14:textId="77777777" w:rsidR="008E7F23" w:rsidRPr="00C549D6" w:rsidRDefault="008E7F23" w:rsidP="008E7F23">
      <w:pPr>
        <w:widowControl w:val="0"/>
        <w:tabs>
          <w:tab w:val="left" w:pos="288"/>
        </w:tabs>
        <w:ind w:left="720"/>
        <w:rPr>
          <w:rFonts w:eastAsia="Times New Roman"/>
          <w:b/>
        </w:rPr>
      </w:pPr>
      <w:r w:rsidRPr="00C549D6">
        <w:rPr>
          <w:rFonts w:eastAsia="Times New Roman"/>
          <w:b/>
        </w:rPr>
        <w:t>...</w:t>
      </w:r>
    </w:p>
    <w:p w14:paraId="115CB670" w14:textId="77777777" w:rsidR="008E7F23" w:rsidRPr="00C549D6" w:rsidRDefault="008E7F23" w:rsidP="008E7F23">
      <w:pPr>
        <w:tabs>
          <w:tab w:val="left" w:pos="1260"/>
        </w:tabs>
        <w:ind w:left="720"/>
        <w:rPr>
          <w:rFonts w:eastAsia="Times New Roman"/>
        </w:rPr>
      </w:pPr>
      <w:r w:rsidRPr="00C549D6">
        <w:rPr>
          <w:rFonts w:eastAsia="Times New Roman"/>
          <w:b/>
          <w:bCs/>
        </w:rPr>
        <w:t>UR.3.2.</w:t>
      </w:r>
      <w:r w:rsidRPr="00C549D6">
        <w:rPr>
          <w:rFonts w:eastAsia="Times New Roman"/>
          <w:b/>
          <w:bCs/>
        </w:rPr>
        <w:tab/>
        <w:t>Maximum Load.</w:t>
      </w:r>
      <w:r w:rsidRPr="00C549D6">
        <w:rPr>
          <w:rFonts w:eastAsia="Times New Roman"/>
        </w:rPr>
        <w:t xml:space="preserve"> – A scale shall not be used to weigh a load of more than the nominal capacity</w:t>
      </w:r>
      <w:r w:rsidRPr="00C549D6">
        <w:fldChar w:fldCharType="begin"/>
      </w:r>
      <w:r w:rsidRPr="00C549D6">
        <w:rPr>
          <w:rFonts w:eastAsia="Times New Roman"/>
        </w:rPr>
        <w:instrText>XE"Nominal capacity"</w:instrText>
      </w:r>
      <w:r w:rsidRPr="00C549D6">
        <w:fldChar w:fldCharType="end"/>
      </w:r>
      <w:r w:rsidRPr="00C549D6">
        <w:fldChar w:fldCharType="begin"/>
      </w:r>
      <w:r w:rsidRPr="00C549D6">
        <w:rPr>
          <w:rFonts w:eastAsia="Times New Roman"/>
        </w:rPr>
        <w:instrText>XE"Capacity"</w:instrText>
      </w:r>
      <w:r w:rsidRPr="00C549D6">
        <w:fldChar w:fldCharType="end"/>
      </w:r>
      <w:r w:rsidRPr="00C549D6">
        <w:rPr>
          <w:rFonts w:eastAsia="Times New Roman"/>
        </w:rPr>
        <w:t xml:space="preserve"> of the scale.</w:t>
      </w:r>
    </w:p>
    <w:p w14:paraId="2CCFB31E" w14:textId="77777777" w:rsidR="008E7F23" w:rsidRPr="00C549D6" w:rsidRDefault="008E7F23" w:rsidP="008E7F23">
      <w:pPr>
        <w:keepNext/>
        <w:tabs>
          <w:tab w:val="left" w:pos="288"/>
        </w:tabs>
        <w:spacing w:after="0"/>
        <w:ind w:left="1080"/>
        <w:rPr>
          <w:rFonts w:eastAsia="Times New Roman"/>
        </w:rPr>
      </w:pPr>
      <w:r w:rsidRPr="00C549D6">
        <w:rPr>
          <w:rFonts w:eastAsia="Times New Roman"/>
          <w:b/>
        </w:rPr>
        <w:t>UR.3.2.1.  Maximum Loading for Vehicle Scales.</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 A vehicle scale shall not be used to weigh loads exceeding the maximum load capacity</w:t>
      </w:r>
      <w:r w:rsidRPr="00C549D6">
        <w:fldChar w:fldCharType="begin"/>
      </w:r>
      <w:r w:rsidRPr="00C549D6">
        <w:rPr>
          <w:rFonts w:eastAsia="Times New Roman"/>
        </w:rPr>
        <w:instrText>XE"Capacity"</w:instrText>
      </w:r>
      <w:r w:rsidRPr="00C549D6">
        <w:fldChar w:fldCharType="end"/>
      </w:r>
      <w:r w:rsidRPr="00C549D6">
        <w:rPr>
          <w:rFonts w:eastAsia="Times New Roman"/>
        </w:rPr>
        <w:t xml:space="preserve"> of its span as specified in Table UR.3.2.1. Span Maximum Load.</w:t>
      </w:r>
    </w:p>
    <w:p w14:paraId="371743DD" w14:textId="77777777" w:rsidR="008E7F23" w:rsidRPr="00C549D6" w:rsidRDefault="008E7F23" w:rsidP="008E7F23">
      <w:pPr>
        <w:tabs>
          <w:tab w:val="left" w:pos="288"/>
        </w:tabs>
        <w:spacing w:before="60"/>
        <w:ind w:left="1080"/>
        <w:rPr>
          <w:rFonts w:eastAsia="Times New Roman"/>
        </w:rPr>
      </w:pPr>
      <w:r w:rsidRPr="00C549D6">
        <w:rPr>
          <w:rFonts w:eastAsia="Times New Roman"/>
        </w:rPr>
        <w:t>(Added 1996)</w:t>
      </w:r>
    </w:p>
    <w:p w14:paraId="12935772" w14:textId="77777777" w:rsidR="008E7F23" w:rsidRPr="00C549D6" w:rsidRDefault="008E7F23" w:rsidP="008E7F23">
      <w:pPr>
        <w:keepNext/>
        <w:tabs>
          <w:tab w:val="left" w:pos="288"/>
        </w:tabs>
        <w:spacing w:after="0"/>
        <w:ind w:left="1080"/>
        <w:rPr>
          <w:rFonts w:eastAsia="Times New Roman"/>
          <w:b/>
          <w:u w:val="single"/>
        </w:rPr>
      </w:pPr>
      <w:r w:rsidRPr="00C549D6">
        <w:rPr>
          <w:rFonts w:eastAsia="Times New Roman"/>
          <w:b/>
          <w:u w:val="single"/>
        </w:rPr>
        <w:t>Note:  UR.3.2.1. is not applicable to Weigh-In-Motion Vehicle Scales.</w:t>
      </w:r>
    </w:p>
    <w:p w14:paraId="398E61F1" w14:textId="77777777" w:rsidR="008E7F23" w:rsidRPr="00C549D6" w:rsidRDefault="008E7F23" w:rsidP="008E7F23">
      <w:pPr>
        <w:ind w:left="1080"/>
        <w:rPr>
          <w:u w:val="single"/>
        </w:rPr>
      </w:pPr>
      <w:r w:rsidRPr="00C549D6">
        <w:rPr>
          <w:rFonts w:eastAsia="Times New Roman"/>
          <w:b/>
          <w:u w:val="single"/>
        </w:rPr>
        <w:t>(Added 20XX)</w:t>
      </w:r>
    </w:p>
    <w:p w14:paraId="265036DD" w14:textId="77777777" w:rsidR="008E7F23" w:rsidRPr="00C549D6" w:rsidRDefault="008E7F23" w:rsidP="008E7F23">
      <w:pPr>
        <w:ind w:left="720"/>
      </w:pPr>
      <w:r w:rsidRPr="00C549D6">
        <w:t>...</w:t>
      </w:r>
    </w:p>
    <w:p w14:paraId="6E558DBB" w14:textId="77777777" w:rsidR="008E7F23" w:rsidRPr="00C549D6" w:rsidRDefault="008E7F23" w:rsidP="008E7F23">
      <w:pPr>
        <w:tabs>
          <w:tab w:val="left" w:pos="1260"/>
        </w:tabs>
        <w:ind w:left="720"/>
        <w:rPr>
          <w:rFonts w:eastAsia="Times New Roman"/>
        </w:rPr>
      </w:pPr>
      <w:r w:rsidRPr="00C549D6">
        <w:rPr>
          <w:rFonts w:eastAsia="Times New Roman"/>
          <w:b/>
          <w:bCs/>
        </w:rPr>
        <w:t>UR.3.3.</w:t>
      </w:r>
      <w:r w:rsidRPr="00C549D6">
        <w:rPr>
          <w:rFonts w:eastAsia="Times New Roman"/>
          <w:b/>
          <w:bCs/>
        </w:rPr>
        <w:tab/>
        <w:t>Single</w:t>
      </w:r>
      <w:r w:rsidRPr="00C549D6">
        <w:rPr>
          <w:rFonts w:eastAsia="Times New Roman"/>
          <w:b/>
          <w:bCs/>
        </w:rPr>
        <w:noBreakHyphen/>
        <w:t>Draft Vehicle Weighing.</w:t>
      </w:r>
      <w:r w:rsidRPr="00C549D6">
        <w:fldChar w:fldCharType="begin"/>
      </w:r>
      <w:r w:rsidRPr="00C549D6">
        <w:rPr>
          <w:rFonts w:eastAsia="Times New Roman"/>
        </w:rPr>
        <w:instrText>XE"Single</w:instrText>
      </w:r>
      <w:r w:rsidRPr="00C549D6">
        <w:rPr>
          <w:rFonts w:eastAsia="Times New Roman"/>
        </w:rPr>
        <w:noBreakHyphen/>
        <w:instrText>draft"</w:instrText>
      </w:r>
      <w:r w:rsidRPr="00C549D6">
        <w:fldChar w:fldCharType="end"/>
      </w:r>
      <w:r w:rsidRPr="00C549D6">
        <w:rPr>
          <w:rFonts w:eastAsia="Times New Roman"/>
        </w:rPr>
        <w:t xml:space="preserve">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632B29C8" w14:textId="77777777" w:rsidR="008E7F23" w:rsidRPr="00C549D6" w:rsidRDefault="008E7F23" w:rsidP="008E7F23">
      <w:pPr>
        <w:tabs>
          <w:tab w:val="left" w:pos="288"/>
        </w:tabs>
        <w:ind w:left="1440" w:hanging="360"/>
        <w:rPr>
          <w:rFonts w:eastAsia="Times New Roman"/>
          <w:bCs/>
        </w:rPr>
      </w:pPr>
      <w:r w:rsidRPr="00C549D6">
        <w:rPr>
          <w:rFonts w:eastAsia="Times New Roman"/>
          <w:bCs/>
        </w:rPr>
        <w:t>(a)</w:t>
      </w:r>
      <w:r w:rsidRPr="00C549D6">
        <w:rPr>
          <w:rFonts w:eastAsia="Times New Roman"/>
        </w:rPr>
        <w:tab/>
        <w:t xml:space="preserve">a </w:t>
      </w:r>
      <w:r w:rsidRPr="00C549D6">
        <w:rPr>
          <w:rFonts w:eastAsia="Times New Roman"/>
          <w:bCs/>
        </w:rPr>
        <w:t>coupled combination may be determined by uncoupling the various elements (tractor, semitrailer, trailer), weighing each unit separately as a single draft, and adding together the results; or</w:t>
      </w:r>
    </w:p>
    <w:p w14:paraId="09EEB866" w14:textId="77777777" w:rsidR="008E7F23" w:rsidRPr="00C549D6" w:rsidRDefault="008E7F23" w:rsidP="008E7F23">
      <w:pPr>
        <w:keepNext/>
        <w:tabs>
          <w:tab w:val="left" w:pos="288"/>
        </w:tabs>
        <w:ind w:left="1440" w:hanging="360"/>
        <w:rPr>
          <w:rFonts w:eastAsia="Times New Roman"/>
        </w:rPr>
      </w:pPr>
      <w:r w:rsidRPr="00C549D6">
        <w:rPr>
          <w:rFonts w:eastAsia="Times New Roman"/>
          <w:bCs/>
        </w:rPr>
        <w:t>(b)</w:t>
      </w:r>
      <w:r w:rsidRPr="00C549D6">
        <w:rPr>
          <w:rFonts w:eastAsia="Times New Roman"/>
        </w:rPr>
        <w:tab/>
        <w:t>a vehicle or coupled</w:t>
      </w:r>
      <w:r w:rsidRPr="00C549D6">
        <w:rPr>
          <w:rFonts w:eastAsia="Times New Roman"/>
        </w:rPr>
        <w:noBreakHyphen/>
        <w:t>vehicle combination may be determined by adding together the weights obtained while all individual elements are resting simultaneously on more than one scale platform.</w:t>
      </w:r>
    </w:p>
    <w:p w14:paraId="2624D342" w14:textId="77777777" w:rsidR="008E7F23" w:rsidRPr="00C549D6" w:rsidRDefault="008E7F23" w:rsidP="008E7F23">
      <w:pPr>
        <w:keepNext/>
        <w:spacing w:after="0"/>
        <w:ind w:left="720"/>
        <w:rPr>
          <w:rFonts w:eastAsia="Times New Roman"/>
        </w:rPr>
      </w:pPr>
      <w:r w:rsidRPr="00C549D6">
        <w:rPr>
          <w:rFonts w:eastAsia="Times New Roman"/>
          <w:b/>
        </w:rPr>
        <w:t>Note:</w:t>
      </w:r>
      <w:r w:rsidRPr="00C549D6">
        <w:rPr>
          <w:rFonts w:eastAsia="Times New Roman"/>
        </w:rPr>
        <w:t xml:space="preserve">  This paragraph does not apply to </w:t>
      </w:r>
      <w:r w:rsidRPr="00C549D6">
        <w:rPr>
          <w:rFonts w:eastAsia="Times New Roman"/>
          <w:b/>
          <w:u w:val="single"/>
        </w:rPr>
        <w:t>weigh-in-motion vehicle scales,</w:t>
      </w:r>
      <w:r w:rsidRPr="00C549D6">
        <w:rPr>
          <w:rFonts w:eastAsia="Times New Roman"/>
          <w:b/>
          <w:i/>
          <w:u w:val="single"/>
        </w:rPr>
        <w:t xml:space="preserve"> </w:t>
      </w:r>
      <w:r w:rsidRPr="00C549D6">
        <w:rPr>
          <w:rFonts w:eastAsia="Times New Roman"/>
        </w:rPr>
        <w:t>highway-law-enforcement scales and scales used for the collection of statistical data.</w:t>
      </w:r>
    </w:p>
    <w:p w14:paraId="6DC95946" w14:textId="77777777" w:rsidR="008E7F23" w:rsidRPr="00C549D6" w:rsidRDefault="008E7F23" w:rsidP="008E7F23">
      <w:pPr>
        <w:spacing w:before="240"/>
        <w:ind w:left="720"/>
        <w:rPr>
          <w:rFonts w:eastAsia="Times New Roman"/>
          <w:b/>
          <w:u w:val="single"/>
        </w:rPr>
      </w:pPr>
      <w:r w:rsidRPr="00C549D6">
        <w:rPr>
          <w:rFonts w:eastAsia="Times New Roman"/>
        </w:rPr>
        <w:t>(Added 1992)</w:t>
      </w:r>
      <w:r w:rsidRPr="00C549D6">
        <w:rPr>
          <w:rFonts w:eastAsia="Times New Roman"/>
          <w:b/>
          <w:u w:val="single"/>
        </w:rPr>
        <w:t xml:space="preserve"> (Amended 20XX)</w:t>
      </w:r>
    </w:p>
    <w:p w14:paraId="6072CB83" w14:textId="77777777" w:rsidR="008E7F23" w:rsidRPr="00C549D6" w:rsidRDefault="008E7F23" w:rsidP="008E7F23">
      <w:pPr>
        <w:ind w:left="720"/>
        <w:rPr>
          <w:rFonts w:eastAsia="Times New Roman"/>
          <w:b/>
        </w:rPr>
      </w:pPr>
      <w:r w:rsidRPr="00C549D6">
        <w:rPr>
          <w:rFonts w:eastAsia="Times New Roman"/>
          <w:b/>
        </w:rPr>
        <w:t>...</w:t>
      </w:r>
    </w:p>
    <w:p w14:paraId="2EF64ED0" w14:textId="77777777" w:rsidR="008E7F23" w:rsidRPr="00C549D6" w:rsidRDefault="008E7F23" w:rsidP="008E7F23">
      <w:pPr>
        <w:keepNext/>
        <w:tabs>
          <w:tab w:val="left" w:pos="1260"/>
        </w:tabs>
        <w:ind w:left="720"/>
        <w:rPr>
          <w:rFonts w:eastAsia="Times New Roman"/>
        </w:rPr>
      </w:pPr>
      <w:r w:rsidRPr="00C549D6">
        <w:rPr>
          <w:rFonts w:eastAsia="Times New Roman"/>
          <w:b/>
          <w:bCs/>
        </w:rPr>
        <w:t>UR.3.7.</w:t>
      </w:r>
      <w:r w:rsidRPr="00C549D6">
        <w:rPr>
          <w:rFonts w:eastAsia="Times New Roman"/>
          <w:b/>
          <w:bCs/>
        </w:rPr>
        <w:tab/>
        <w:t>Minimum Load on a Vehicle Scale</w:t>
      </w:r>
      <w:r w:rsidRPr="00C549D6">
        <w:rPr>
          <w:rFonts w:eastAsia="Times New Roman"/>
          <w:bCs/>
          <w:i/>
          <w:u w:val="single"/>
        </w:rPr>
        <w:t xml:space="preserve"> </w:t>
      </w:r>
      <w:r w:rsidRPr="00C549D6">
        <w:rPr>
          <w:rFonts w:eastAsia="Times New Roman"/>
          <w:b/>
          <w:bCs/>
          <w:u w:val="single"/>
        </w:rPr>
        <w:t>or Weigh-in-Motion Vehicle Scale</w:t>
      </w:r>
      <w:r w:rsidRPr="00C549D6">
        <w:rPr>
          <w:rFonts w:eastAsia="Times New Roman"/>
          <w:b/>
          <w:bCs/>
        </w:rPr>
        <w:t>.</w:t>
      </w:r>
      <w:r w:rsidRPr="00C549D6">
        <w:fldChar w:fldCharType="begin"/>
      </w:r>
      <w:r w:rsidRPr="00C549D6">
        <w:rPr>
          <w:rFonts w:eastAsia="Times New Roman"/>
        </w:rPr>
        <w:instrText>XE"Minimum load"</w:instrText>
      </w:r>
      <w:r w:rsidRPr="00C549D6">
        <w:fldChar w:fldCharType="end"/>
      </w:r>
      <w:r w:rsidRPr="00C549D6">
        <w:rPr>
          <w:rFonts w:eastAsia="Times New Roman"/>
        </w:rPr>
        <w:t xml:space="preserve"> – A vehicle scale </w:t>
      </w:r>
      <w:r w:rsidRPr="00C549D6">
        <w:rPr>
          <w:rFonts w:eastAsia="Times New Roman"/>
          <w:b/>
          <w:u w:val="single"/>
        </w:rPr>
        <w:t>or weigh-in-motion vehicle scale</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shall not be used to weigh net loads smaller than:</w:t>
      </w:r>
    </w:p>
    <w:p w14:paraId="3A3A3C75" w14:textId="77777777" w:rsidR="008E7F23" w:rsidRPr="00C549D6" w:rsidRDefault="008E7F23" w:rsidP="008E7F23">
      <w:pPr>
        <w:keepNext/>
        <w:tabs>
          <w:tab w:val="left" w:pos="288"/>
        </w:tabs>
        <w:ind w:left="1440" w:hanging="360"/>
        <w:rPr>
          <w:rFonts w:eastAsia="Times New Roman"/>
          <w:bCs/>
        </w:rPr>
      </w:pPr>
      <w:r w:rsidRPr="00C549D6">
        <w:rPr>
          <w:rFonts w:eastAsia="Times New Roman"/>
          <w:bCs/>
        </w:rPr>
        <w:t>(a)</w:t>
      </w:r>
      <w:r w:rsidRPr="00C549D6">
        <w:rPr>
          <w:rFonts w:eastAsia="Times New Roman"/>
          <w:bCs/>
        </w:rPr>
        <w:tab/>
        <w:t>10 d when weighing scrap material for recycling or weighing refuse materials at landfills and transfer stations; and</w:t>
      </w:r>
    </w:p>
    <w:p w14:paraId="672E2580" w14:textId="77777777" w:rsidR="008E7F23" w:rsidRPr="00C549D6" w:rsidRDefault="008E7F23" w:rsidP="008E7F23">
      <w:pPr>
        <w:tabs>
          <w:tab w:val="left" w:pos="288"/>
        </w:tabs>
        <w:ind w:left="1440" w:hanging="360"/>
        <w:rPr>
          <w:rFonts w:eastAsia="Times New Roman"/>
        </w:rPr>
      </w:pPr>
      <w:r w:rsidRPr="00C549D6">
        <w:rPr>
          <w:rFonts w:eastAsia="Times New Roman"/>
          <w:bCs/>
        </w:rPr>
        <w:t>(b)</w:t>
      </w:r>
      <w:r w:rsidRPr="00C549D6">
        <w:rPr>
          <w:rFonts w:eastAsia="Times New Roman"/>
          <w:bCs/>
        </w:rPr>
        <w:tab/>
      </w:r>
      <w:r w:rsidRPr="00C549D6">
        <w:rPr>
          <w:rFonts w:eastAsia="Times New Roman"/>
        </w:rPr>
        <w:t>50 d for all other weighing.</w:t>
      </w:r>
    </w:p>
    <w:p w14:paraId="706186E6" w14:textId="77777777" w:rsidR="008E7F23" w:rsidRPr="00C549D6" w:rsidRDefault="008E7F23" w:rsidP="008E7F23">
      <w:pPr>
        <w:keepNext/>
        <w:spacing w:after="0"/>
        <w:ind w:left="720"/>
        <w:rPr>
          <w:rFonts w:eastAsia="Times New Roman"/>
        </w:rPr>
      </w:pPr>
      <w:r w:rsidRPr="00C549D6">
        <w:rPr>
          <w:rFonts w:eastAsia="Times New Roman"/>
        </w:rPr>
        <w:t>As used in this paragraph, scrap materials for recycling shall be limited to ferrous metals, paper (including cardboard), textiles, plastic, and glass.</w:t>
      </w:r>
    </w:p>
    <w:p w14:paraId="688118DE" w14:textId="77777777" w:rsidR="008E7F23" w:rsidRPr="00C549D6" w:rsidRDefault="008E7F23" w:rsidP="008E7F23">
      <w:pPr>
        <w:ind w:left="720"/>
        <w:rPr>
          <w:rFonts w:eastAsia="Times New Roman"/>
        </w:rPr>
      </w:pPr>
      <w:r w:rsidRPr="00C549D6">
        <w:rPr>
          <w:rFonts w:eastAsia="Times New Roman"/>
        </w:rPr>
        <w:t xml:space="preserve">(Amended 1988, 1992, </w:t>
      </w:r>
      <w:r w:rsidRPr="00C549D6">
        <w:rPr>
          <w:rFonts w:eastAsia="Times New Roman"/>
          <w:b/>
          <w:strike/>
        </w:rPr>
        <w:t xml:space="preserve">and </w:t>
      </w:r>
      <w:r w:rsidRPr="00C549D6">
        <w:rPr>
          <w:rFonts w:eastAsia="Times New Roman"/>
        </w:rPr>
        <w:t>2006</w:t>
      </w:r>
      <w:r w:rsidRPr="00C549D6">
        <w:rPr>
          <w:rFonts w:eastAsia="Times New Roman"/>
          <w:b/>
          <w:u w:val="single"/>
        </w:rPr>
        <w:t>, and 20XX</w:t>
      </w:r>
      <w:r w:rsidRPr="00C549D6">
        <w:rPr>
          <w:rFonts w:eastAsia="Times New Roman"/>
        </w:rPr>
        <w:t>)</w:t>
      </w:r>
    </w:p>
    <w:p w14:paraId="3BA3EB78" w14:textId="77777777" w:rsidR="008E7F23" w:rsidRPr="00C549D6" w:rsidRDefault="008E7F23" w:rsidP="008E7F23">
      <w:pPr>
        <w:ind w:left="720"/>
        <w:rPr>
          <w:rFonts w:eastAsia="Times New Roman"/>
          <w:b/>
        </w:rPr>
      </w:pPr>
      <w:r w:rsidRPr="00C549D6">
        <w:rPr>
          <w:rFonts w:eastAsia="Times New Roman"/>
          <w:b/>
        </w:rPr>
        <w:t>...</w:t>
      </w:r>
    </w:p>
    <w:p w14:paraId="1A8D26E0" w14:textId="77777777" w:rsidR="008E7F23" w:rsidRPr="00C549D6" w:rsidRDefault="008E7F23" w:rsidP="008E7F23">
      <w:pPr>
        <w:keepNext/>
        <w:tabs>
          <w:tab w:val="left" w:pos="1260"/>
        </w:tabs>
        <w:ind w:left="720"/>
        <w:rPr>
          <w:rFonts w:eastAsia="Times New Roman"/>
        </w:rPr>
      </w:pPr>
      <w:r w:rsidRPr="00C549D6">
        <w:rPr>
          <w:rFonts w:eastAsia="Times New Roman"/>
          <w:b/>
          <w:bCs/>
        </w:rPr>
        <w:t>UR.3.9.</w:t>
      </w:r>
      <w:r w:rsidRPr="00C549D6">
        <w:rPr>
          <w:rFonts w:eastAsia="Times New Roman"/>
          <w:b/>
          <w:bCs/>
        </w:rPr>
        <w:tab/>
        <w:t>Use of Manual Weight Entries.</w:t>
      </w:r>
      <w:r w:rsidRPr="00C549D6">
        <w:fldChar w:fldCharType="begin"/>
      </w:r>
      <w:r w:rsidRPr="00C549D6">
        <w:rPr>
          <w:rFonts w:eastAsia="Times New Roman"/>
          <w:b/>
          <w:bCs/>
        </w:rPr>
        <w:instrText>XE"Manual weight entries"</w:instrText>
      </w:r>
      <w:r w:rsidRPr="00C549D6">
        <w:fldChar w:fldCharType="end"/>
      </w:r>
      <w:r w:rsidRPr="00C549D6">
        <w:rPr>
          <w:rFonts w:eastAsia="Times New Roman"/>
        </w:rPr>
        <w:t xml:space="preserve"> – Manual gross or net weight entries are permitted for use in the following applications only when:</w:t>
      </w:r>
    </w:p>
    <w:p w14:paraId="34190F68" w14:textId="77777777" w:rsidR="008E7F23" w:rsidRPr="00C549D6" w:rsidRDefault="008E7F23" w:rsidP="00C42F86">
      <w:pPr>
        <w:numPr>
          <w:ilvl w:val="0"/>
          <w:numId w:val="14"/>
        </w:numPr>
        <w:ind w:left="1440"/>
        <w:rPr>
          <w:rFonts w:eastAsia="Times New Roman"/>
          <w:bCs/>
        </w:rPr>
      </w:pPr>
      <w:r w:rsidRPr="00C549D6">
        <w:rPr>
          <w:rFonts w:eastAsia="Times New Roman"/>
          <w:bCs/>
        </w:rPr>
        <w:t>a point-of-sale</w:t>
      </w:r>
      <w:r w:rsidRPr="00C549D6">
        <w:fldChar w:fldCharType="begin"/>
      </w:r>
      <w:r w:rsidRPr="00C549D6">
        <w:rPr>
          <w:rFonts w:eastAsia="Times New Roman"/>
          <w:bCs/>
        </w:rPr>
        <w:instrText>XE"Point-of-sale"</w:instrText>
      </w:r>
      <w:r w:rsidRPr="00C549D6">
        <w:fldChar w:fldCharType="end"/>
      </w:r>
      <w:r w:rsidRPr="00C549D6">
        <w:rPr>
          <w:rFonts w:eastAsia="Times New Roman"/>
          <w:bCs/>
        </w:rPr>
        <w:t xml:space="preserve"> system interfaced with a scale is giving credit for a weighed item;</w:t>
      </w:r>
    </w:p>
    <w:p w14:paraId="4070CCD1" w14:textId="77777777" w:rsidR="008E7F23" w:rsidRPr="00C549D6" w:rsidRDefault="008E7F23" w:rsidP="00C42F86">
      <w:pPr>
        <w:numPr>
          <w:ilvl w:val="0"/>
          <w:numId w:val="14"/>
        </w:numPr>
        <w:ind w:left="1440"/>
        <w:rPr>
          <w:rFonts w:eastAsia="Times New Roman"/>
          <w:bCs/>
        </w:rPr>
      </w:pPr>
      <w:r w:rsidRPr="00C549D6">
        <w:rPr>
          <w:rFonts w:eastAsia="Times New Roman"/>
          <w:bCs/>
        </w:rPr>
        <w:t>an item is pre-weighed on a legal for trade scale and marked with the correct net weight;</w:t>
      </w:r>
    </w:p>
    <w:p w14:paraId="426E4511" w14:textId="77777777" w:rsidR="008E7F23" w:rsidRPr="00C549D6" w:rsidRDefault="008E7F23" w:rsidP="00C42F86">
      <w:pPr>
        <w:numPr>
          <w:ilvl w:val="0"/>
          <w:numId w:val="14"/>
        </w:numPr>
        <w:ind w:left="1440"/>
        <w:rPr>
          <w:rFonts w:eastAsia="Times New Roman"/>
          <w:bCs/>
        </w:rPr>
      </w:pPr>
      <w:r w:rsidRPr="00C549D6">
        <w:rPr>
          <w:rFonts w:eastAsia="Times New Roman"/>
          <w:bCs/>
        </w:rPr>
        <w:lastRenderedPageBreak/>
        <w:t>a device or system is generating labels for standard weight packages;</w:t>
      </w:r>
    </w:p>
    <w:p w14:paraId="1B5C8089" w14:textId="77777777" w:rsidR="008E7F23" w:rsidRPr="00C549D6" w:rsidRDefault="008E7F23" w:rsidP="00C42F86">
      <w:pPr>
        <w:numPr>
          <w:ilvl w:val="0"/>
          <w:numId w:val="14"/>
        </w:numPr>
        <w:ind w:left="1440"/>
        <w:rPr>
          <w:rFonts w:eastAsia="Times New Roman"/>
          <w:bCs/>
        </w:rPr>
      </w:pPr>
      <w:r w:rsidRPr="00C549D6">
        <w:rPr>
          <w:rFonts w:eastAsia="Times New Roman"/>
          <w:bCs/>
        </w:rPr>
        <w:t>postal scales</w:t>
      </w:r>
      <w:r w:rsidRPr="00C549D6">
        <w:fldChar w:fldCharType="begin"/>
      </w:r>
      <w:r w:rsidRPr="00C549D6">
        <w:rPr>
          <w:rFonts w:eastAsia="Times New Roman"/>
          <w:bCs/>
        </w:rPr>
        <w:instrText>XE"Scales:Postal"</w:instrText>
      </w:r>
      <w:r w:rsidRPr="00C549D6">
        <w:fldChar w:fldCharType="end"/>
      </w:r>
      <w:r w:rsidRPr="00C549D6">
        <w:rPr>
          <w:rFonts w:eastAsia="Times New Roman"/>
          <w:bCs/>
        </w:rPr>
        <w:t xml:space="preserve"> or weight classifier</w:t>
      </w:r>
      <w:r w:rsidRPr="00C549D6">
        <w:fldChar w:fldCharType="begin"/>
      </w:r>
      <w:r w:rsidRPr="00C549D6">
        <w:rPr>
          <w:rFonts w:eastAsia="Times New Roman"/>
          <w:bCs/>
        </w:rPr>
        <w:instrText>XE"Weight classifier"</w:instrText>
      </w:r>
      <w:r w:rsidRPr="00C549D6">
        <w:fldChar w:fldCharType="end"/>
      </w:r>
      <w:r w:rsidRPr="00C549D6">
        <w:rPr>
          <w:rFonts w:eastAsia="Times New Roman"/>
          <w:bCs/>
        </w:rPr>
        <w:t>s are generating manifests for packages to be picked up at a later time; or</w:t>
      </w:r>
    </w:p>
    <w:p w14:paraId="46BBB5B3" w14:textId="77777777" w:rsidR="008E7F23" w:rsidRPr="00C549D6" w:rsidRDefault="008E7F23" w:rsidP="008E7F23">
      <w:pPr>
        <w:keepNext/>
        <w:spacing w:after="0"/>
        <w:ind w:left="1440" w:hanging="360"/>
        <w:rPr>
          <w:rFonts w:eastAsia="Times New Roman"/>
        </w:rPr>
      </w:pPr>
      <w:r w:rsidRPr="00C549D6">
        <w:rPr>
          <w:rFonts w:eastAsia="Times New Roman"/>
        </w:rPr>
        <w:t>(e)</w:t>
      </w:r>
      <w:r w:rsidRPr="00C549D6">
        <w:rPr>
          <w:rFonts w:eastAsia="Times New Roman"/>
        </w:rPr>
        <w:tab/>
        <w:t>livestock</w:t>
      </w:r>
      <w:r w:rsidRPr="00C549D6">
        <w:fldChar w:fldCharType="begin"/>
      </w:r>
      <w:r w:rsidRPr="00C549D6">
        <w:rPr>
          <w:rFonts w:eastAsia="Times New Roman"/>
        </w:rPr>
        <w:instrText>XE"Scales:Livestock"</w:instrText>
      </w:r>
      <w:r w:rsidRPr="00C549D6">
        <w:fldChar w:fldCharType="end"/>
      </w:r>
      <w:r w:rsidRPr="00C549D6">
        <w:rPr>
          <w:rFonts w:eastAsia="Times New Roman"/>
        </w:rPr>
        <w:t xml:space="preserve"> and vehicle scale</w:t>
      </w:r>
      <w:r w:rsidRPr="00C549D6">
        <w:fldChar w:fldCharType="begin"/>
      </w:r>
      <w:r w:rsidRPr="00C549D6">
        <w:rPr>
          <w:rFonts w:eastAsia="Times New Roman"/>
        </w:rPr>
        <w:instrText>XE"Scales:Vehicle"</w:instrText>
      </w:r>
      <w:r w:rsidRPr="00C549D6">
        <w:fldChar w:fldCharType="end"/>
      </w:r>
      <w:r w:rsidRPr="00C549D6">
        <w:rPr>
          <w:rFonts w:eastAsia="Times New Roman"/>
        </w:rPr>
        <w:t xml:space="preserve"> </w:t>
      </w:r>
      <w:r w:rsidRPr="00C549D6">
        <w:rPr>
          <w:rFonts w:eastAsia="Times New Roman"/>
          <w:b/>
          <w:u w:val="single"/>
        </w:rPr>
        <w:t>or weigh-in-motion vehicle scale</w:t>
      </w:r>
      <w:r w:rsidRPr="00C549D6">
        <w:rPr>
          <w:rFonts w:eastAsia="Times New Roman"/>
          <w:b/>
          <w:i/>
          <w:u w:val="single"/>
        </w:rPr>
        <w:t xml:space="preserve"> </w:t>
      </w:r>
      <w:r w:rsidRPr="00C549D6">
        <w:rPr>
          <w:rFonts w:eastAsia="Times New Roman"/>
        </w:rPr>
        <w:t xml:space="preserve">systems </w:t>
      </w:r>
      <w:r w:rsidRPr="00C549D6">
        <w:rPr>
          <w:rFonts w:eastAsia="Times New Roman"/>
          <w:b/>
          <w:u w:val="single"/>
        </w:rPr>
        <w:t>that</w:t>
      </w:r>
      <w:r w:rsidRPr="006641DE">
        <w:rPr>
          <w:rFonts w:eastAsia="Times New Roman"/>
          <w:b/>
        </w:rPr>
        <w:t xml:space="preserve"> </w:t>
      </w:r>
      <w:r w:rsidRPr="00C549D6">
        <w:rPr>
          <w:rFonts w:eastAsia="Times New Roman"/>
        </w:rPr>
        <w:t>generate weight tickets to correct erroneous tickets.</w:t>
      </w:r>
    </w:p>
    <w:p w14:paraId="2A367B21" w14:textId="77777777" w:rsidR="008E7F23" w:rsidRPr="00C549D6" w:rsidRDefault="008E7F23" w:rsidP="008E7F23">
      <w:pPr>
        <w:ind w:left="720"/>
        <w:rPr>
          <w:rFonts w:eastAsia="Times New Roman"/>
        </w:rPr>
      </w:pPr>
      <w:r w:rsidRPr="00C549D6">
        <w:rPr>
          <w:rFonts w:eastAsia="Times New Roman"/>
        </w:rPr>
        <w:t xml:space="preserve">(Added 1992) (Amended 2000 </w:t>
      </w:r>
      <w:r w:rsidRPr="00C549D6">
        <w:rPr>
          <w:rFonts w:eastAsia="Times New Roman"/>
          <w:b/>
          <w:strike/>
        </w:rPr>
        <w:t xml:space="preserve">and </w:t>
      </w:r>
      <w:r w:rsidRPr="00C549D6">
        <w:rPr>
          <w:rFonts w:eastAsia="Times New Roman"/>
        </w:rPr>
        <w:t>2004</w:t>
      </w:r>
      <w:r w:rsidRPr="00C549D6">
        <w:rPr>
          <w:rFonts w:eastAsia="Times New Roman"/>
          <w:b/>
          <w:u w:val="single"/>
        </w:rPr>
        <w:t>, and 20XX</w:t>
      </w:r>
      <w:r w:rsidRPr="00C549D6">
        <w:rPr>
          <w:rFonts w:eastAsia="Times New Roman"/>
        </w:rPr>
        <w:t>)</w:t>
      </w:r>
    </w:p>
    <w:p w14:paraId="071E786F" w14:textId="77777777" w:rsidR="008E7F23" w:rsidRDefault="008E7F23" w:rsidP="008E7F23">
      <w:pPr>
        <w:spacing w:after="0"/>
        <w:rPr>
          <w:b/>
        </w:rPr>
      </w:pPr>
      <w:r w:rsidRPr="00C549D6">
        <w:rPr>
          <w:b/>
        </w:rPr>
        <w:t>Background/Discussion:</w:t>
      </w:r>
    </w:p>
    <w:p w14:paraId="36FEECD4" w14:textId="77777777" w:rsidR="008E7F23" w:rsidRPr="00C549D6" w:rsidRDefault="008E7F23" w:rsidP="008E7F23">
      <w:r w:rsidRPr="00C549D6">
        <w:t>These items have been assigned to the Weigh-in-Motion (WIM) Task Group for further development.  For more information or to provide comment, please contact:</w:t>
      </w:r>
    </w:p>
    <w:tbl>
      <w:tblPr>
        <w:tblW w:w="0" w:type="auto"/>
        <w:tblInd w:w="720" w:type="dxa"/>
        <w:tblLook w:val="04A0" w:firstRow="1" w:lastRow="0" w:firstColumn="1" w:lastColumn="0" w:noHBand="0" w:noVBand="1"/>
      </w:tblPr>
      <w:tblGrid>
        <w:gridCol w:w="4068"/>
        <w:gridCol w:w="3780"/>
      </w:tblGrid>
      <w:tr w:rsidR="008E7F23" w:rsidRPr="00C549D6" w14:paraId="260EA595" w14:textId="77777777" w:rsidTr="00865A78">
        <w:trPr>
          <w:trHeight w:val="1101"/>
        </w:trPr>
        <w:tc>
          <w:tcPr>
            <w:tcW w:w="4068" w:type="dxa"/>
            <w:hideMark/>
          </w:tcPr>
          <w:p w14:paraId="0CED3B41" w14:textId="77777777" w:rsidR="008E7F23" w:rsidRPr="00C549D6" w:rsidRDefault="008E7F23" w:rsidP="00865A78">
            <w:pPr>
              <w:keepNext/>
              <w:keepLines/>
              <w:spacing w:after="0"/>
              <w:rPr>
                <w:b/>
                <w:szCs w:val="22"/>
              </w:rPr>
            </w:pPr>
            <w:r w:rsidRPr="00C549D6">
              <w:rPr>
                <w:b/>
                <w:szCs w:val="22"/>
              </w:rPr>
              <w:t>Co-Chair</w:t>
            </w:r>
          </w:p>
          <w:p w14:paraId="0406F5F9" w14:textId="77777777" w:rsidR="008E7F23" w:rsidRPr="00C549D6" w:rsidRDefault="008E7F23" w:rsidP="00865A78">
            <w:pPr>
              <w:keepNext/>
              <w:keepLines/>
              <w:spacing w:after="0"/>
              <w:rPr>
                <w:szCs w:val="22"/>
              </w:rPr>
            </w:pPr>
            <w:r w:rsidRPr="00C549D6">
              <w:rPr>
                <w:szCs w:val="22"/>
              </w:rPr>
              <w:t>Mr. Alan Walker</w:t>
            </w:r>
          </w:p>
          <w:p w14:paraId="1A16FE44" w14:textId="77777777" w:rsidR="008E7F23" w:rsidRPr="00C549D6" w:rsidRDefault="008E7F23" w:rsidP="00865A78">
            <w:pPr>
              <w:keepNext/>
              <w:keepLines/>
              <w:spacing w:after="0"/>
              <w:rPr>
                <w:szCs w:val="22"/>
              </w:rPr>
            </w:pPr>
            <w:r w:rsidRPr="00C549D6">
              <w:rPr>
                <w:szCs w:val="22"/>
              </w:rPr>
              <w:t>Florida Dept. of Ag. and Consumer Services</w:t>
            </w:r>
          </w:p>
          <w:p w14:paraId="7F254201" w14:textId="5DC24828" w:rsidR="008E7F23" w:rsidRPr="00C549D6" w:rsidRDefault="008E7F23" w:rsidP="00865A78">
            <w:pPr>
              <w:keepNext/>
              <w:keepLines/>
              <w:spacing w:after="0"/>
              <w:rPr>
                <w:szCs w:val="22"/>
              </w:rPr>
            </w:pPr>
            <w:r w:rsidRPr="00C549D6">
              <w:rPr>
                <w:szCs w:val="22"/>
              </w:rPr>
              <w:t xml:space="preserve">850-274-9044, </w:t>
            </w:r>
            <w:hyperlink r:id="rId25" w:history="1">
              <w:r w:rsidR="00B1767E" w:rsidRPr="00B1767E">
                <w:rPr>
                  <w:rStyle w:val="Hyperlink"/>
                  <w:noProof w:val="0"/>
                  <w:color w:val="0000FF"/>
                  <w:szCs w:val="22"/>
                </w:rPr>
                <w:t>alan.walker@fdacs.gov</w:t>
              </w:r>
            </w:hyperlink>
            <w:r w:rsidR="00B1767E">
              <w:rPr>
                <w:szCs w:val="22"/>
                <w:u w:val="single"/>
              </w:rPr>
              <w:t xml:space="preserve"> </w:t>
            </w:r>
          </w:p>
        </w:tc>
        <w:tc>
          <w:tcPr>
            <w:tcW w:w="3780" w:type="dxa"/>
            <w:hideMark/>
          </w:tcPr>
          <w:p w14:paraId="53620F42" w14:textId="77777777" w:rsidR="008E7F23" w:rsidRPr="00C549D6" w:rsidRDefault="008E7F23" w:rsidP="00865A78">
            <w:pPr>
              <w:keepNext/>
              <w:keepLines/>
              <w:spacing w:after="0"/>
              <w:rPr>
                <w:b/>
                <w:szCs w:val="22"/>
              </w:rPr>
            </w:pPr>
            <w:r w:rsidRPr="00C549D6">
              <w:rPr>
                <w:b/>
                <w:szCs w:val="22"/>
              </w:rPr>
              <w:t>Co-Chair</w:t>
            </w:r>
          </w:p>
          <w:p w14:paraId="73F02A38" w14:textId="77777777" w:rsidR="008E7F23" w:rsidRPr="00C549D6" w:rsidRDefault="008E7F23" w:rsidP="00865A78">
            <w:pPr>
              <w:keepNext/>
              <w:keepLines/>
              <w:spacing w:after="0"/>
              <w:rPr>
                <w:szCs w:val="22"/>
              </w:rPr>
            </w:pPr>
            <w:r w:rsidRPr="00C549D6">
              <w:rPr>
                <w:szCs w:val="22"/>
              </w:rPr>
              <w:t>Mr. Tim Chesser</w:t>
            </w:r>
          </w:p>
          <w:p w14:paraId="5F909EFA" w14:textId="77777777" w:rsidR="008E7F23" w:rsidRPr="00C549D6" w:rsidRDefault="008E7F23" w:rsidP="00865A78">
            <w:pPr>
              <w:keepNext/>
              <w:keepLines/>
              <w:spacing w:after="0"/>
              <w:rPr>
                <w:szCs w:val="22"/>
              </w:rPr>
            </w:pPr>
            <w:r w:rsidRPr="00C549D6">
              <w:rPr>
                <w:szCs w:val="22"/>
              </w:rPr>
              <w:t>Arkansas Bureau of Standards</w:t>
            </w:r>
          </w:p>
          <w:p w14:paraId="4A2FC7BE" w14:textId="77777777" w:rsidR="008E7F23" w:rsidRPr="00C549D6" w:rsidRDefault="008E7F23" w:rsidP="00865A78">
            <w:pPr>
              <w:keepNext/>
              <w:keepLines/>
              <w:spacing w:after="0"/>
              <w:rPr>
                <w:szCs w:val="22"/>
              </w:rPr>
            </w:pPr>
            <w:r w:rsidRPr="00C549D6">
              <w:rPr>
                <w:szCs w:val="22"/>
              </w:rPr>
              <w:t xml:space="preserve">501-570-1159, </w:t>
            </w:r>
            <w:hyperlink r:id="rId26" w:history="1">
              <w:r w:rsidRPr="00B1767E">
                <w:rPr>
                  <w:noProof/>
                  <w:color w:val="0000FF"/>
                  <w:szCs w:val="22"/>
                  <w:u w:val="single"/>
                </w:rPr>
                <w:t>tim.chesser@aspb.ar.gov</w:t>
              </w:r>
            </w:hyperlink>
          </w:p>
        </w:tc>
      </w:tr>
    </w:tbl>
    <w:p w14:paraId="1AF30BA4" w14:textId="77777777" w:rsidR="008E7F23" w:rsidRPr="00C549D6" w:rsidRDefault="008E7F23" w:rsidP="008E7F23">
      <w:r w:rsidRPr="00C549D6">
        <w:t xml:space="preserve">Rinstrum and Right Weigh Innovation (manufacturers of weigh-in-motion vehicle scale systems) submitted a proposal in 2016 to modify the tentative WIM Code for Screening and Sorting.  The original purpose of this item was to recognize a higher accuracy class and appropriate requirements in Section 2.25. Weigh-In-Motion Systems Used for Vehicle Enforcement Screening Tentative Code by adding commercial and law enforcement applications.  Specifically, WIM vehicle scale systems capable of performing to within the tolerances specified for a higher accuracy class would be permitted for use in commercial applications and for highway law enforcement.  </w:t>
      </w:r>
    </w:p>
    <w:p w14:paraId="79124321" w14:textId="11010362" w:rsidR="008E7F23" w:rsidRPr="00C549D6" w:rsidRDefault="008E7F23" w:rsidP="008E7F23">
      <w:r w:rsidRPr="00C549D6">
        <w:t>In February 2016, the NCWM agreed to form a task group (TG), at the recommendation of the Committee, to consider a proposal that would expand the new Handbook 44</w:t>
      </w:r>
      <w:r w:rsidR="00D81612">
        <w:t>,</w:t>
      </w:r>
      <w:r w:rsidRPr="00C549D6">
        <w:t xml:space="preserve"> Weigh-In-Motion Systems Used for Vehicle Enforcement Screening – Tentative Code to also apply to commercial use.  Mr. Alan Walker (FL) agreed to serve as chairman of the new TG.  The WIM Task Group (TG), however, agreed in 2016 that it would be more appropriate to address these higher accuracy WIM systems by proposing changes to Section 2.20. Scales Code, which remains the current effort of the TG.</w:t>
      </w:r>
    </w:p>
    <w:p w14:paraId="1839D5F0" w14:textId="77777777" w:rsidR="008E7F23" w:rsidRDefault="008E7F23" w:rsidP="008E7F23">
      <w:r w:rsidRPr="00C549D6">
        <w:t>Information and details on the TG’s work and any updates on progress made during 2016-2018 can be found in the S&amp;T Committee’s Final Reports for that time period.</w:t>
      </w:r>
    </w:p>
    <w:p w14:paraId="209DC235" w14:textId="594A6459" w:rsidR="008E7F23" w:rsidRPr="00C549D6" w:rsidRDefault="008E7F23" w:rsidP="008E7F23">
      <w:r w:rsidRPr="008E7F23">
        <w:rPr>
          <w:u w:val="single"/>
        </w:rPr>
        <w:t xml:space="preserve">NCWM </w:t>
      </w:r>
      <w:r w:rsidR="00A14CA2">
        <w:rPr>
          <w:u w:val="single"/>
        </w:rPr>
        <w:t xml:space="preserve">2019 </w:t>
      </w:r>
      <w:r w:rsidRPr="008E7F23">
        <w:rPr>
          <w:u w:val="single"/>
        </w:rPr>
        <w:t>Interim Meeting:</w:t>
      </w:r>
      <w:r>
        <w:t xml:space="preserve">  T</w:t>
      </w:r>
      <w:r w:rsidRPr="00C549D6">
        <w:t>he Committee heard testimony from Mr. Walker indicating that the submitter has prepared for collecting data that would provide evidence that the Rinstrum WIM system can comply with the stated tolerances in the proposal.  Currently, the TG has not been able to observe any data collection or receive conclusive results.  During the committee’s work session, the Committee agreed to maintain the Assigned status for this item.</w:t>
      </w:r>
    </w:p>
    <w:p w14:paraId="5F3031D6" w14:textId="172188A5" w:rsidR="008E7F23" w:rsidRPr="00C549D6" w:rsidRDefault="008E7F23" w:rsidP="008E7F23">
      <w:r w:rsidRPr="008E7F23">
        <w:rPr>
          <w:u w:val="single"/>
        </w:rPr>
        <w:t xml:space="preserve">NCWM </w:t>
      </w:r>
      <w:r w:rsidR="00A14CA2">
        <w:rPr>
          <w:u w:val="single"/>
        </w:rPr>
        <w:t xml:space="preserve">2019 </w:t>
      </w:r>
      <w:r w:rsidRPr="008E7F23">
        <w:rPr>
          <w:u w:val="single"/>
        </w:rPr>
        <w:t>Annual Meeting:</w:t>
      </w:r>
      <w:r>
        <w:t xml:space="preserve">  T</w:t>
      </w:r>
      <w:r w:rsidRPr="00C549D6">
        <w:t>he Committee received an update from Mr. Walker stating that the submitter, Rinstrum had completed the installation of a WIM system to be used to provide data and evidence to support the submitter’s claims regarding these system’s performance capabilities.  However, the TG has yet to witness any of the data being collected.  Upon the request of the TG’s Co-Chair, the Committee agreed to maintain the Assigned status of this item.</w:t>
      </w:r>
    </w:p>
    <w:p w14:paraId="56F4BCA0" w14:textId="67EBE471" w:rsidR="008E7F23" w:rsidRPr="00C549D6" w:rsidRDefault="008E7F23" w:rsidP="008E7F23">
      <w:r w:rsidRPr="008E7F23">
        <w:rPr>
          <w:u w:val="single"/>
        </w:rPr>
        <w:t>NCWM</w:t>
      </w:r>
      <w:r w:rsidR="00A14CA2">
        <w:rPr>
          <w:u w:val="single"/>
        </w:rPr>
        <w:t xml:space="preserve"> 2020</w:t>
      </w:r>
      <w:r w:rsidRPr="008E7F23">
        <w:rPr>
          <w:u w:val="single"/>
        </w:rPr>
        <w:t xml:space="preserve"> Interim Meeting:</w:t>
      </w:r>
      <w:r>
        <w:t xml:space="preserve">  </w:t>
      </w:r>
      <w:r w:rsidRPr="00C549D6">
        <w:t>Mr. Tim Chesser (</w:t>
      </w:r>
      <w:r w:rsidR="00D81612">
        <w:t>AR,</w:t>
      </w:r>
      <w:r>
        <w:t xml:space="preserve"> </w:t>
      </w:r>
      <w:r w:rsidRPr="00C549D6">
        <w:t>WIM TG Co-Chair) stated that there is nothing new to report and that the TG has not met since August 2019.  Mr. Brad Fryburger (Rinstrum) stated that the trials the submitter has been performing to generate data regarding the performance capabilities of the submitter’s system has not reached a point where 100 % of trial runs over the system have met Class III L tolerances.  Noting that there can be many variables that could cause the results to fall outside the allowable tolerances, Mr. Fryburger stated that he was not yet able to eliminate all sources of detrimental influences during the test runs.</w:t>
      </w:r>
    </w:p>
    <w:p w14:paraId="05F536D2" w14:textId="26D532D5" w:rsidR="008E7F23" w:rsidRPr="00C549D6" w:rsidRDefault="008E7F23" w:rsidP="008E7F23">
      <w:r w:rsidRPr="00C549D6">
        <w:t>Mr. Lou Sakin (</w:t>
      </w:r>
      <w:r w:rsidR="00A14CA2">
        <w:t>MA</w:t>
      </w:r>
      <w:r w:rsidRPr="00C549D6">
        <w:t>) noted that this item has been on the Committee’s agenda for 5 years and seems to be at a standstill.  Without evidence that the TG is making further progress, he recommended the item be returned to the submitter for further development or withdrawn.</w:t>
      </w:r>
    </w:p>
    <w:p w14:paraId="2B44D0F6" w14:textId="24D01F88" w:rsidR="008E7F23" w:rsidRPr="00C549D6" w:rsidRDefault="008E7F23" w:rsidP="008E7F23">
      <w:r w:rsidRPr="00C549D6">
        <w:lastRenderedPageBreak/>
        <w:t>NIST OWM stated that the TG has requested data to support the submitter’s claims their system will meet HB44 Scales Code Class III L tolerances.  The submitter had made previous statements indicating that the collection of this type of data could be witnessed by members of the TG and/or Committee members.  OWM pointed out this has not yet happened and that further work by the TG was dependent on the collection of this data.</w:t>
      </w:r>
    </w:p>
    <w:p w14:paraId="0A112977" w14:textId="570916D8" w:rsidR="008E7F23" w:rsidRPr="00C549D6" w:rsidRDefault="008E7F23" w:rsidP="008E7F23">
      <w:pPr>
        <w:spacing w:before="240" w:after="0"/>
      </w:pPr>
      <w:r w:rsidRPr="00C549D6">
        <w:t>Mr. Charles Stutesman (KS), Mr. Kevin Schnepp (CA), and Mr. Russ Vires (SMA) recommended this item be withdrawn due to a lack of further development.  Mr. Richard Suiter (Richard Suiter Consulting) pointed out that the TG has done a great deal of work on amending the HB44 Scales Code to apply to these WIM systems and that this work should not be disregarded.  Mr. Suiter pointed out that the TG’s work could also benefit other manufacturers of WIM systems and therefore has value and suggested this item be put forward as a voting item or allow it to continue as assigned to the TG.</w:t>
      </w:r>
    </w:p>
    <w:p w14:paraId="10C48435" w14:textId="77777777" w:rsidR="009D6E02" w:rsidRDefault="008E7F23" w:rsidP="009D6E02">
      <w:pPr>
        <w:spacing w:before="240" w:after="0"/>
      </w:pPr>
      <w:r w:rsidRPr="00C549D6">
        <w:t xml:space="preserve">During their work session, the Committee agreed this proposal is not fully developed and will remained assigned to the WIM Task Group (WIM TG).  </w:t>
      </w:r>
    </w:p>
    <w:p w14:paraId="2E4D0CAA" w14:textId="77777777" w:rsidR="00D81612" w:rsidRDefault="008E7F23" w:rsidP="00D81612">
      <w:pPr>
        <w:spacing w:before="240" w:after="0"/>
      </w:pPr>
      <w:r w:rsidRPr="00C549D6">
        <w:t>Evidence of devices which are capable of compliance with Class IIIL tolerances must be provided to the WIM TG by June 12, 2020.</w:t>
      </w:r>
    </w:p>
    <w:p w14:paraId="177BA724" w14:textId="4149263F" w:rsidR="008E7F23" w:rsidRPr="00C549D6" w:rsidRDefault="008E7F23" w:rsidP="00D81612">
      <w:pPr>
        <w:spacing w:before="240" w:after="0"/>
      </w:pPr>
      <w:r w:rsidRPr="00C549D6">
        <w:t>The collection of data, which can be presented as evidence of compliance with class IIIL tolerances, is to be witnessed by members of the S&amp;T Committee and/or WIM TG members.</w:t>
      </w:r>
    </w:p>
    <w:p w14:paraId="7DC7C679" w14:textId="6D668E88" w:rsidR="008E7F23" w:rsidRDefault="008E7F23" w:rsidP="008E7F23">
      <w:pPr>
        <w:spacing w:before="240" w:after="0"/>
      </w:pPr>
      <w:r w:rsidRPr="00C549D6">
        <w:t>The data collection procedure is to include a minimum of three passes with three trucks (total of 9 weighments) over a WIM scale using 3 separate and different motor vehicles (representing the range of weighments expected during typical use) to be considered as evidence that a WIM scale system is capable of compliance with Class IIIL tolerances.</w:t>
      </w:r>
    </w:p>
    <w:p w14:paraId="1276D9F1" w14:textId="63A77C73" w:rsidR="008E7F23" w:rsidRPr="00C549D6" w:rsidRDefault="009B4280" w:rsidP="008E7F23">
      <w:pPr>
        <w:spacing w:before="240" w:after="0"/>
      </w:pPr>
      <w:r w:rsidRPr="007B1DA2">
        <w:rPr>
          <w:u w:val="single"/>
        </w:rPr>
        <w:t>2020 NCWM Annual Meeting</w:t>
      </w:r>
      <w:r w:rsidRPr="007B1DA2">
        <w:t>: Due to the 2020 C</w:t>
      </w:r>
      <w:r w:rsidR="00D81612">
        <w:t>OVID</w:t>
      </w:r>
      <w:r w:rsidRPr="007B1DA2">
        <w:t>-19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74160B36" w14:textId="78A44EC3" w:rsidR="008E7F23" w:rsidRPr="00C549D6" w:rsidRDefault="008E7F23" w:rsidP="008E7F23">
      <w:pPr>
        <w:spacing w:before="240" w:after="0"/>
      </w:pPr>
      <w:r w:rsidRPr="0066421E">
        <w:rPr>
          <w:u w:val="single"/>
        </w:rPr>
        <w:t>2021 NCWM Interim Meeting</w:t>
      </w:r>
      <w:r w:rsidR="009B4280" w:rsidRPr="0066421E">
        <w:rPr>
          <w:u w:val="single"/>
        </w:rPr>
        <w:t>:</w:t>
      </w:r>
      <w:r w:rsidR="009B4280">
        <w:t xml:space="preserve">  T</w:t>
      </w:r>
      <w:r w:rsidRPr="00C549D6">
        <w:t>he Committee heard testimony from Mr. John Barton (NIST OWM) pointing out that there has been no activity from the Task Group assigned to this proposal and that this item has been on the Committee’s agenda for almost five years.  Also noted was that the submitter was granted a previous extension (until December 2020) to produce evidence justifying additional work by the Task Group.  Mr. Alan Walker (</w:t>
      </w:r>
      <w:r w:rsidR="00D81612">
        <w:t>FL,</w:t>
      </w:r>
      <w:r w:rsidRPr="00C549D6">
        <w:t xml:space="preserve"> Co-Chair of the Task Group) stated that there has been no recent activity and requested that the Committee provide an extension that will allow the submitter additional time to produce the requested evidence of the system’s performance.  Mr. Walker stated that the submitter should be given until the 2021 NCWM Annual Meeting to produce the necessary data.  </w:t>
      </w:r>
    </w:p>
    <w:p w14:paraId="0CB90F2E" w14:textId="77777777" w:rsidR="008E7F23" w:rsidRPr="00C549D6" w:rsidRDefault="008E7F23" w:rsidP="008E7F23">
      <w:pPr>
        <w:spacing w:before="240" w:after="0"/>
      </w:pPr>
      <w:r w:rsidRPr="00C549D6">
        <w:t>Mr. Dick Suiter (Richard Suiter Consulting) stated that he had spoken with the submitter and was told that the testing being done is producing results showing their system is generating a 98 % accuracy.</w:t>
      </w:r>
    </w:p>
    <w:p w14:paraId="3288153A" w14:textId="475F8E54" w:rsidR="008E7F23" w:rsidRPr="00C549D6" w:rsidRDefault="008E7F23" w:rsidP="008E7F23">
      <w:pPr>
        <w:spacing w:before="240" w:after="0"/>
      </w:pPr>
      <w:r w:rsidRPr="00C549D6">
        <w:t>Mr. Russ Vires (SMA) recommends the proposal’s withdraw.  Noting the amount of time this item has been on the Committee’s agenda, also recommending withdraw was Mr. Charlie Stutesman (Kansas) and Mr. Tim Chesser (</w:t>
      </w:r>
      <w:r w:rsidR="00D81612">
        <w:t xml:space="preserve">AR, </w:t>
      </w:r>
      <w:r w:rsidRPr="00C549D6">
        <w:t xml:space="preserve"> Co-Chair of the Task Group) who additionally acknowledged the work done to this point by the Task Group.  Mr. Kevin Schnepp (CA) also recommended withdraw of the item.</w:t>
      </w:r>
    </w:p>
    <w:p w14:paraId="29A330C8" w14:textId="77777777" w:rsidR="008E7F23" w:rsidRPr="00C549D6" w:rsidRDefault="008E7F23" w:rsidP="008E7F23">
      <w:pPr>
        <w:spacing w:before="240" w:after="0"/>
      </w:pPr>
      <w:r w:rsidRPr="00C549D6">
        <w:t>Mr. Brad Fryburger (Southern Illinois Scale, representing the submitter) stated that he expects Rinstrum’s system will soon be ready and available to demonstrate the claims regarding the performance of the system.  Provided his expectation is realized, Mr. Fryburger recommended a Developing status.</w:t>
      </w:r>
    </w:p>
    <w:p w14:paraId="749332E8" w14:textId="77777777" w:rsidR="008E7F23" w:rsidRPr="00C549D6" w:rsidRDefault="008E7F23" w:rsidP="008E7F23">
      <w:pPr>
        <w:spacing w:before="240" w:after="0"/>
      </w:pPr>
      <w:r w:rsidRPr="00C549D6">
        <w:t>At the Committee’s work session, it was decided based upon the length of time this proposal has been on the agenda to Withdraw the item.  The Committee also noted that a submission of a new proposal from the submitter would be welcome when the item is deemed ready to move forward.</w:t>
      </w:r>
    </w:p>
    <w:p w14:paraId="4C7089F2" w14:textId="77777777" w:rsidR="00A14CA2" w:rsidRPr="00281428" w:rsidRDefault="00A14CA2" w:rsidP="00A14CA2">
      <w:pPr>
        <w:keepNext/>
        <w:keepLines/>
        <w:spacing w:after="120"/>
      </w:pPr>
      <w:r w:rsidRPr="00281428">
        <w:rPr>
          <w:b/>
        </w:rPr>
        <w:lastRenderedPageBreak/>
        <w:t>Regional Association Comments:</w:t>
      </w:r>
    </w:p>
    <w:p w14:paraId="14167C7C" w14:textId="77777777" w:rsidR="008E7F23" w:rsidRPr="00C549D6" w:rsidRDefault="008E7F23" w:rsidP="008E7F23">
      <w:pPr>
        <w:rPr>
          <w:rFonts w:eastAsia="Times New Roman"/>
          <w:szCs w:val="24"/>
        </w:rPr>
      </w:pPr>
      <w:r w:rsidRPr="00BF2D7B">
        <w:rPr>
          <w:u w:val="single"/>
        </w:rPr>
        <w:t>WWMA 2019 Annual Meeting:</w:t>
      </w:r>
      <w:r w:rsidRPr="00804382">
        <w:t xml:space="preserve">  </w:t>
      </w:r>
      <w:r w:rsidRPr="00804382">
        <w:rPr>
          <w:rFonts w:eastAsia="Times New Roman"/>
          <w:szCs w:val="24"/>
        </w:rPr>
        <w:t>Mr. Russ Vires (SMA) does not support the proposal as written, the SMA has</w:t>
      </w:r>
      <w:r w:rsidRPr="00C549D6">
        <w:rPr>
          <w:rFonts w:eastAsia="Times New Roman"/>
          <w:szCs w:val="24"/>
        </w:rPr>
        <w:t xml:space="preserve"> submitted written comments in opposition to this item.  Mr. John Barton (NIST OWM) informed the WWMA that a commitment made by the submitter to provide an opportunity to members of the TG to witness data collection that will provide evidence that their device is capable of meeting the HB 44 Scales Code Class IIIL tolerances has not been met.  As a member of the WIM TG, it is necessary to have evidence through the collection of test data showing that the submitter’s device will meet the claimed performance and that the efforts of the TG are justified and worth continuing.</w:t>
      </w:r>
    </w:p>
    <w:p w14:paraId="3DB255A6" w14:textId="77777777" w:rsidR="008E7F23" w:rsidRPr="00C549D6" w:rsidRDefault="008E7F23" w:rsidP="008E7F23">
      <w:pPr>
        <w:rPr>
          <w:rFonts w:eastAsia="Times New Roman"/>
          <w:szCs w:val="24"/>
        </w:rPr>
      </w:pPr>
      <w:r w:rsidRPr="00C549D6">
        <w:rPr>
          <w:rFonts w:eastAsia="Times New Roman"/>
          <w:szCs w:val="24"/>
        </w:rPr>
        <w:t>The WWMA recommends this item be withdrawn due to the lack of substantiated evidence that the submitter’s claims of their device performance capabilities can be validated.</w:t>
      </w:r>
    </w:p>
    <w:p w14:paraId="7D8C8869" w14:textId="77777777" w:rsidR="008E7F23" w:rsidRPr="00C549D6" w:rsidRDefault="008E7F23" w:rsidP="008E7F23">
      <w:r w:rsidRPr="00BF2D7B">
        <w:rPr>
          <w:u w:val="single"/>
        </w:rPr>
        <w:t>SWMA 2019 Annual Meeting</w:t>
      </w:r>
      <w:r w:rsidRPr="006641DE">
        <w:t>:</w:t>
      </w:r>
      <w:r w:rsidRPr="00804382">
        <w:rPr>
          <w:b/>
        </w:rPr>
        <w:t xml:space="preserve"> </w:t>
      </w:r>
      <w:r w:rsidRPr="00804382">
        <w:t xml:space="preserve"> Mr. Tim</w:t>
      </w:r>
      <w:r w:rsidRPr="00804382">
        <w:rPr>
          <w:spacing w:val="3"/>
        </w:rPr>
        <w:t xml:space="preserve"> </w:t>
      </w:r>
      <w:r w:rsidRPr="00804382">
        <w:t>Chesser</w:t>
      </w:r>
      <w:r w:rsidRPr="00804382">
        <w:rPr>
          <w:spacing w:val="7"/>
        </w:rPr>
        <w:t xml:space="preserve"> </w:t>
      </w:r>
      <w:r w:rsidRPr="00804382">
        <w:t>(WIM</w:t>
      </w:r>
      <w:r w:rsidRPr="00804382">
        <w:rPr>
          <w:spacing w:val="10"/>
        </w:rPr>
        <w:t xml:space="preserve"> </w:t>
      </w:r>
      <w:r w:rsidRPr="00804382">
        <w:t>Task</w:t>
      </w:r>
      <w:r w:rsidRPr="00804382">
        <w:rPr>
          <w:spacing w:val="4"/>
        </w:rPr>
        <w:t xml:space="preserve"> </w:t>
      </w:r>
      <w:r w:rsidRPr="00804382">
        <w:t>Group Co-Chair) stated that the WIM Task Group is</w:t>
      </w:r>
      <w:r w:rsidRPr="00C549D6">
        <w:t xml:space="preserve"> awaiting direction from the National S&amp;T Committee on this</w:t>
      </w:r>
      <w:r w:rsidRPr="00C549D6">
        <w:rPr>
          <w:spacing w:val="47"/>
        </w:rPr>
        <w:t xml:space="preserve"> </w:t>
      </w:r>
      <w:r w:rsidRPr="00C549D6">
        <w:t xml:space="preserve">item.  Mr. Russ Vires (SMA) stated that he opposes the item as written. Mr. Eric Golden (Cardinal Scale) asked if additional testing had been completed. Mr. Alan Walker (WIM Task Group Co. Chair) stated that additional testing had not yet been completed, and that they were currently waiting on direction from the chair of the National S&amp;T Committee. </w:t>
      </w:r>
    </w:p>
    <w:p w14:paraId="135A0C73" w14:textId="77777777" w:rsidR="008E7F23" w:rsidRPr="00C549D6" w:rsidRDefault="008E7F23" w:rsidP="008E7F23">
      <w:r w:rsidRPr="00C549D6">
        <w:t>The SWMA recommends this item remain Assigned, while the WIM Task Group awaits further testing.</w:t>
      </w:r>
    </w:p>
    <w:p w14:paraId="009C4543" w14:textId="695725DE" w:rsidR="008E7F23" w:rsidRPr="00C549D6" w:rsidRDefault="008E7F23" w:rsidP="008E7F23">
      <w:pPr>
        <w:autoSpaceDE w:val="0"/>
        <w:autoSpaceDN w:val="0"/>
        <w:adjustRightInd w:val="0"/>
        <w:rPr>
          <w:rFonts w:eastAsia="Times New Roman"/>
          <w:szCs w:val="24"/>
        </w:rPr>
      </w:pPr>
      <w:r w:rsidRPr="00BF2D7B">
        <w:rPr>
          <w:u w:val="single"/>
        </w:rPr>
        <w:t>NEWMA 2019 Interim Meeting:</w:t>
      </w:r>
      <w:r w:rsidRPr="00804382">
        <w:t xml:space="preserve">  </w:t>
      </w:r>
      <w:r w:rsidRPr="00804382">
        <w:rPr>
          <w:rFonts w:eastAsia="Times New Roman"/>
          <w:szCs w:val="24"/>
        </w:rPr>
        <w:t>The NEWMA agrees with the body that this item has merit and should remain</w:t>
      </w:r>
      <w:r w:rsidRPr="00C549D6">
        <w:rPr>
          <w:rFonts w:eastAsia="Times New Roman"/>
          <w:szCs w:val="24"/>
        </w:rPr>
        <w:t xml:space="preserve"> Assigned.  During open hearing, the NEWMA heard comments from Mr. Dick Suiter (Richard Suiter Consulting) as a WIM Task Group member.  </w:t>
      </w:r>
      <w:r w:rsidR="00D81612">
        <w:rPr>
          <w:rFonts w:eastAsia="Times New Roman"/>
          <w:szCs w:val="24"/>
        </w:rPr>
        <w:t>Mr. Suiter</w:t>
      </w:r>
      <w:r w:rsidRPr="00C549D6">
        <w:rPr>
          <w:rFonts w:eastAsia="Times New Roman"/>
          <w:szCs w:val="24"/>
        </w:rPr>
        <w:t xml:space="preserve"> indicated that TG is waiting for more direction from S&amp;T committee.  The major concerns are that test data given by submitter was not witnessed by a weights and measures official.</w:t>
      </w:r>
    </w:p>
    <w:p w14:paraId="0619D8A3" w14:textId="77777777" w:rsidR="008E7F23" w:rsidRDefault="008E7F23" w:rsidP="008E7F23">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289888A9" w14:textId="6284BB20" w:rsidR="008E7F23" w:rsidRPr="00C549D6" w:rsidRDefault="008E7F23" w:rsidP="008E7F23">
      <w:pPr>
        <w:autoSpaceDE w:val="0"/>
        <w:autoSpaceDN w:val="0"/>
        <w:adjustRightInd w:val="0"/>
        <w:spacing w:before="120"/>
        <w:rPr>
          <w:color w:val="000000"/>
          <w:szCs w:val="24"/>
        </w:rPr>
      </w:pPr>
      <w:r w:rsidRPr="00BF2D7B">
        <w:rPr>
          <w:color w:val="000000"/>
          <w:szCs w:val="24"/>
          <w:u w:val="single"/>
        </w:rPr>
        <w:t xml:space="preserve">CWMA </w:t>
      </w:r>
      <w:r w:rsidR="00A14CA2">
        <w:rPr>
          <w:color w:val="000000"/>
          <w:szCs w:val="24"/>
          <w:u w:val="single"/>
        </w:rPr>
        <w:t xml:space="preserve">2020 </w:t>
      </w:r>
      <w:r w:rsidRPr="00BF2D7B">
        <w:rPr>
          <w:color w:val="000000"/>
          <w:szCs w:val="24"/>
          <w:u w:val="single"/>
        </w:rPr>
        <w:t>Annual Meeting:</w:t>
      </w:r>
      <w:r w:rsidRPr="00C549D6">
        <w:rPr>
          <w:color w:val="000000"/>
          <w:szCs w:val="24"/>
        </w:rPr>
        <w:t xml:space="preserve"> </w:t>
      </w:r>
      <w:r>
        <w:rPr>
          <w:color w:val="000000"/>
          <w:szCs w:val="24"/>
        </w:rPr>
        <w:t>T</w:t>
      </w:r>
      <w:r w:rsidRPr="00C549D6">
        <w:rPr>
          <w:color w:val="000000"/>
        </w:rPr>
        <w:t>he CWMA S&amp;T Committee heard from both regulatory officials and industry representatives requesting this item be withdrawn for lack of progress. Loren Minnich (</w:t>
      </w:r>
      <w:r w:rsidR="00D81612">
        <w:rPr>
          <w:color w:val="000000"/>
        </w:rPr>
        <w:t>KS,</w:t>
      </w:r>
      <w:r w:rsidRPr="00C549D6">
        <w:rPr>
          <w:color w:val="000000"/>
        </w:rPr>
        <w:t xml:space="preserve"> NCWM S&amp;T </w:t>
      </w:r>
      <w:r w:rsidR="00D81612">
        <w:rPr>
          <w:color w:val="000000"/>
        </w:rPr>
        <w:t xml:space="preserve">Committee </w:t>
      </w:r>
      <w:r w:rsidRPr="00C549D6">
        <w:rPr>
          <w:color w:val="000000"/>
        </w:rPr>
        <w:t xml:space="preserve">Chair) advised that Rinstrum, Inc. has been given a deadline of December 2020 to produce the data that has been requested by the WIM Task Group. We feel that due to a lack of progress on this item, the CWMA recommends the item be withdrawn. </w:t>
      </w:r>
    </w:p>
    <w:p w14:paraId="555E29FA" w14:textId="086A3667" w:rsidR="00D13E98" w:rsidRDefault="008E7F23" w:rsidP="008E7F23">
      <w:r w:rsidRPr="00C549D6">
        <w:t xml:space="preserve">Additional letters, presentations and data may have been part of the Committee’s consideration.  Please refer to </w:t>
      </w:r>
      <w:r w:rsidRPr="009D6E02">
        <w:rPr>
          <w:color w:val="0000FF"/>
          <w:u w:val="single"/>
        </w:rPr>
        <w:t>https://www.ncwm.com/publication-16</w:t>
      </w:r>
      <w:r w:rsidRPr="009D6E02">
        <w:rPr>
          <w:color w:val="0000FF"/>
        </w:rPr>
        <w:t xml:space="preserve"> </w:t>
      </w:r>
      <w:r w:rsidRPr="00C549D6">
        <w:t>to review these documents</w:t>
      </w:r>
      <w:r w:rsidR="00D13E98" w:rsidRPr="004303DA">
        <w:t>.</w:t>
      </w:r>
    </w:p>
    <w:p w14:paraId="4EDD4FD1" w14:textId="056A8F2B" w:rsidR="00F42589" w:rsidRPr="004303DA" w:rsidRDefault="00F42589" w:rsidP="00B1767E">
      <w:pPr>
        <w:pStyle w:val="ItemHeading"/>
        <w:tabs>
          <w:tab w:val="clear" w:pos="900"/>
          <w:tab w:val="left" w:pos="1440"/>
        </w:tabs>
        <w:ind w:left="1800" w:hanging="1800"/>
      </w:pPr>
      <w:bookmarkStart w:id="48" w:name="_Toc69720787"/>
      <w:r w:rsidRPr="007F007B">
        <w:lastRenderedPageBreak/>
        <w:t>SCL-</w:t>
      </w:r>
      <w:r>
        <w:t>17</w:t>
      </w:r>
      <w:r w:rsidRPr="007F007B">
        <w:t>.1</w:t>
      </w:r>
      <w:r w:rsidRPr="007F007B">
        <w:tab/>
      </w:r>
      <w:r>
        <w:t>V</w:t>
      </w:r>
      <w:r w:rsidRPr="007F007B">
        <w:tab/>
        <w:t>S.1.</w:t>
      </w:r>
      <w:r>
        <w:t>8.5. Recorded Representations, Point of Sale Systems</w:t>
      </w:r>
      <w:bookmarkEnd w:id="48"/>
    </w:p>
    <w:p w14:paraId="4DA83FE8" w14:textId="77777777" w:rsidR="005B352B" w:rsidRPr="00F9422A" w:rsidRDefault="005B352B" w:rsidP="00B1767E">
      <w:pPr>
        <w:keepNext/>
        <w:keepLines/>
        <w:rPr>
          <w:rFonts w:eastAsiaTheme="minorHAnsi"/>
        </w:rPr>
      </w:pPr>
      <w:bookmarkStart w:id="49" w:name="_Hlk63139863"/>
      <w:r w:rsidRPr="00F9422A">
        <w:rPr>
          <w:rFonts w:eastAsiaTheme="minorHAnsi"/>
        </w:rPr>
        <w:t>This item was designated as a “Voting” item by the Committee at the 2020 NCWM Interim Meeting.  The NCWM was unable to hold an Annual Meeting in July 2020 due to restrictions of the COVID-19 pandemic.  The NCWM was able to hold a virtual continuation of the 2020 Annual Meeting in January 2021 during which it conducted a vote on items designated as “Voting” on the Committee’s 2020 Agenda.  This item was NOT supported with a positive vote by those attending that January 2021 meeting.</w:t>
      </w:r>
    </w:p>
    <w:bookmarkEnd w:id="49"/>
    <w:p w14:paraId="4AA87F3F" w14:textId="77777777" w:rsidR="005B352B" w:rsidRPr="00C549D6" w:rsidRDefault="005B352B" w:rsidP="00B1767E">
      <w:pPr>
        <w:keepNext/>
        <w:keepLines/>
        <w:spacing w:after="0"/>
        <w:rPr>
          <w:b/>
        </w:rPr>
      </w:pPr>
      <w:r w:rsidRPr="00C549D6">
        <w:rPr>
          <w:b/>
        </w:rPr>
        <w:t xml:space="preserve">Source:  </w:t>
      </w:r>
    </w:p>
    <w:p w14:paraId="3D26772B" w14:textId="77777777" w:rsidR="005B352B" w:rsidRPr="00C549D6" w:rsidRDefault="005B352B" w:rsidP="00B1767E">
      <w:pPr>
        <w:keepNext/>
        <w:keepLines/>
      </w:pPr>
      <w:r w:rsidRPr="00C549D6">
        <w:t>Kansas and Minnesota</w:t>
      </w:r>
    </w:p>
    <w:p w14:paraId="07B679F3" w14:textId="77777777" w:rsidR="005B352B" w:rsidRPr="00C549D6" w:rsidRDefault="005B352B" w:rsidP="00B1767E">
      <w:pPr>
        <w:keepNext/>
        <w:keepLines/>
        <w:spacing w:after="0"/>
        <w:rPr>
          <w:b/>
        </w:rPr>
      </w:pPr>
      <w:r w:rsidRPr="00C549D6">
        <w:rPr>
          <w:b/>
        </w:rPr>
        <w:t xml:space="preserve">Purpose:  </w:t>
      </w:r>
    </w:p>
    <w:p w14:paraId="7E712422" w14:textId="77777777" w:rsidR="005B352B" w:rsidRPr="00C549D6" w:rsidRDefault="005B352B" w:rsidP="00B1767E">
      <w:pPr>
        <w:keepNext/>
        <w:keepLines/>
      </w:pPr>
      <w:r w:rsidRPr="00C549D6">
        <w:t xml:space="preserve">Provide consumers the same opportunity, to be able to easily verify whether or not tare is taken on items weighed at a checkout stand using a POS system, as has currently afforded them when witnessing items being weighed and priced in their presence using other scales in the store. </w:t>
      </w:r>
    </w:p>
    <w:p w14:paraId="558429C8" w14:textId="77777777" w:rsidR="005B352B" w:rsidRPr="00C549D6" w:rsidRDefault="005B352B" w:rsidP="005B352B">
      <w:pPr>
        <w:keepNext/>
        <w:keepLines/>
        <w:spacing w:after="0"/>
        <w:rPr>
          <w:b/>
        </w:rPr>
      </w:pPr>
      <w:r w:rsidRPr="00C549D6">
        <w:rPr>
          <w:b/>
        </w:rPr>
        <w:t>Item Under Consideration:</w:t>
      </w:r>
    </w:p>
    <w:p w14:paraId="4A43BA31" w14:textId="77777777" w:rsidR="005B352B" w:rsidRPr="00C549D6" w:rsidRDefault="005B352B" w:rsidP="005B352B">
      <w:pPr>
        <w:rPr>
          <w:i/>
          <w:iCs/>
        </w:rPr>
      </w:pPr>
      <w:r w:rsidRPr="00C549D6">
        <w:rPr>
          <w:i/>
          <w:iCs/>
        </w:rPr>
        <w:t>NOTE: At the 2020 NCWM Interim Meeting the Committee supported the Non-retroactive version for changes to this item.</w:t>
      </w:r>
    </w:p>
    <w:p w14:paraId="234AD028" w14:textId="4D0C5A4A" w:rsidR="005B352B" w:rsidRPr="00C549D6" w:rsidRDefault="005B352B" w:rsidP="005B352B">
      <w:r w:rsidRPr="00C549D6">
        <w:t>Amend Handbook 44, Scales Code as follows:</w:t>
      </w:r>
    </w:p>
    <w:p w14:paraId="082046A8" w14:textId="77777777" w:rsidR="005B352B" w:rsidRPr="004900A5" w:rsidRDefault="005B352B" w:rsidP="005B352B">
      <w:pPr>
        <w:autoSpaceDE w:val="0"/>
        <w:autoSpaceDN w:val="0"/>
        <w:adjustRightInd w:val="0"/>
        <w:spacing w:after="0"/>
        <w:ind w:right="360"/>
      </w:pPr>
      <w:r w:rsidRPr="004900A5">
        <w:rPr>
          <w:b/>
          <w:bCs/>
        </w:rPr>
        <w:t xml:space="preserve">S.1.8.5.  Recorded Representations, Point-of-Sale Systems. </w:t>
      </w:r>
      <w:r w:rsidRPr="004900A5">
        <w:t>– The sales information recorded by cash registers when interfaced with a weighing element shall contain the following information for items weighed at the checkout stand</w:t>
      </w:r>
      <w:r w:rsidRPr="004900A5">
        <w:rPr>
          <w:b/>
          <w:u w:val="single"/>
          <w:vertAlign w:val="superscript"/>
        </w:rPr>
        <w:t>1</w:t>
      </w:r>
      <w:r w:rsidRPr="004900A5">
        <w:t xml:space="preserve">: </w:t>
      </w:r>
    </w:p>
    <w:p w14:paraId="59435061" w14:textId="77777777" w:rsidR="005B352B" w:rsidRPr="004900A5" w:rsidRDefault="005B352B" w:rsidP="005B352B">
      <w:pPr>
        <w:autoSpaceDE w:val="0"/>
        <w:autoSpaceDN w:val="0"/>
        <w:adjustRightInd w:val="0"/>
        <w:spacing w:before="60" w:after="60" w:line="256" w:lineRule="auto"/>
        <w:ind w:left="510" w:right="360"/>
        <w:jc w:val="left"/>
      </w:pPr>
      <w:r w:rsidRPr="004900A5">
        <w:t>(a) the net weight;</w:t>
      </w:r>
      <w:r w:rsidRPr="004900A5">
        <w:rPr>
          <w:b/>
          <w:strike/>
          <w:vertAlign w:val="superscript"/>
        </w:rPr>
        <w:t>1</w:t>
      </w:r>
    </w:p>
    <w:p w14:paraId="066F7FAB" w14:textId="77777777" w:rsidR="005B352B" w:rsidRPr="004900A5" w:rsidRDefault="005B352B" w:rsidP="005B352B">
      <w:pPr>
        <w:autoSpaceDE w:val="0"/>
        <w:autoSpaceDN w:val="0"/>
        <w:adjustRightInd w:val="0"/>
        <w:spacing w:before="60" w:after="60"/>
        <w:ind w:left="780" w:right="360" w:hanging="270"/>
        <w:rPr>
          <w:vertAlign w:val="superscript"/>
        </w:rPr>
      </w:pPr>
      <w:r w:rsidRPr="004900A5">
        <w:t>(b) the unit price;</w:t>
      </w:r>
      <w:r w:rsidRPr="004900A5">
        <w:rPr>
          <w:vertAlign w:val="superscript"/>
        </w:rPr>
        <w:t xml:space="preserve"> </w:t>
      </w:r>
      <w:r w:rsidRPr="004900A5">
        <w:rPr>
          <w:b/>
          <w:strike/>
          <w:vertAlign w:val="superscript"/>
        </w:rPr>
        <w:t xml:space="preserve">1 </w:t>
      </w:r>
      <w:r w:rsidRPr="004900A5">
        <w:rPr>
          <w:b/>
          <w:u w:val="single"/>
          <w:vertAlign w:val="superscript"/>
        </w:rPr>
        <w:t>2</w:t>
      </w:r>
    </w:p>
    <w:p w14:paraId="7E818235" w14:textId="77777777" w:rsidR="005B352B" w:rsidRPr="004900A5" w:rsidRDefault="005B352B" w:rsidP="005B352B">
      <w:pPr>
        <w:autoSpaceDE w:val="0"/>
        <w:autoSpaceDN w:val="0"/>
        <w:adjustRightInd w:val="0"/>
        <w:spacing w:before="60" w:after="60"/>
        <w:ind w:left="780" w:right="360" w:hanging="270"/>
      </w:pPr>
      <w:r w:rsidRPr="004900A5">
        <w:t xml:space="preserve">(c) the total price; </w:t>
      </w:r>
      <w:r w:rsidRPr="004900A5">
        <w:rPr>
          <w:b/>
          <w:strike/>
        </w:rPr>
        <w:t>and</w:t>
      </w:r>
      <w:r w:rsidRPr="004900A5">
        <w:t xml:space="preserve"> </w:t>
      </w:r>
    </w:p>
    <w:p w14:paraId="496D2935" w14:textId="77777777" w:rsidR="005B352B" w:rsidRPr="004900A5" w:rsidRDefault="005B352B" w:rsidP="005B352B">
      <w:pPr>
        <w:autoSpaceDE w:val="0"/>
        <w:autoSpaceDN w:val="0"/>
        <w:adjustRightInd w:val="0"/>
        <w:spacing w:before="60" w:after="60"/>
        <w:ind w:left="510" w:right="360"/>
        <w:rPr>
          <w:b/>
          <w:u w:val="single"/>
        </w:rPr>
      </w:pPr>
      <w:r w:rsidRPr="004900A5">
        <w:t>(d) the product class or, in a system equipped with price look-up capability, the product name or code number</w:t>
      </w:r>
      <w:r w:rsidRPr="004900A5">
        <w:rPr>
          <w:b/>
          <w:strike/>
        </w:rPr>
        <w:t>.</w:t>
      </w:r>
      <w:r w:rsidRPr="004900A5">
        <w:rPr>
          <w:b/>
          <w:u w:val="single"/>
        </w:rPr>
        <w:t>; and</w:t>
      </w:r>
    </w:p>
    <w:p w14:paraId="7BD2BD21" w14:textId="77777777" w:rsidR="005B352B" w:rsidRPr="004900A5" w:rsidRDefault="005B352B" w:rsidP="005B352B">
      <w:pPr>
        <w:autoSpaceDE w:val="0"/>
        <w:autoSpaceDN w:val="0"/>
        <w:adjustRightInd w:val="0"/>
        <w:spacing w:before="60" w:after="60"/>
        <w:ind w:left="780" w:right="360" w:hanging="270"/>
        <w:rPr>
          <w:b/>
          <w:i/>
          <w:u w:val="single"/>
        </w:rPr>
      </w:pPr>
      <w:r w:rsidRPr="004900A5">
        <w:rPr>
          <w:b/>
          <w:bCs/>
          <w:i/>
          <w:u w:val="single"/>
        </w:rPr>
        <w:t xml:space="preserve">(e) </w:t>
      </w:r>
      <w:r w:rsidRPr="004900A5">
        <w:rPr>
          <w:b/>
          <w:bCs/>
          <w:i/>
          <w:iCs/>
          <w:u w:val="single"/>
        </w:rPr>
        <w:t>the tare weight.</w:t>
      </w:r>
    </w:p>
    <w:p w14:paraId="5EAE83E3" w14:textId="77777777" w:rsidR="005B352B" w:rsidRPr="004900A5" w:rsidRDefault="005B352B" w:rsidP="005B352B">
      <w:pPr>
        <w:autoSpaceDE w:val="0"/>
        <w:autoSpaceDN w:val="0"/>
        <w:adjustRightInd w:val="0"/>
        <w:spacing w:after="0"/>
        <w:ind w:left="780" w:right="360" w:hanging="270"/>
        <w:rPr>
          <w:b/>
          <w:i/>
          <w:u w:val="single"/>
        </w:rPr>
      </w:pPr>
      <w:r w:rsidRPr="004900A5">
        <w:rPr>
          <w:b/>
          <w:bCs/>
          <w:i/>
          <w:iCs/>
          <w:u w:val="single"/>
        </w:rPr>
        <w:t xml:space="preserve">[Non-retroactive as of January 1, 2024] </w:t>
      </w:r>
    </w:p>
    <w:p w14:paraId="680680B1" w14:textId="77777777" w:rsidR="005B352B" w:rsidRPr="004900A5" w:rsidRDefault="005B352B" w:rsidP="005B352B">
      <w:pPr>
        <w:ind w:left="780" w:right="360" w:hanging="270"/>
        <w:rPr>
          <w:b/>
          <w:bCs/>
          <w:u w:val="single"/>
        </w:rPr>
      </w:pPr>
      <w:r w:rsidRPr="004900A5">
        <w:rPr>
          <w:b/>
          <w:bCs/>
          <w:u w:val="single"/>
        </w:rPr>
        <w:t>(Amended 2021)</w:t>
      </w:r>
    </w:p>
    <w:p w14:paraId="5C83EF59" w14:textId="77777777" w:rsidR="005B352B" w:rsidRPr="004900A5" w:rsidRDefault="005B352B" w:rsidP="005B352B">
      <w:pPr>
        <w:keepNext/>
        <w:spacing w:after="0"/>
        <w:ind w:right="360"/>
        <w:rPr>
          <w:b/>
          <w:i/>
          <w:iCs/>
          <w:strike/>
        </w:rPr>
      </w:pPr>
      <w:r w:rsidRPr="004900A5">
        <w:rPr>
          <w:vertAlign w:val="superscript"/>
        </w:rPr>
        <w:footnoteRef/>
      </w:r>
      <w:r w:rsidRPr="004900A5">
        <w:t xml:space="preserve">Weight values shall be </w:t>
      </w:r>
      <w:r w:rsidRPr="004900A5">
        <w:rPr>
          <w:b/>
          <w:u w:val="single"/>
        </w:rPr>
        <w:t>identified as tare and net, or gross if applicable.   The unit of weight shall be</w:t>
      </w:r>
      <w:r w:rsidRPr="004900A5">
        <w:rPr>
          <w:b/>
        </w:rPr>
        <w:t xml:space="preserve"> </w:t>
      </w:r>
      <w:r w:rsidRPr="004900A5">
        <w:t xml:space="preserve">identified </w:t>
      </w:r>
      <w:r w:rsidRPr="004900A5">
        <w:rPr>
          <w:b/>
          <w:strike/>
        </w:rPr>
        <w:t>by</w:t>
      </w:r>
      <w:r w:rsidRPr="004900A5">
        <w:t xml:space="preserve"> </w:t>
      </w:r>
      <w:r w:rsidRPr="004900A5">
        <w:rPr>
          <w:b/>
          <w:u w:val="single"/>
        </w:rPr>
        <w:t>as</w:t>
      </w:r>
      <w:r w:rsidRPr="004900A5">
        <w:t xml:space="preserve"> kilograms, kg, grams, g, ounces, oz, pounds, or lb.  </w:t>
      </w:r>
      <w:r w:rsidRPr="004900A5">
        <w:rPr>
          <w:b/>
          <w:i/>
          <w:iCs/>
          <w:strike/>
        </w:rPr>
        <w:t>The “#” symbol is not acceptable.</w:t>
      </w:r>
    </w:p>
    <w:p w14:paraId="4C821C7F" w14:textId="77777777" w:rsidR="005B352B" w:rsidRPr="004900A5" w:rsidRDefault="005B352B" w:rsidP="005B352B">
      <w:pPr>
        <w:keepNext/>
        <w:spacing w:after="0"/>
        <w:ind w:right="360"/>
        <w:rPr>
          <w:b/>
          <w:i/>
          <w:iCs/>
          <w:strike/>
        </w:rPr>
      </w:pPr>
      <w:r w:rsidRPr="004900A5">
        <w:rPr>
          <w:b/>
          <w:i/>
          <w:iCs/>
          <w:strike/>
        </w:rPr>
        <w:t>[Nonretroactive as of January 1, 2006]</w:t>
      </w:r>
    </w:p>
    <w:p w14:paraId="368C14F2" w14:textId="77777777" w:rsidR="005B352B" w:rsidRPr="004900A5" w:rsidRDefault="005B352B" w:rsidP="005B352B">
      <w:pPr>
        <w:keepNext/>
        <w:spacing w:after="0"/>
        <w:ind w:right="360"/>
        <w:rPr>
          <w:b/>
          <w:i/>
          <w:iCs/>
          <w:strike/>
        </w:rPr>
      </w:pPr>
    </w:p>
    <w:p w14:paraId="370C5577" w14:textId="77777777" w:rsidR="005B352B" w:rsidRPr="004900A5" w:rsidRDefault="005B352B" w:rsidP="005B352B">
      <w:pPr>
        <w:keepNext/>
        <w:spacing w:after="0"/>
        <w:ind w:right="360"/>
      </w:pPr>
      <w:r w:rsidRPr="004900A5">
        <w:rPr>
          <w:b/>
          <w:u w:val="single"/>
          <w:vertAlign w:val="superscript"/>
        </w:rPr>
        <w:t>2</w:t>
      </w:r>
      <w:r w:rsidRPr="004900A5">
        <w:t xml:space="preserve">For devices interfaced with scales indicating in metric units, the unit price may be expressed in price per 100 grams.  </w:t>
      </w:r>
    </w:p>
    <w:p w14:paraId="6F378FFE" w14:textId="77777777" w:rsidR="005B352B" w:rsidRPr="004900A5" w:rsidRDefault="005B352B" w:rsidP="005B352B">
      <w:r w:rsidRPr="004900A5">
        <w:t>(Amended 1995</w:t>
      </w:r>
      <w:r w:rsidRPr="004900A5">
        <w:rPr>
          <w:b/>
          <w:u w:val="single"/>
        </w:rPr>
        <w:t xml:space="preserve">, </w:t>
      </w:r>
      <w:r w:rsidRPr="004900A5">
        <w:rPr>
          <w:b/>
          <w:strike/>
        </w:rPr>
        <w:t>and</w:t>
      </w:r>
      <w:r w:rsidRPr="004900A5">
        <w:t xml:space="preserve"> 2005</w:t>
      </w:r>
      <w:r w:rsidRPr="004900A5">
        <w:rPr>
          <w:b/>
          <w:bCs/>
          <w:u w:val="single"/>
        </w:rPr>
        <w:t>, and 2021</w:t>
      </w:r>
      <w:r w:rsidRPr="004900A5">
        <w:t>)</w:t>
      </w:r>
    </w:p>
    <w:p w14:paraId="419BF457" w14:textId="77777777" w:rsidR="005B352B" w:rsidRPr="00C549D6" w:rsidRDefault="005B352B" w:rsidP="005B352B">
      <w:pPr>
        <w:keepNext/>
        <w:spacing w:after="0"/>
        <w:ind w:left="360" w:right="360"/>
      </w:pPr>
      <w:r w:rsidRPr="00C549D6">
        <w:rPr>
          <w:b/>
          <w:u w:val="single"/>
          <w:vertAlign w:val="superscript"/>
        </w:rPr>
        <w:t>2</w:t>
      </w:r>
      <w:r w:rsidRPr="00C549D6">
        <w:t xml:space="preserve">For devices interfaced with scales indicating in metric units, the unit price may be expressed in price per 100 grams.  </w:t>
      </w:r>
    </w:p>
    <w:p w14:paraId="16F98B32" w14:textId="77777777" w:rsidR="005B352B" w:rsidRPr="00C549D6" w:rsidRDefault="005B352B" w:rsidP="005B352B">
      <w:pPr>
        <w:ind w:left="720"/>
      </w:pPr>
      <w:r w:rsidRPr="00C549D6">
        <w:t>(Amended 1995</w:t>
      </w:r>
      <w:r w:rsidRPr="00C549D6">
        <w:rPr>
          <w:b/>
          <w:u w:val="single"/>
        </w:rPr>
        <w:t xml:space="preserve">, </w:t>
      </w:r>
      <w:r w:rsidRPr="00C549D6">
        <w:rPr>
          <w:b/>
          <w:strike/>
        </w:rPr>
        <w:t>and</w:t>
      </w:r>
      <w:r w:rsidRPr="00C549D6">
        <w:t xml:space="preserve"> 2005, </w:t>
      </w:r>
      <w:r w:rsidRPr="00C549D6">
        <w:rPr>
          <w:b/>
          <w:u w:val="single"/>
        </w:rPr>
        <w:t>and 20XX</w:t>
      </w:r>
      <w:r w:rsidRPr="00C549D6">
        <w:t>)</w:t>
      </w:r>
    </w:p>
    <w:p w14:paraId="7E5DAB9E" w14:textId="77777777" w:rsidR="005B352B" w:rsidRPr="00C549D6" w:rsidRDefault="005B352B" w:rsidP="005B352B">
      <w:pPr>
        <w:spacing w:before="40" w:after="0"/>
        <w:contextualSpacing/>
      </w:pPr>
      <w:bookmarkStart w:id="50" w:name="_Toc465775509"/>
      <w:r w:rsidRPr="00C549D6">
        <w:rPr>
          <w:b/>
        </w:rPr>
        <w:t>Background/Discussion:</w:t>
      </w:r>
    </w:p>
    <w:p w14:paraId="6A8DBDEA" w14:textId="77777777" w:rsidR="005B352B" w:rsidRPr="00C549D6" w:rsidRDefault="005B352B" w:rsidP="005B352B">
      <w:pPr>
        <w:spacing w:after="0"/>
      </w:pPr>
      <w:bookmarkStart w:id="51" w:name="_Hlk520982736"/>
      <w:bookmarkStart w:id="52" w:name="_Hlk520985908"/>
      <w:r w:rsidRPr="00C549D6">
        <w:t>This item has been assigned to the Point-of-Sale Tare Task Group (POST) for further development.  For more information or to provide comment, please contact the task group chair:</w:t>
      </w:r>
    </w:p>
    <w:p w14:paraId="5ABB9B0A" w14:textId="77777777" w:rsidR="005B352B" w:rsidRPr="00C549D6" w:rsidRDefault="005B352B" w:rsidP="005B352B">
      <w:pPr>
        <w:tabs>
          <w:tab w:val="left" w:pos="360"/>
        </w:tabs>
        <w:spacing w:before="240" w:after="0"/>
        <w:ind w:left="360"/>
      </w:pPr>
      <w:r w:rsidRPr="00C549D6">
        <w:t>Mr. Loren Minnich</w:t>
      </w:r>
    </w:p>
    <w:p w14:paraId="6A37B116" w14:textId="77777777" w:rsidR="005B352B" w:rsidRPr="00C549D6" w:rsidRDefault="005B352B" w:rsidP="005B352B">
      <w:pPr>
        <w:tabs>
          <w:tab w:val="left" w:pos="360"/>
        </w:tabs>
        <w:spacing w:after="0"/>
        <w:ind w:left="360"/>
      </w:pPr>
      <w:r w:rsidRPr="00C549D6">
        <w:t>Kansas Department of Agriculture</w:t>
      </w:r>
    </w:p>
    <w:p w14:paraId="75918CC1" w14:textId="77777777" w:rsidR="005B352B" w:rsidRPr="00C549D6" w:rsidRDefault="005B352B" w:rsidP="005B352B">
      <w:pPr>
        <w:spacing w:after="0"/>
        <w:ind w:left="360"/>
        <w:jc w:val="left"/>
      </w:pPr>
      <w:r w:rsidRPr="00C549D6">
        <w:t xml:space="preserve">785-564-6695, </w:t>
      </w:r>
      <w:r w:rsidRPr="00B1767E">
        <w:rPr>
          <w:color w:val="0000FF"/>
          <w:u w:val="single"/>
        </w:rPr>
        <w:t>Loren.Minnich@ks.gov</w:t>
      </w:r>
    </w:p>
    <w:p w14:paraId="6BD1BA4D" w14:textId="77777777" w:rsidR="005B352B" w:rsidRPr="00C549D6" w:rsidRDefault="005B352B" w:rsidP="005B352B">
      <w:pPr>
        <w:spacing w:before="240"/>
      </w:pPr>
      <w:r w:rsidRPr="00C549D6">
        <w:lastRenderedPageBreak/>
        <w:t>The submitters of this proposal state that it will benefit consumers by enabling them to see at a glance that tare is being taken on the commodities they purchase.  It would also educate the public about tare and make them better and more aware consumers.</w:t>
      </w:r>
    </w:p>
    <w:p w14:paraId="67E51548" w14:textId="77777777" w:rsidR="005B352B" w:rsidRPr="00C549D6" w:rsidRDefault="005B352B" w:rsidP="005B352B">
      <w:r w:rsidRPr="00C549D6">
        <w:t>Additionally, it is purported that retailers would benefit because this proposal would aid their quality control efforts behind the counter and at the cash register.  Retailers would be able to see that their employees are taking tare on packages, and that the tare employees take is the appropriate tare.</w:t>
      </w:r>
    </w:p>
    <w:p w14:paraId="5A6E47FE" w14:textId="77777777" w:rsidR="005B352B" w:rsidRPr="00C549D6" w:rsidRDefault="005B352B" w:rsidP="005B352B">
      <w:r w:rsidRPr="00C549D6">
        <w:t xml:space="preserve">Finally, this proposal would aid weights and measures officials investigating complaints about net contents of item by creating written proof of how much tare was taken on a given package or transaction.   </w:t>
      </w:r>
    </w:p>
    <w:p w14:paraId="53CCB722" w14:textId="07BD19E6" w:rsidR="005B352B" w:rsidRPr="00C549D6" w:rsidRDefault="005B352B" w:rsidP="005B352B">
      <w:r w:rsidRPr="00C549D6">
        <w:t xml:space="preserve">Scale manufacturers will need to modify software and label and receipt designs before the non-retroactive date.  Retailers with </w:t>
      </w:r>
      <w:r w:rsidR="00D81612" w:rsidRPr="00C549D6">
        <w:t>point-of-sale</w:t>
      </w:r>
      <w:r w:rsidRPr="00C549D6">
        <w:t xml:space="preserve"> systems and packaging scales may feel pressured to update software or purchase new devices in response to consumer demand for tare information on labels and receipts.  The amount of paper needed to print customer receipts may increase depending on the formatting of the information and the size of the paper being used.  Some retailers may not want consumers to have this information as it will allow consumers and weights and measures officials to hold them accountable and would be written proof tare was not taken when, and if, that happens.</w:t>
      </w:r>
    </w:p>
    <w:p w14:paraId="6F9A87B6" w14:textId="783248A1" w:rsidR="005B352B" w:rsidRPr="00C549D6" w:rsidRDefault="005B352B" w:rsidP="005B352B">
      <w:r w:rsidRPr="00AA17D6">
        <w:rPr>
          <w:rFonts w:eastAsia="Times New Roman"/>
          <w:u w:val="single"/>
        </w:rPr>
        <w:t xml:space="preserve">NCWM </w:t>
      </w:r>
      <w:r w:rsidR="00A14CA2">
        <w:rPr>
          <w:rFonts w:eastAsia="Times New Roman"/>
          <w:u w:val="single"/>
        </w:rPr>
        <w:t xml:space="preserve">2018 </w:t>
      </w:r>
      <w:r w:rsidRPr="00AA17D6">
        <w:rPr>
          <w:rFonts w:eastAsia="Times New Roman"/>
          <w:u w:val="single"/>
        </w:rPr>
        <w:t>Interim Meeting</w:t>
      </w:r>
      <w:r w:rsidR="00AA17D6" w:rsidRPr="00AA17D6">
        <w:rPr>
          <w:rFonts w:eastAsia="Times New Roman"/>
          <w:u w:val="single"/>
        </w:rPr>
        <w:t>:</w:t>
      </w:r>
      <w:r w:rsidR="00AA17D6">
        <w:rPr>
          <w:rFonts w:eastAsia="Times New Roman"/>
        </w:rPr>
        <w:t xml:space="preserve">  T</w:t>
      </w:r>
      <w:r w:rsidRPr="00C549D6">
        <w:rPr>
          <w:rFonts w:eastAsia="Times New Roman"/>
        </w:rPr>
        <w:t xml:space="preserve">he Committee heard from Mr. Loren Minnich (KS) who commented that the item will benefit consumers and </w:t>
      </w:r>
      <w:bookmarkStart w:id="53" w:name="_Hlk505958164"/>
      <w:r w:rsidRPr="00C549D6">
        <w:rPr>
          <w:rFonts w:eastAsia="Times New Roman"/>
        </w:rPr>
        <w:t>asked the Committee to move the item forward as a voting item.</w:t>
      </w:r>
      <w:bookmarkEnd w:id="53"/>
      <w:r w:rsidRPr="00C549D6">
        <w:rPr>
          <w:rFonts w:eastAsia="Times New Roman"/>
        </w:rPr>
        <w:t xml:space="preserve">  Many comments both in support of and in opposition to the proposal were heard.  The Committee also received a written recommendation asking the Committee to consider </w:t>
      </w:r>
      <w:r w:rsidRPr="00C549D6">
        <w:t>modifying the proposal to: (1) require the tare weight and/or the gross weight be printed on the receipt; (2) clarify printed weight values must be clearly and definitely identified as gross, tare, and/or net weights (as required by the General Code); and (3) move text currently in a footnote to the paragraph into the body of the paragraph for ease of reference.</w:t>
      </w:r>
    </w:p>
    <w:p w14:paraId="165554B2" w14:textId="77777777" w:rsidR="005B352B" w:rsidRPr="00C549D6" w:rsidRDefault="005B352B" w:rsidP="005B352B">
      <w:pPr>
        <w:rPr>
          <w:rFonts w:eastAsia="Times New Roman"/>
        </w:rPr>
      </w:pPr>
      <w:r w:rsidRPr="00C549D6">
        <w:rPr>
          <w:rFonts w:eastAsia="Times New Roman"/>
        </w:rPr>
        <w:t>During the Committee’s work session, the committee members reviewed all information received and agreed to move the item forward as a “Voting” item without change.</w:t>
      </w:r>
    </w:p>
    <w:p w14:paraId="629EE2A4" w14:textId="3BDDFF1E" w:rsidR="005B352B" w:rsidRPr="00C549D6" w:rsidRDefault="005B352B" w:rsidP="005B352B">
      <w:r w:rsidRPr="00AA17D6">
        <w:rPr>
          <w:u w:val="single"/>
        </w:rPr>
        <w:t>NCWM</w:t>
      </w:r>
      <w:r w:rsidR="00A14CA2">
        <w:rPr>
          <w:u w:val="single"/>
        </w:rPr>
        <w:t xml:space="preserve"> 2018</w:t>
      </w:r>
      <w:r w:rsidRPr="00AA17D6">
        <w:rPr>
          <w:u w:val="single"/>
        </w:rPr>
        <w:t xml:space="preserve"> Annual Meeting</w:t>
      </w:r>
      <w:r w:rsidR="00AA17D6" w:rsidRPr="00AA17D6">
        <w:rPr>
          <w:u w:val="single"/>
        </w:rPr>
        <w:t>:</w:t>
      </w:r>
      <w:r w:rsidR="00AA17D6">
        <w:t xml:space="preserve">  T</w:t>
      </w:r>
      <w:r w:rsidRPr="00C549D6">
        <w:t xml:space="preserve">he Committee agreed to assign the further development of this item to an NCWM task group (TG) and established that the goal of this task group should be to determine how to provide consumers </w:t>
      </w:r>
      <w:r w:rsidRPr="00C549D6">
        <w:rPr>
          <w:bCs/>
        </w:rPr>
        <w:t>(and operators)</w:t>
      </w:r>
      <w:r w:rsidRPr="00C549D6">
        <w:t xml:space="preserve"> with the information necessary, whether on a receipt or displayed on the POS system itself, to verify that </w:t>
      </w:r>
      <w:r w:rsidRPr="00C549D6">
        <w:rPr>
          <w:bCs/>
        </w:rPr>
        <w:t>charges for items weighed at checkout are based</w:t>
      </w:r>
      <w:r w:rsidRPr="00C549D6">
        <w:t xml:space="preserve"> on  net weight, similar to the opportunity provide</w:t>
      </w:r>
      <w:r w:rsidRPr="00C549D6">
        <w:rPr>
          <w:bCs/>
        </w:rPr>
        <w:t xml:space="preserve">d them </w:t>
      </w:r>
      <w:r w:rsidRPr="00C549D6">
        <w:t xml:space="preserve">by </w:t>
      </w:r>
      <w:r w:rsidRPr="00C549D6">
        <w:rPr>
          <w:bCs/>
        </w:rPr>
        <w:t>r</w:t>
      </w:r>
      <w:r w:rsidRPr="00C549D6">
        <w:t>etail-</w:t>
      </w:r>
      <w:r w:rsidRPr="00C549D6">
        <w:rPr>
          <w:bCs/>
        </w:rPr>
        <w:t>c</w:t>
      </w:r>
      <w:r w:rsidRPr="00C549D6">
        <w:t xml:space="preserve">omputing scales </w:t>
      </w:r>
      <w:r w:rsidRPr="00C549D6">
        <w:rPr>
          <w:bCs/>
        </w:rPr>
        <w:t>used in direct sale applications</w:t>
      </w:r>
      <w:r w:rsidRPr="00C549D6">
        <w:t>.</w:t>
      </w:r>
    </w:p>
    <w:p w14:paraId="04698D57" w14:textId="77777777" w:rsidR="005B352B" w:rsidRPr="00C549D6" w:rsidRDefault="005B352B" w:rsidP="005B352B">
      <w:pPr>
        <w:rPr>
          <w:rFonts w:eastAsia="Times New Roman"/>
        </w:rPr>
      </w:pPr>
      <w:r w:rsidRPr="00C549D6">
        <w:t>The Committee also received several comments in opposition including a comment from Mr. Russ Vires (Mettler-Toledo, LLC), speaking on behalf of the SMA, stating that the SMA opposes the agenda item and feels it would be too costly to implement with little benefit.  Additionally, the Committee received written comments including those from Ms. Elizabeth K. Tansing, on behalf of the Food Marketing Institute, opposing the item and requesting that the Committee withdraw the proposal.  During the committee’s work session, the proposal was amended to only include changes to paragraph S.1.8.5. and to include a nonretroactive enforcement date of January 1, 2020.</w:t>
      </w:r>
    </w:p>
    <w:p w14:paraId="605FFB53" w14:textId="39C55DF0" w:rsidR="005B352B" w:rsidRPr="00C549D6" w:rsidRDefault="005B352B" w:rsidP="005B352B">
      <w:pPr>
        <w:autoSpaceDE w:val="0"/>
        <w:autoSpaceDN w:val="0"/>
        <w:adjustRightInd w:val="0"/>
        <w:spacing w:before="120"/>
        <w:rPr>
          <w:rFonts w:eastAsia="Times New Roman"/>
          <w:color w:val="000000"/>
        </w:rPr>
      </w:pPr>
      <w:r w:rsidRPr="00C549D6">
        <w:rPr>
          <w:rFonts w:eastAsia="Times New Roman"/>
          <w:color w:val="000000"/>
        </w:rPr>
        <w:t>The Committee received numerous comments on this item suggesting additional work is needed to further develop the proposal and recommending a new task group made up of regulatory officials, food marketing representatives, POS software programmers, NIST, and others.  Two of the original submitters of the item, Ms. Julie Quinn (</w:t>
      </w:r>
      <w:r w:rsidR="00D81612">
        <w:rPr>
          <w:rFonts w:eastAsia="Times New Roman"/>
          <w:color w:val="000000"/>
        </w:rPr>
        <w:t>MN</w:t>
      </w:r>
      <w:r w:rsidRPr="00C549D6">
        <w:rPr>
          <w:rFonts w:eastAsia="Times New Roman"/>
          <w:color w:val="000000"/>
        </w:rPr>
        <w:t>) and Mr. Loren Minnich (</w:t>
      </w:r>
      <w:r w:rsidR="00D81612">
        <w:rPr>
          <w:rFonts w:eastAsia="Times New Roman"/>
          <w:color w:val="000000"/>
        </w:rPr>
        <w:t>KS</w:t>
      </w:r>
      <w:r w:rsidRPr="00C549D6">
        <w:rPr>
          <w:rFonts w:eastAsia="Times New Roman"/>
          <w:color w:val="000000"/>
        </w:rPr>
        <w:t>) spoke in favor of assigning the item to a work group; one noting that the complexities of packaging are more involved today than first realized indicating the need for this proposal to be looked at more in depth.</w:t>
      </w:r>
    </w:p>
    <w:p w14:paraId="5D398C3F" w14:textId="77777777" w:rsidR="005B352B" w:rsidRPr="00C549D6" w:rsidRDefault="005B352B" w:rsidP="005B352B">
      <w:pPr>
        <w:autoSpaceDE w:val="0"/>
        <w:autoSpaceDN w:val="0"/>
        <w:adjustRightInd w:val="0"/>
        <w:spacing w:before="120"/>
        <w:rPr>
          <w:rFonts w:eastAsia="Times New Roman"/>
          <w:color w:val="000000"/>
        </w:rPr>
      </w:pPr>
      <w:r w:rsidRPr="00C549D6">
        <w:rPr>
          <w:rFonts w:eastAsia="Times New Roman"/>
          <w:color w:val="000000"/>
        </w:rPr>
        <w:t>The Committee also received numerous written letters from the grocery store industry opposing the item and requesting that the Committee withdraw it to include: the NC Retail Merchants Association, FL Retail Federation, SC Retail Association, Food Marketing Institute (FMI), and others.  In consideration of the number of comments received on this item in support of its further development by a work group, the Committee agreed to recommend this item be assigned to an NCWM Task Group (TG).</w:t>
      </w:r>
    </w:p>
    <w:p w14:paraId="03C638B6" w14:textId="591DD0A3" w:rsidR="005B352B" w:rsidRPr="00C549D6" w:rsidRDefault="005B352B" w:rsidP="005B352B">
      <w:pPr>
        <w:autoSpaceDE w:val="0"/>
        <w:autoSpaceDN w:val="0"/>
        <w:adjustRightInd w:val="0"/>
        <w:spacing w:before="120"/>
      </w:pPr>
      <w:r w:rsidRPr="00AA17D6">
        <w:rPr>
          <w:u w:val="single"/>
        </w:rPr>
        <w:lastRenderedPageBreak/>
        <w:t xml:space="preserve">NCWM </w:t>
      </w:r>
      <w:r w:rsidR="00A14CA2">
        <w:rPr>
          <w:u w:val="single"/>
        </w:rPr>
        <w:t xml:space="preserve">2019 </w:t>
      </w:r>
      <w:r w:rsidRPr="00AA17D6">
        <w:rPr>
          <w:u w:val="single"/>
        </w:rPr>
        <w:t>Interim Meeting</w:t>
      </w:r>
      <w:r w:rsidR="00AA17D6" w:rsidRPr="00AA17D6">
        <w:rPr>
          <w:u w:val="single"/>
        </w:rPr>
        <w:t>:</w:t>
      </w:r>
      <w:r w:rsidR="00AA17D6">
        <w:t xml:space="preserve">  T</w:t>
      </w:r>
      <w:r w:rsidRPr="00C549D6">
        <w:t>he Chairman of the NCWM POS Tare Task Group, Mr. Loren Minnich (</w:t>
      </w:r>
      <w:r w:rsidR="00D81612">
        <w:t>KS</w:t>
      </w:r>
      <w:r w:rsidRPr="00C549D6">
        <w:t>), provided an update of the Task Group’s activities since it first formed following the 2018 NCWM Annual Meeting.  He reported the main topics of discussion thus far have been:</w:t>
      </w:r>
    </w:p>
    <w:p w14:paraId="667A6034" w14:textId="77777777" w:rsidR="005B352B" w:rsidRPr="00C549D6" w:rsidRDefault="005B352B" w:rsidP="00C42F86">
      <w:pPr>
        <w:numPr>
          <w:ilvl w:val="0"/>
          <w:numId w:val="67"/>
        </w:numPr>
        <w:autoSpaceDE w:val="0"/>
        <w:autoSpaceDN w:val="0"/>
        <w:adjustRightInd w:val="0"/>
        <w:spacing w:before="120" w:after="120"/>
      </w:pPr>
      <w:r w:rsidRPr="00C549D6">
        <w:t xml:space="preserve">whether the addition of proposed part (e) to paragraph S.1.8.5., which adds “tare weight” to the list of required information printed on a receipt should remain non-retroactive, as submitted, or be changed, per NIST OWM’s suggestion, to retroactive with an effective date ten years from the date of adoption; and </w:t>
      </w:r>
    </w:p>
    <w:p w14:paraId="7FC98CAB" w14:textId="77777777" w:rsidR="005B352B" w:rsidRPr="00C549D6" w:rsidRDefault="005B352B" w:rsidP="00C42F86">
      <w:pPr>
        <w:numPr>
          <w:ilvl w:val="0"/>
          <w:numId w:val="67"/>
        </w:numPr>
        <w:autoSpaceDE w:val="0"/>
        <w:autoSpaceDN w:val="0"/>
        <w:adjustRightInd w:val="0"/>
        <w:spacing w:before="120" w:after="120"/>
      </w:pPr>
      <w:r w:rsidRPr="00C549D6">
        <w:t>which value should be added to the receipt, “tare” or “gross” weight?</w:t>
      </w:r>
    </w:p>
    <w:p w14:paraId="72267DE5" w14:textId="77777777" w:rsidR="005B352B" w:rsidRPr="00C549D6" w:rsidRDefault="005B352B" w:rsidP="005B352B">
      <w:pPr>
        <w:autoSpaceDE w:val="0"/>
        <w:autoSpaceDN w:val="0"/>
        <w:adjustRightInd w:val="0"/>
        <w:spacing w:before="120"/>
      </w:pPr>
      <w:r w:rsidRPr="00C549D6">
        <w:t>Mr. Minnich recommended this item remain in an Assigned status given members of TG have been unable to reach a consensus on these issues.  Cost of compliance is a concern.  The Committee, in consideration of the comments received on this item, agreed with the recommendation of the POS Tare TG Chairman to maintain the Assigned status of the item to allow the TG more time for further discussion and development.</w:t>
      </w:r>
    </w:p>
    <w:p w14:paraId="49B8AB1C" w14:textId="63FBB1FC" w:rsidR="005B352B" w:rsidRPr="00C549D6" w:rsidRDefault="005B352B" w:rsidP="005B352B">
      <w:pPr>
        <w:autoSpaceDE w:val="0"/>
        <w:autoSpaceDN w:val="0"/>
        <w:adjustRightInd w:val="0"/>
        <w:spacing w:before="120"/>
        <w:rPr>
          <w:bCs/>
          <w:color w:val="000000"/>
        </w:rPr>
      </w:pPr>
      <w:r w:rsidRPr="00AA17D6">
        <w:rPr>
          <w:color w:val="000000"/>
          <w:u w:val="single"/>
        </w:rPr>
        <w:t xml:space="preserve">NCWM </w:t>
      </w:r>
      <w:r w:rsidR="00A14CA2">
        <w:rPr>
          <w:color w:val="000000"/>
          <w:u w:val="single"/>
        </w:rPr>
        <w:t xml:space="preserve">2019 </w:t>
      </w:r>
      <w:r w:rsidRPr="00AA17D6">
        <w:rPr>
          <w:color w:val="000000"/>
          <w:u w:val="single"/>
        </w:rPr>
        <w:t>Annual Meeting</w:t>
      </w:r>
      <w:r w:rsidR="00AA17D6" w:rsidRPr="00AA17D6">
        <w:rPr>
          <w:color w:val="000000"/>
          <w:u w:val="single"/>
        </w:rPr>
        <w:t>:</w:t>
      </w:r>
      <w:r w:rsidR="00AA17D6">
        <w:rPr>
          <w:color w:val="000000"/>
        </w:rPr>
        <w:t xml:space="preserve">  T</w:t>
      </w:r>
      <w:r w:rsidRPr="00C549D6">
        <w:rPr>
          <w:color w:val="000000"/>
        </w:rPr>
        <w:t xml:space="preserve">he </w:t>
      </w:r>
      <w:r w:rsidRPr="00C549D6">
        <w:rPr>
          <w:bCs/>
          <w:color w:val="000000"/>
        </w:rPr>
        <w:t>POS Tare TG Chairman provided the Committee with an update on the TG’s progress and presented two amended versions of S.1.8.5. and associated footnotes for the Committee to consider.  Those two versions are shown under the Item Under Consideration.</w:t>
      </w:r>
    </w:p>
    <w:p w14:paraId="4C8920D2" w14:textId="5EBB81C0" w:rsidR="005B352B" w:rsidRDefault="005B352B" w:rsidP="005B352B">
      <w:pPr>
        <w:autoSpaceDE w:val="0"/>
        <w:autoSpaceDN w:val="0"/>
        <w:adjustRightInd w:val="0"/>
        <w:spacing w:before="120"/>
        <w:rPr>
          <w:bCs/>
          <w:color w:val="000000"/>
        </w:rPr>
      </w:pPr>
      <w:r w:rsidRPr="00C549D6">
        <w:rPr>
          <w:bCs/>
          <w:color w:val="000000"/>
        </w:rPr>
        <w:t>The Chair of the assigned TG reported that members of the TG believe both versions of the amended S.1.8.5. are fully developed, but they were unable to agree on which version should be presented for final consideration.  Both versions are being offered so that feedback can be solicited from the fall regional weights and measures associations.  It is hoped this feedback will help the Committee to decide the most favorable version.</w:t>
      </w:r>
    </w:p>
    <w:p w14:paraId="43BCF55A" w14:textId="75F6AECA" w:rsidR="005B352B" w:rsidRDefault="005B352B" w:rsidP="005B352B">
      <w:pPr>
        <w:autoSpaceDE w:val="0"/>
        <w:autoSpaceDN w:val="0"/>
        <w:adjustRightInd w:val="0"/>
        <w:spacing w:before="120"/>
        <w:rPr>
          <w:bCs/>
          <w:color w:val="000000"/>
        </w:rPr>
      </w:pPr>
      <w:r w:rsidRPr="00090896">
        <w:rPr>
          <w:bCs/>
          <w:color w:val="000000"/>
          <w:u w:val="single"/>
        </w:rPr>
        <w:t xml:space="preserve">NCWM </w:t>
      </w:r>
      <w:r w:rsidR="00A14CA2">
        <w:rPr>
          <w:bCs/>
          <w:color w:val="000000"/>
          <w:u w:val="single"/>
        </w:rPr>
        <w:t xml:space="preserve">2020 </w:t>
      </w:r>
      <w:r w:rsidRPr="00090896">
        <w:rPr>
          <w:bCs/>
          <w:color w:val="000000"/>
          <w:u w:val="single"/>
        </w:rPr>
        <w:t>Interim Meeting</w:t>
      </w:r>
      <w:r w:rsidR="00090896" w:rsidRPr="00090896">
        <w:rPr>
          <w:bCs/>
          <w:color w:val="000000"/>
          <w:u w:val="single"/>
        </w:rPr>
        <w:t>:</w:t>
      </w:r>
      <w:r w:rsidR="00090896">
        <w:rPr>
          <w:bCs/>
          <w:color w:val="000000"/>
        </w:rPr>
        <w:t xml:space="preserve">  M</w:t>
      </w:r>
      <w:r w:rsidRPr="00C549D6">
        <w:rPr>
          <w:color w:val="000000"/>
        </w:rPr>
        <w:t xml:space="preserve">ost comments received supported the non-retroactive version included in Pub 15 since it will allow the business affected to choose when to comply and would provide the consumer confirmation that tare was deducted.  </w:t>
      </w:r>
      <w:r w:rsidRPr="00C549D6">
        <w:rPr>
          <w:bCs/>
          <w:color w:val="000000"/>
        </w:rPr>
        <w:t>The Committee heard comments in opposition to the proposal from Mr. Russ Vires (SMA) believing the changes recommended will do little if anything to assist the consumer and that field officials are already performing inspections to verify that correct tare is taken in transactions where the item is sold by weight.  Comments were also heard regarding the new abbreviations being proposed in this item.  The concern was that they could be misinterpreted as something else (e.g., TA for taxable item).</w:t>
      </w:r>
      <w:r w:rsidRPr="00C549D6">
        <w:rPr>
          <w:color w:val="000000"/>
          <w:szCs w:val="24"/>
        </w:rPr>
        <w:t xml:space="preserve"> </w:t>
      </w:r>
      <w:r w:rsidRPr="00C549D6">
        <w:rPr>
          <w:bCs/>
          <w:color w:val="000000"/>
        </w:rPr>
        <w:t>Mr. Tim Chesser (A</w:t>
      </w:r>
      <w:r>
        <w:rPr>
          <w:bCs/>
          <w:color w:val="000000"/>
        </w:rPr>
        <w:t>rkansas</w:t>
      </w:r>
      <w:r w:rsidRPr="00C549D6">
        <w:rPr>
          <w:bCs/>
          <w:color w:val="000000"/>
        </w:rPr>
        <w:t>) added that he did not believe there was any significant benefit to the proposed changes but added that identifying “gross,” “net,” or “tare” on a receipt using (respectively) “g,” “n,” or “t” is not an acceptable means to identify these terms.  Mr. Jim Willis (N</w:t>
      </w:r>
      <w:r>
        <w:rPr>
          <w:bCs/>
          <w:color w:val="000000"/>
        </w:rPr>
        <w:t xml:space="preserve">ew </w:t>
      </w:r>
      <w:r w:rsidRPr="00C549D6">
        <w:rPr>
          <w:bCs/>
          <w:color w:val="000000"/>
        </w:rPr>
        <w:t>Y</w:t>
      </w:r>
      <w:r>
        <w:rPr>
          <w:bCs/>
          <w:color w:val="000000"/>
        </w:rPr>
        <w:t>ork</w:t>
      </w:r>
      <w:r w:rsidRPr="00C549D6">
        <w:rPr>
          <w:bCs/>
          <w:color w:val="000000"/>
        </w:rPr>
        <w:t>) stated his opposition to the proposal believing that adding tare to the customer’s receipt wouldn’t ensure that the tare deducted is correct if not verified.</w:t>
      </w:r>
    </w:p>
    <w:p w14:paraId="431D4819" w14:textId="3C230DC3" w:rsidR="005B352B" w:rsidRPr="00C549D6" w:rsidRDefault="00090896" w:rsidP="005B352B">
      <w:pPr>
        <w:autoSpaceDE w:val="0"/>
        <w:autoSpaceDN w:val="0"/>
        <w:adjustRightInd w:val="0"/>
        <w:spacing w:before="120"/>
        <w:rPr>
          <w:bCs/>
          <w:color w:val="000000"/>
        </w:rPr>
      </w:pPr>
      <w:r w:rsidRPr="00C54A57">
        <w:rPr>
          <w:bCs/>
          <w:color w:val="000000"/>
          <w:u w:val="single"/>
        </w:rPr>
        <w:t xml:space="preserve">NCWM </w:t>
      </w:r>
      <w:r w:rsidR="00A14CA2">
        <w:rPr>
          <w:bCs/>
          <w:color w:val="000000"/>
          <w:u w:val="single"/>
        </w:rPr>
        <w:t xml:space="preserve">2020 </w:t>
      </w:r>
      <w:r w:rsidR="005B352B" w:rsidRPr="00C54A57">
        <w:rPr>
          <w:bCs/>
          <w:color w:val="000000"/>
          <w:u w:val="single"/>
        </w:rPr>
        <w:t>Interim Meeting</w:t>
      </w:r>
      <w:r w:rsidR="00C54A57" w:rsidRPr="00C54A57">
        <w:rPr>
          <w:bCs/>
          <w:color w:val="000000"/>
          <w:u w:val="single"/>
        </w:rPr>
        <w:t>:</w:t>
      </w:r>
      <w:r w:rsidR="00C54A57">
        <w:rPr>
          <w:bCs/>
          <w:color w:val="000000"/>
        </w:rPr>
        <w:t xml:space="preserve">  M</w:t>
      </w:r>
      <w:r w:rsidR="005B352B" w:rsidRPr="00C549D6">
        <w:rPr>
          <w:bCs/>
          <w:color w:val="000000"/>
        </w:rPr>
        <w:t>ost comments supported the non-retroactive version included in Pub 15 because it would allow the business affected to choose when to comply and would provide the consumer confirmation that tare was deducted.</w:t>
      </w:r>
    </w:p>
    <w:p w14:paraId="5563CF15" w14:textId="77777777" w:rsidR="005B352B" w:rsidRPr="00C549D6" w:rsidRDefault="005B352B" w:rsidP="005B352B">
      <w:pPr>
        <w:autoSpaceDE w:val="0"/>
        <w:autoSpaceDN w:val="0"/>
        <w:adjustRightInd w:val="0"/>
        <w:spacing w:before="120"/>
        <w:rPr>
          <w:bCs/>
          <w:color w:val="000000"/>
        </w:rPr>
      </w:pPr>
      <w:r w:rsidRPr="00C549D6">
        <w:rPr>
          <w:bCs/>
          <w:color w:val="000000"/>
        </w:rPr>
        <w:t>NIST OWM did not state any preference as to whether the “nonretroactive” or “retroactive” version of the proposal should be favored but noted it is important that the consumer be given the opportunity to verify that items sold by weight are priced according to “net” weight.  This would be easily done by including information on the receipt showing that tare has been deducted from the gross weight prior to calculating the total sale.  We acknowledge that not all consumers will have this concern when purchasing items sold by weight however, those consumers that are interested in verifying the terms of sale must be afforded the information that will help them do that.  OWM also notes that opposition to this proposal has cited costs involved with compliance to this proposal as one reason not to adopt it however, we are not aware of any cost analysis that has been done to verify this claim.</w:t>
      </w:r>
    </w:p>
    <w:p w14:paraId="710C36F6" w14:textId="46E20A42" w:rsidR="005B352B" w:rsidRPr="00C549D6" w:rsidRDefault="005B352B" w:rsidP="005B352B">
      <w:pPr>
        <w:autoSpaceDE w:val="0"/>
        <w:autoSpaceDN w:val="0"/>
        <w:adjustRightInd w:val="0"/>
        <w:spacing w:before="120"/>
        <w:rPr>
          <w:bCs/>
          <w:color w:val="000000"/>
        </w:rPr>
      </w:pPr>
      <w:r w:rsidRPr="00C549D6">
        <w:rPr>
          <w:bCs/>
          <w:color w:val="000000"/>
        </w:rPr>
        <w:t xml:space="preserve">Mr. </w:t>
      </w:r>
      <w:r w:rsidR="00D81612">
        <w:rPr>
          <w:bCs/>
          <w:color w:val="000000"/>
        </w:rPr>
        <w:t xml:space="preserve">Tim </w:t>
      </w:r>
      <w:r w:rsidRPr="00C549D6">
        <w:rPr>
          <w:bCs/>
          <w:color w:val="000000"/>
        </w:rPr>
        <w:t>Chesser</w:t>
      </w:r>
      <w:r w:rsidR="00D81612">
        <w:rPr>
          <w:bCs/>
          <w:color w:val="000000"/>
        </w:rPr>
        <w:t xml:space="preserve"> (AR)</w:t>
      </w:r>
      <w:r w:rsidRPr="00C549D6">
        <w:rPr>
          <w:bCs/>
          <w:color w:val="000000"/>
        </w:rPr>
        <w:t xml:space="preserve"> noted that receipts provided from sales in some retail locations are exceedingly long and include extraneous information not relevant to the sale.  If placing all of this information on the receipt is being done, how much effort and cost could it be to simply add a value for the tare weight used during the sale?  Mr. Charles Stutesman (</w:t>
      </w:r>
      <w:r w:rsidR="00D81612">
        <w:rPr>
          <w:bCs/>
          <w:color w:val="000000"/>
        </w:rPr>
        <w:t>KS</w:t>
      </w:r>
      <w:r w:rsidRPr="00C549D6">
        <w:rPr>
          <w:bCs/>
          <w:color w:val="000000"/>
        </w:rPr>
        <w:t xml:space="preserve">) stated his support for the nonretroactive version of the proposal and also questioned the claims of these changes being too costly to implement.  </w:t>
      </w:r>
    </w:p>
    <w:p w14:paraId="7CA56F81" w14:textId="2747C42F" w:rsidR="005B352B" w:rsidRPr="00C549D6" w:rsidRDefault="005B352B" w:rsidP="005B352B">
      <w:pPr>
        <w:autoSpaceDE w:val="0"/>
        <w:autoSpaceDN w:val="0"/>
        <w:adjustRightInd w:val="0"/>
        <w:spacing w:before="120"/>
        <w:rPr>
          <w:bCs/>
          <w:color w:val="000000"/>
        </w:rPr>
      </w:pPr>
      <w:r w:rsidRPr="00C549D6">
        <w:rPr>
          <w:bCs/>
          <w:color w:val="000000"/>
        </w:rPr>
        <w:lastRenderedPageBreak/>
        <w:t>Ms. Fran Elson-Houston (</w:t>
      </w:r>
      <w:r w:rsidR="00D81612">
        <w:rPr>
          <w:bCs/>
          <w:color w:val="000000"/>
        </w:rPr>
        <w:t>OH</w:t>
      </w:r>
      <w:r w:rsidRPr="00C549D6">
        <w:rPr>
          <w:bCs/>
          <w:color w:val="000000"/>
        </w:rPr>
        <w:t>) commented that devices that already have been given a NTEP Certificate of Conformance may need to undergo a subsequent evaluation since the changes in this proposal would be accomplished through software changes in those devices.  Mr. Darrell Flocken (NTEP</w:t>
      </w:r>
      <w:r w:rsidR="00D81612">
        <w:rPr>
          <w:bCs/>
          <w:color w:val="000000"/>
        </w:rPr>
        <w:t xml:space="preserve"> Administrator</w:t>
      </w:r>
      <w:r w:rsidRPr="00C549D6">
        <w:rPr>
          <w:bCs/>
          <w:color w:val="000000"/>
        </w:rPr>
        <w:t>) stated that if the device/system is already calculating total sale prices, there would be no need to reevaluate the devices following the adoption of this proposal.  Mr. Steve Harrington (</w:t>
      </w:r>
      <w:r w:rsidR="00D81612">
        <w:rPr>
          <w:bCs/>
          <w:color w:val="000000"/>
        </w:rPr>
        <w:t>OR</w:t>
      </w:r>
      <w:r w:rsidRPr="00C549D6">
        <w:rPr>
          <w:bCs/>
          <w:color w:val="000000"/>
        </w:rPr>
        <w:t>) stated his concern for small retail operations that do not have the resources of the big chain stores to enable a quick change in their software.  He would be more willing to support the proposal if there was consideration given to allow a more gradual phase-in period for compliance by smaller businesses.</w:t>
      </w:r>
    </w:p>
    <w:p w14:paraId="71B396AE" w14:textId="0BCEBB83" w:rsidR="005B352B" w:rsidRPr="00C549D6" w:rsidRDefault="005B352B" w:rsidP="005B352B">
      <w:pPr>
        <w:autoSpaceDE w:val="0"/>
        <w:autoSpaceDN w:val="0"/>
        <w:adjustRightInd w:val="0"/>
        <w:spacing w:before="120"/>
        <w:rPr>
          <w:bCs/>
          <w:color w:val="000000"/>
        </w:rPr>
      </w:pPr>
      <w:r w:rsidRPr="00C549D6">
        <w:rPr>
          <w:bCs/>
          <w:color w:val="000000"/>
        </w:rPr>
        <w:t>Other regulatory officials voiced their support for the nonretroactive version of the proposal noting that small businesses would not immediately be affected.  Mr. Loren Minnich (</w:t>
      </w:r>
      <w:r w:rsidR="00D81612">
        <w:rPr>
          <w:bCs/>
          <w:color w:val="000000"/>
        </w:rPr>
        <w:t>KS</w:t>
      </w:r>
      <w:r w:rsidRPr="00C549D6">
        <w:rPr>
          <w:bCs/>
          <w:color w:val="000000"/>
        </w:rPr>
        <w:t xml:space="preserve">) stated that was the rationale behind the development of a nonretroactive version.  </w:t>
      </w:r>
      <w:r w:rsidR="00D81612">
        <w:rPr>
          <w:bCs/>
          <w:color w:val="000000"/>
        </w:rPr>
        <w:t>Mr. Minnich</w:t>
      </w:r>
      <w:r w:rsidRPr="00C549D6">
        <w:rPr>
          <w:bCs/>
          <w:color w:val="000000"/>
        </w:rPr>
        <w:t xml:space="preserve"> also stated that if the Committee agrees to move the nonretroactive version forward as a voting item, there will need to be an effective date assigned to the requirement.</w:t>
      </w:r>
    </w:p>
    <w:p w14:paraId="11A883EE" w14:textId="77777777" w:rsidR="005B352B" w:rsidRPr="00C549D6" w:rsidRDefault="005B352B" w:rsidP="005B352B">
      <w:pPr>
        <w:tabs>
          <w:tab w:val="left" w:pos="720"/>
        </w:tabs>
      </w:pPr>
      <w:r w:rsidRPr="00C549D6">
        <w:t>During the Committee’s work session, the Committee assigned a voting status to the non-retroactive version below:</w:t>
      </w:r>
    </w:p>
    <w:p w14:paraId="08D9F889" w14:textId="77777777" w:rsidR="005B352B" w:rsidRDefault="005B352B" w:rsidP="005B352B">
      <w:pPr>
        <w:autoSpaceDE w:val="0"/>
        <w:autoSpaceDN w:val="0"/>
        <w:adjustRightInd w:val="0"/>
        <w:ind w:left="360"/>
        <w:rPr>
          <w:color w:val="000000"/>
        </w:rPr>
      </w:pPr>
      <w:r w:rsidRPr="00C549D6">
        <w:rPr>
          <w:b/>
          <w:bCs/>
          <w:color w:val="000000"/>
        </w:rPr>
        <w:t xml:space="preserve">S.1.8.5.  Recorded Representations, Point-of-Sale Systems. </w:t>
      </w:r>
      <w:r w:rsidRPr="00C549D6">
        <w:rPr>
          <w:color w:val="000000"/>
        </w:rPr>
        <w:t>– The sales information recorded by cash registers when interfaced with a weighing element shall contain the following information for items weighed at the checkout stand</w:t>
      </w:r>
      <w:r w:rsidRPr="00C549D6">
        <w:rPr>
          <w:b/>
          <w:color w:val="000000"/>
          <w:u w:val="single"/>
          <w:vertAlign w:val="superscript"/>
        </w:rPr>
        <w:t>1</w:t>
      </w:r>
      <w:r w:rsidRPr="00C549D6">
        <w:rPr>
          <w:color w:val="000000"/>
        </w:rPr>
        <w:t xml:space="preserve">: </w:t>
      </w:r>
    </w:p>
    <w:p w14:paraId="2D2066A7" w14:textId="77777777" w:rsidR="005B352B" w:rsidRPr="00C549D6" w:rsidRDefault="005B352B" w:rsidP="00C42F86">
      <w:pPr>
        <w:numPr>
          <w:ilvl w:val="0"/>
          <w:numId w:val="68"/>
        </w:numPr>
        <w:autoSpaceDE w:val="0"/>
        <w:autoSpaceDN w:val="0"/>
        <w:adjustRightInd w:val="0"/>
        <w:spacing w:after="120"/>
        <w:ind w:left="720" w:hanging="360"/>
        <w:rPr>
          <w:color w:val="000000"/>
        </w:rPr>
      </w:pPr>
      <w:r>
        <w:rPr>
          <w:color w:val="000000"/>
        </w:rPr>
        <w:t>(</w:t>
      </w:r>
      <w:r w:rsidRPr="00C549D6">
        <w:rPr>
          <w:color w:val="000000"/>
        </w:rPr>
        <w:t>a) the net weight;</w:t>
      </w:r>
      <w:r w:rsidRPr="00C549D6">
        <w:rPr>
          <w:b/>
          <w:strike/>
          <w:color w:val="000000"/>
          <w:vertAlign w:val="superscript"/>
        </w:rPr>
        <w:t>1</w:t>
      </w:r>
    </w:p>
    <w:p w14:paraId="4F0EE810" w14:textId="77777777" w:rsidR="005B352B" w:rsidRPr="00C549D6" w:rsidRDefault="005B352B" w:rsidP="005B352B">
      <w:pPr>
        <w:autoSpaceDE w:val="0"/>
        <w:autoSpaceDN w:val="0"/>
        <w:adjustRightInd w:val="0"/>
        <w:spacing w:after="120"/>
        <w:ind w:left="720" w:right="634" w:hanging="360"/>
        <w:rPr>
          <w:color w:val="000000"/>
          <w:vertAlign w:val="superscript"/>
        </w:rPr>
      </w:pPr>
      <w:r w:rsidRPr="00C549D6">
        <w:rPr>
          <w:color w:val="000000"/>
        </w:rPr>
        <w:t>(b) the unit price;</w:t>
      </w:r>
      <w:r w:rsidRPr="00C549D6">
        <w:rPr>
          <w:color w:val="000000"/>
          <w:vertAlign w:val="superscript"/>
        </w:rPr>
        <w:t xml:space="preserve"> </w:t>
      </w:r>
      <w:r w:rsidRPr="00C549D6">
        <w:rPr>
          <w:b/>
          <w:strike/>
          <w:color w:val="000000"/>
          <w:vertAlign w:val="superscript"/>
        </w:rPr>
        <w:t xml:space="preserve">1 </w:t>
      </w:r>
      <w:r w:rsidRPr="00C549D6">
        <w:rPr>
          <w:b/>
          <w:color w:val="000000"/>
          <w:u w:val="single"/>
          <w:vertAlign w:val="superscript"/>
        </w:rPr>
        <w:t>2</w:t>
      </w:r>
    </w:p>
    <w:p w14:paraId="09E98E06" w14:textId="77777777" w:rsidR="005B352B" w:rsidRPr="00C549D6" w:rsidRDefault="005B352B" w:rsidP="005B352B">
      <w:pPr>
        <w:autoSpaceDE w:val="0"/>
        <w:autoSpaceDN w:val="0"/>
        <w:adjustRightInd w:val="0"/>
        <w:spacing w:after="120"/>
        <w:ind w:left="720" w:right="634" w:hanging="360"/>
        <w:rPr>
          <w:color w:val="000000"/>
        </w:rPr>
      </w:pPr>
      <w:r w:rsidRPr="00C549D6">
        <w:rPr>
          <w:color w:val="000000"/>
        </w:rPr>
        <w:t xml:space="preserve">(c) the total price; </w:t>
      </w:r>
      <w:r w:rsidRPr="00C549D6">
        <w:rPr>
          <w:b/>
          <w:strike/>
          <w:color w:val="000000"/>
        </w:rPr>
        <w:t>and</w:t>
      </w:r>
      <w:r w:rsidRPr="00C549D6">
        <w:rPr>
          <w:color w:val="000000"/>
        </w:rPr>
        <w:t xml:space="preserve"> </w:t>
      </w:r>
    </w:p>
    <w:p w14:paraId="5FFA3858" w14:textId="77777777" w:rsidR="005B352B" w:rsidRPr="00C549D6" w:rsidRDefault="005B352B" w:rsidP="005B352B">
      <w:pPr>
        <w:autoSpaceDE w:val="0"/>
        <w:autoSpaceDN w:val="0"/>
        <w:adjustRightInd w:val="0"/>
        <w:spacing w:after="120"/>
        <w:ind w:left="720" w:right="634" w:hanging="360"/>
        <w:rPr>
          <w:b/>
          <w:color w:val="000000"/>
          <w:u w:val="single"/>
        </w:rPr>
      </w:pPr>
      <w:r w:rsidRPr="00C549D6">
        <w:rPr>
          <w:color w:val="000000"/>
        </w:rPr>
        <w:t>(d) the product class or, in a system equipped with price look-up capability, the product   name or code number</w:t>
      </w:r>
      <w:r w:rsidRPr="00C549D6">
        <w:rPr>
          <w:b/>
          <w:strike/>
          <w:color w:val="000000"/>
        </w:rPr>
        <w:t>.</w:t>
      </w:r>
      <w:r w:rsidRPr="00C549D6">
        <w:rPr>
          <w:b/>
          <w:color w:val="000000"/>
          <w:u w:val="single"/>
        </w:rPr>
        <w:t>; and</w:t>
      </w:r>
    </w:p>
    <w:p w14:paraId="1D5082B4" w14:textId="77777777" w:rsidR="005B352B" w:rsidRPr="00C549D6" w:rsidRDefault="005B352B" w:rsidP="005B352B">
      <w:pPr>
        <w:autoSpaceDE w:val="0"/>
        <w:autoSpaceDN w:val="0"/>
        <w:adjustRightInd w:val="0"/>
        <w:spacing w:after="120"/>
        <w:ind w:left="720" w:right="634" w:hanging="360"/>
        <w:rPr>
          <w:b/>
          <w:i/>
          <w:color w:val="000000"/>
          <w:u w:val="single"/>
        </w:rPr>
      </w:pPr>
      <w:r w:rsidRPr="00C549D6">
        <w:rPr>
          <w:b/>
          <w:bCs/>
          <w:i/>
          <w:color w:val="000000"/>
          <w:u w:val="single"/>
        </w:rPr>
        <w:t xml:space="preserve">(e) </w:t>
      </w:r>
      <w:r w:rsidRPr="00C549D6">
        <w:rPr>
          <w:b/>
          <w:bCs/>
          <w:i/>
          <w:iCs/>
          <w:color w:val="000000"/>
          <w:u w:val="single"/>
        </w:rPr>
        <w:t>the tare weight.</w:t>
      </w:r>
    </w:p>
    <w:p w14:paraId="34B2FB19" w14:textId="77777777" w:rsidR="005B352B" w:rsidRPr="00C549D6" w:rsidRDefault="005B352B" w:rsidP="005B352B">
      <w:pPr>
        <w:autoSpaceDE w:val="0"/>
        <w:autoSpaceDN w:val="0"/>
        <w:adjustRightInd w:val="0"/>
        <w:spacing w:after="0"/>
        <w:ind w:left="540" w:right="630"/>
        <w:rPr>
          <w:b/>
          <w:i/>
          <w:color w:val="000000"/>
          <w:u w:val="single"/>
        </w:rPr>
      </w:pPr>
      <w:r w:rsidRPr="00C549D6">
        <w:rPr>
          <w:b/>
          <w:bCs/>
          <w:i/>
          <w:iCs/>
          <w:color w:val="000000"/>
          <w:u w:val="single"/>
        </w:rPr>
        <w:t xml:space="preserve">[Non-retroactive as of January 1, 20XX] </w:t>
      </w:r>
    </w:p>
    <w:p w14:paraId="5157C167" w14:textId="77777777" w:rsidR="005B352B" w:rsidRPr="00C549D6" w:rsidRDefault="005B352B" w:rsidP="005B352B">
      <w:pPr>
        <w:ind w:left="270" w:right="630"/>
        <w:rPr>
          <w:b/>
          <w:bCs/>
          <w:u w:val="single"/>
        </w:rPr>
      </w:pPr>
      <w:r w:rsidRPr="00C549D6">
        <w:rPr>
          <w:b/>
          <w:bCs/>
          <w:u w:val="single"/>
        </w:rPr>
        <w:t>(Amended 20XX)</w:t>
      </w:r>
    </w:p>
    <w:p w14:paraId="2EA365A9" w14:textId="77777777" w:rsidR="005B352B" w:rsidRPr="00C549D6" w:rsidRDefault="005B352B" w:rsidP="005B352B">
      <w:pPr>
        <w:autoSpaceDE w:val="0"/>
        <w:autoSpaceDN w:val="0"/>
        <w:adjustRightInd w:val="0"/>
        <w:spacing w:after="0"/>
        <w:ind w:left="270" w:right="630"/>
        <w:rPr>
          <w:b/>
          <w:bCs/>
          <w:caps/>
          <w:color w:val="000000"/>
        </w:rPr>
      </w:pPr>
      <w:r w:rsidRPr="00C549D6">
        <w:rPr>
          <w:b/>
          <w:bCs/>
          <w:caps/>
          <w:color w:val="000000"/>
        </w:rPr>
        <w:t>Footnotes 1 and 2 for either version (retroactive or nonretroactive)</w:t>
      </w:r>
    </w:p>
    <w:p w14:paraId="4D7FC4AF" w14:textId="77777777" w:rsidR="005B352B" w:rsidRPr="00C549D6" w:rsidRDefault="005B352B" w:rsidP="005B352B">
      <w:pPr>
        <w:keepNext/>
        <w:spacing w:after="0"/>
        <w:ind w:left="270" w:right="630"/>
      </w:pPr>
    </w:p>
    <w:p w14:paraId="39A94192" w14:textId="77777777" w:rsidR="005B352B" w:rsidRPr="00C549D6" w:rsidRDefault="005B352B" w:rsidP="005B352B">
      <w:pPr>
        <w:keepNext/>
        <w:spacing w:after="0"/>
        <w:ind w:left="270" w:right="630"/>
        <w:rPr>
          <w:b/>
          <w:i/>
          <w:iCs/>
          <w:strike/>
        </w:rPr>
      </w:pPr>
      <w:r w:rsidRPr="00C549D6">
        <w:rPr>
          <w:vertAlign w:val="superscript"/>
        </w:rPr>
        <w:footnoteRef/>
      </w:r>
      <w:r w:rsidRPr="00C549D6">
        <w:t xml:space="preserve">Weight values shall be </w:t>
      </w:r>
      <w:r w:rsidRPr="00C549D6">
        <w:rPr>
          <w:b/>
          <w:u w:val="single"/>
        </w:rPr>
        <w:t>adequately defined as gross, tare, and/or net upon any two or more of these values</w:t>
      </w:r>
      <w:r w:rsidRPr="00C549D6">
        <w:t xml:space="preserve"> </w:t>
      </w:r>
      <w:r w:rsidRPr="00C549D6">
        <w:rPr>
          <w:b/>
          <w:u w:val="single"/>
        </w:rPr>
        <w:t>appearing on the receipt.  Acceptable abbreviations include, but are not limited to, G &amp; GR (gross),  &amp; TA (tare), and N &amp; NT (net).</w:t>
      </w:r>
      <w:r w:rsidRPr="00C549D6">
        <w:rPr>
          <w:b/>
        </w:rPr>
        <w:t xml:space="preserve">  </w:t>
      </w:r>
      <w:r w:rsidRPr="00C549D6">
        <w:rPr>
          <w:b/>
          <w:u w:val="single"/>
        </w:rPr>
        <w:t>The unit of weight shall be</w:t>
      </w:r>
      <w:r w:rsidRPr="00C549D6">
        <w:rPr>
          <w:b/>
        </w:rPr>
        <w:t xml:space="preserve"> </w:t>
      </w:r>
      <w:r w:rsidRPr="00C549D6">
        <w:t xml:space="preserve">identified </w:t>
      </w:r>
      <w:r w:rsidRPr="00C549D6">
        <w:rPr>
          <w:b/>
          <w:strike/>
        </w:rPr>
        <w:t>by</w:t>
      </w:r>
      <w:r w:rsidRPr="00C549D6">
        <w:t xml:space="preserve"> </w:t>
      </w:r>
      <w:r w:rsidRPr="00C549D6">
        <w:rPr>
          <w:b/>
          <w:u w:val="single"/>
        </w:rPr>
        <w:t>as</w:t>
      </w:r>
      <w:r w:rsidRPr="00C549D6">
        <w:t xml:space="preserve"> kilograms, kg, grams, g, ounces, oz, pounds, or lb.  </w:t>
      </w:r>
      <w:r w:rsidRPr="00C549D6">
        <w:rPr>
          <w:b/>
          <w:i/>
          <w:iCs/>
          <w:strike/>
        </w:rPr>
        <w:t>The “#” symbol is not acceptable.</w:t>
      </w:r>
    </w:p>
    <w:p w14:paraId="2D454945" w14:textId="77777777" w:rsidR="005B352B" w:rsidRPr="00C549D6" w:rsidRDefault="005B352B" w:rsidP="005B352B">
      <w:pPr>
        <w:keepNext/>
        <w:spacing w:after="0"/>
        <w:ind w:left="270" w:right="630"/>
        <w:rPr>
          <w:b/>
          <w:i/>
          <w:iCs/>
          <w:strike/>
        </w:rPr>
      </w:pPr>
      <w:r w:rsidRPr="00C549D6">
        <w:rPr>
          <w:b/>
          <w:i/>
          <w:iCs/>
          <w:strike/>
        </w:rPr>
        <w:t>[Nonretroactive as of January 1, 2006]</w:t>
      </w:r>
    </w:p>
    <w:p w14:paraId="56189DA1" w14:textId="77777777" w:rsidR="005B352B" w:rsidRPr="00C549D6" w:rsidRDefault="005B352B" w:rsidP="005B352B">
      <w:pPr>
        <w:keepNext/>
        <w:spacing w:after="0"/>
        <w:ind w:left="270" w:right="630"/>
      </w:pPr>
    </w:p>
    <w:p w14:paraId="096400DC" w14:textId="77777777" w:rsidR="005B352B" w:rsidRPr="00C549D6" w:rsidRDefault="005B352B" w:rsidP="005B352B">
      <w:pPr>
        <w:keepNext/>
        <w:spacing w:after="0"/>
        <w:ind w:left="270" w:right="630"/>
      </w:pPr>
      <w:r w:rsidRPr="00C549D6">
        <w:rPr>
          <w:b/>
          <w:u w:val="single"/>
          <w:vertAlign w:val="superscript"/>
        </w:rPr>
        <w:t>2</w:t>
      </w:r>
      <w:r w:rsidRPr="00C549D6">
        <w:t xml:space="preserve">For devices interfaced with scales indicating in metric units, the unit price may be expressed in price per 100 grams.  </w:t>
      </w:r>
    </w:p>
    <w:p w14:paraId="5C81A374" w14:textId="77777777" w:rsidR="005B352B" w:rsidRPr="00C549D6" w:rsidRDefault="005B352B" w:rsidP="005B352B">
      <w:pPr>
        <w:autoSpaceDE w:val="0"/>
        <w:autoSpaceDN w:val="0"/>
        <w:adjustRightInd w:val="0"/>
        <w:spacing w:before="120"/>
        <w:ind w:left="270" w:right="630"/>
        <w:rPr>
          <w:color w:val="000000"/>
        </w:rPr>
      </w:pPr>
      <w:r w:rsidRPr="00C549D6">
        <w:rPr>
          <w:color w:val="000000"/>
        </w:rPr>
        <w:t>(Amended 1995</w:t>
      </w:r>
      <w:r w:rsidRPr="00C549D6">
        <w:rPr>
          <w:b/>
          <w:color w:val="000000"/>
          <w:u w:val="single"/>
        </w:rPr>
        <w:t xml:space="preserve">, </w:t>
      </w:r>
      <w:r w:rsidRPr="00C549D6">
        <w:rPr>
          <w:b/>
          <w:strike/>
          <w:color w:val="000000"/>
        </w:rPr>
        <w:t>and</w:t>
      </w:r>
      <w:r w:rsidRPr="00C549D6">
        <w:rPr>
          <w:color w:val="000000"/>
        </w:rPr>
        <w:t xml:space="preserve"> 2005, </w:t>
      </w:r>
      <w:r w:rsidRPr="00C549D6">
        <w:rPr>
          <w:b/>
          <w:color w:val="000000"/>
          <w:u w:val="single"/>
        </w:rPr>
        <w:t>and 20XX</w:t>
      </w:r>
      <w:r w:rsidRPr="00C549D6">
        <w:rPr>
          <w:color w:val="000000"/>
        </w:rPr>
        <w:t>)</w:t>
      </w:r>
    </w:p>
    <w:p w14:paraId="7468876F"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During the discussion of this item at the 2020 Annual Meeting the S&amp;T Committee presented an amended version of the item which differed from the item included in Publication 16.  The amended item presented during open hearing is shown below:</w:t>
      </w:r>
    </w:p>
    <w:p w14:paraId="6920958C" w14:textId="77777777" w:rsidR="005B352B" w:rsidRPr="004900A5" w:rsidRDefault="005B352B" w:rsidP="005B352B">
      <w:pPr>
        <w:widowControl w:val="0"/>
        <w:tabs>
          <w:tab w:val="left" w:pos="1400"/>
        </w:tabs>
        <w:spacing w:after="0"/>
        <w:jc w:val="left"/>
        <w:rPr>
          <w:rFonts w:hAnsi="Calibri"/>
          <w:szCs w:val="22"/>
        </w:rPr>
      </w:pPr>
    </w:p>
    <w:p w14:paraId="22160F2D" w14:textId="77777777" w:rsidR="005B352B" w:rsidRPr="004900A5" w:rsidRDefault="005B352B" w:rsidP="005B352B">
      <w:pPr>
        <w:autoSpaceDE w:val="0"/>
        <w:autoSpaceDN w:val="0"/>
        <w:adjustRightInd w:val="0"/>
        <w:spacing w:after="0"/>
        <w:ind w:left="360" w:right="360"/>
      </w:pPr>
      <w:r w:rsidRPr="004900A5">
        <w:rPr>
          <w:b/>
          <w:bCs/>
        </w:rPr>
        <w:t xml:space="preserve">S.1.8.5.  Recorded Representations, Point-of-Sale Systems. </w:t>
      </w:r>
      <w:r w:rsidRPr="004900A5">
        <w:t>– The sales information recorded by cash registers when interfaced with a weighing element shall contain the following information for items weighed at the checkout stand</w:t>
      </w:r>
      <w:r w:rsidRPr="004900A5">
        <w:rPr>
          <w:b/>
          <w:u w:val="single"/>
          <w:vertAlign w:val="superscript"/>
        </w:rPr>
        <w:t>1</w:t>
      </w:r>
      <w:r w:rsidRPr="004900A5">
        <w:t xml:space="preserve">: </w:t>
      </w:r>
    </w:p>
    <w:p w14:paraId="4350F9BA" w14:textId="77777777" w:rsidR="005B352B" w:rsidRPr="004900A5" w:rsidRDefault="005B352B" w:rsidP="00C42F86">
      <w:pPr>
        <w:widowControl w:val="0"/>
        <w:numPr>
          <w:ilvl w:val="0"/>
          <w:numId w:val="68"/>
        </w:numPr>
        <w:autoSpaceDE w:val="0"/>
        <w:autoSpaceDN w:val="0"/>
        <w:adjustRightInd w:val="0"/>
        <w:spacing w:before="60" w:after="60" w:line="256" w:lineRule="auto"/>
        <w:ind w:left="990" w:right="360"/>
        <w:jc w:val="left"/>
      </w:pPr>
      <w:r w:rsidRPr="004900A5">
        <w:t>(a) the net weight;</w:t>
      </w:r>
      <w:r w:rsidRPr="004900A5">
        <w:rPr>
          <w:b/>
          <w:strike/>
          <w:vertAlign w:val="superscript"/>
        </w:rPr>
        <w:t>1</w:t>
      </w:r>
    </w:p>
    <w:p w14:paraId="1489403F" w14:textId="77777777" w:rsidR="005B352B" w:rsidRPr="004900A5" w:rsidRDefault="005B352B" w:rsidP="005B352B">
      <w:pPr>
        <w:autoSpaceDE w:val="0"/>
        <w:autoSpaceDN w:val="0"/>
        <w:adjustRightInd w:val="0"/>
        <w:spacing w:before="60" w:after="60"/>
        <w:ind w:left="990" w:right="360"/>
        <w:rPr>
          <w:vertAlign w:val="superscript"/>
        </w:rPr>
      </w:pPr>
      <w:r w:rsidRPr="004900A5">
        <w:t>(b) the unit price;</w:t>
      </w:r>
      <w:r w:rsidRPr="004900A5">
        <w:rPr>
          <w:vertAlign w:val="superscript"/>
        </w:rPr>
        <w:t xml:space="preserve"> </w:t>
      </w:r>
      <w:r w:rsidRPr="004900A5">
        <w:rPr>
          <w:b/>
          <w:strike/>
          <w:vertAlign w:val="superscript"/>
        </w:rPr>
        <w:t xml:space="preserve">1 </w:t>
      </w:r>
      <w:r w:rsidRPr="004900A5">
        <w:rPr>
          <w:b/>
          <w:u w:val="single"/>
          <w:vertAlign w:val="superscript"/>
        </w:rPr>
        <w:t>2</w:t>
      </w:r>
    </w:p>
    <w:p w14:paraId="70726509" w14:textId="77777777" w:rsidR="005B352B" w:rsidRPr="004900A5" w:rsidRDefault="005B352B" w:rsidP="005B352B">
      <w:pPr>
        <w:autoSpaceDE w:val="0"/>
        <w:autoSpaceDN w:val="0"/>
        <w:adjustRightInd w:val="0"/>
        <w:spacing w:before="60" w:after="60"/>
        <w:ind w:left="990" w:right="360"/>
      </w:pPr>
      <w:r w:rsidRPr="004900A5">
        <w:t xml:space="preserve">(c) the total price; </w:t>
      </w:r>
      <w:r w:rsidRPr="004900A5">
        <w:rPr>
          <w:b/>
          <w:strike/>
        </w:rPr>
        <w:t>and</w:t>
      </w:r>
      <w:r w:rsidRPr="004900A5">
        <w:t xml:space="preserve"> </w:t>
      </w:r>
    </w:p>
    <w:p w14:paraId="6F9AF44A" w14:textId="77777777" w:rsidR="005B352B" w:rsidRPr="004900A5" w:rsidRDefault="005B352B" w:rsidP="005B352B">
      <w:pPr>
        <w:autoSpaceDE w:val="0"/>
        <w:autoSpaceDN w:val="0"/>
        <w:adjustRightInd w:val="0"/>
        <w:spacing w:before="60" w:after="60"/>
        <w:ind w:left="990" w:right="360"/>
        <w:rPr>
          <w:b/>
          <w:u w:val="single"/>
        </w:rPr>
      </w:pPr>
      <w:r w:rsidRPr="004900A5">
        <w:lastRenderedPageBreak/>
        <w:t>(d) the product class or, in a system equipped with price look-up capability, the product   name or code number</w:t>
      </w:r>
      <w:r w:rsidRPr="004900A5">
        <w:rPr>
          <w:b/>
          <w:strike/>
        </w:rPr>
        <w:t>.</w:t>
      </w:r>
      <w:r w:rsidRPr="004900A5">
        <w:rPr>
          <w:b/>
          <w:u w:val="single"/>
        </w:rPr>
        <w:t>; and</w:t>
      </w:r>
    </w:p>
    <w:p w14:paraId="269ABBFC" w14:textId="77777777" w:rsidR="005B352B" w:rsidRPr="004900A5" w:rsidRDefault="005B352B" w:rsidP="005B352B">
      <w:pPr>
        <w:autoSpaceDE w:val="0"/>
        <w:autoSpaceDN w:val="0"/>
        <w:adjustRightInd w:val="0"/>
        <w:spacing w:before="60" w:after="60"/>
        <w:ind w:left="990" w:right="360"/>
        <w:rPr>
          <w:b/>
          <w:i/>
          <w:u w:val="single"/>
        </w:rPr>
      </w:pPr>
      <w:r w:rsidRPr="004900A5">
        <w:rPr>
          <w:b/>
          <w:bCs/>
          <w:i/>
          <w:u w:val="single"/>
        </w:rPr>
        <w:t xml:space="preserve">(e) </w:t>
      </w:r>
      <w:r w:rsidRPr="004900A5">
        <w:rPr>
          <w:b/>
          <w:bCs/>
          <w:i/>
          <w:iCs/>
          <w:u w:val="single"/>
        </w:rPr>
        <w:t>the tare weight.</w:t>
      </w:r>
    </w:p>
    <w:p w14:paraId="192A8B31" w14:textId="77777777" w:rsidR="005B352B" w:rsidRPr="004900A5" w:rsidRDefault="005B352B" w:rsidP="005B352B">
      <w:pPr>
        <w:autoSpaceDE w:val="0"/>
        <w:autoSpaceDN w:val="0"/>
        <w:adjustRightInd w:val="0"/>
        <w:spacing w:after="0"/>
        <w:ind w:left="990" w:right="360"/>
        <w:rPr>
          <w:b/>
          <w:i/>
          <w:u w:val="single"/>
        </w:rPr>
      </w:pPr>
      <w:r w:rsidRPr="004900A5">
        <w:rPr>
          <w:b/>
          <w:bCs/>
          <w:i/>
          <w:iCs/>
          <w:u w:val="single"/>
        </w:rPr>
        <w:t xml:space="preserve">[Non-retroactive as of January 1, 2024] </w:t>
      </w:r>
    </w:p>
    <w:p w14:paraId="102A85B6" w14:textId="77777777" w:rsidR="005B352B" w:rsidRPr="004900A5" w:rsidRDefault="005B352B" w:rsidP="005B352B">
      <w:pPr>
        <w:ind w:left="990" w:right="360"/>
        <w:rPr>
          <w:b/>
          <w:bCs/>
          <w:u w:val="single"/>
        </w:rPr>
      </w:pPr>
      <w:r w:rsidRPr="004900A5">
        <w:rPr>
          <w:b/>
          <w:bCs/>
          <w:u w:val="single"/>
        </w:rPr>
        <w:t>(Amended 2021)</w:t>
      </w:r>
    </w:p>
    <w:p w14:paraId="4A583F5A" w14:textId="77777777" w:rsidR="005B352B" w:rsidRPr="004900A5" w:rsidRDefault="005B352B" w:rsidP="005B352B">
      <w:pPr>
        <w:keepNext/>
        <w:spacing w:after="0"/>
        <w:ind w:left="360" w:right="360"/>
        <w:rPr>
          <w:b/>
          <w:i/>
          <w:iCs/>
          <w:strike/>
        </w:rPr>
      </w:pPr>
      <w:r w:rsidRPr="004900A5">
        <w:rPr>
          <w:vertAlign w:val="superscript"/>
        </w:rPr>
        <w:footnoteRef/>
      </w:r>
      <w:r w:rsidRPr="004900A5">
        <w:t xml:space="preserve">Weight values shall be </w:t>
      </w:r>
      <w:r w:rsidRPr="004900A5">
        <w:rPr>
          <w:b/>
          <w:u w:val="single"/>
        </w:rPr>
        <w:t>adequately defined as gross, tare, and/or net upon any two or more of these values</w:t>
      </w:r>
      <w:r w:rsidRPr="004900A5">
        <w:t xml:space="preserve"> </w:t>
      </w:r>
      <w:r w:rsidRPr="004900A5">
        <w:rPr>
          <w:b/>
          <w:u w:val="single"/>
        </w:rPr>
        <w:t>appearing on the receipt.  Acceptable abbreviations include, but are not limited to, G &amp; GR (gross), T &amp; TA (tare), and N &amp; NT (net).</w:t>
      </w:r>
      <w:r w:rsidRPr="004900A5">
        <w:rPr>
          <w:b/>
        </w:rPr>
        <w:t xml:space="preserve"> </w:t>
      </w:r>
      <w:r w:rsidRPr="004900A5">
        <w:rPr>
          <w:b/>
          <w:u w:val="single"/>
        </w:rPr>
        <w:t xml:space="preserve"> The unit of weight shall be</w:t>
      </w:r>
      <w:r w:rsidRPr="004900A5">
        <w:rPr>
          <w:b/>
        </w:rPr>
        <w:t xml:space="preserve"> </w:t>
      </w:r>
      <w:r w:rsidRPr="004900A5">
        <w:t xml:space="preserve">identified </w:t>
      </w:r>
      <w:r w:rsidRPr="004900A5">
        <w:rPr>
          <w:b/>
          <w:strike/>
        </w:rPr>
        <w:t>by</w:t>
      </w:r>
      <w:r w:rsidRPr="004900A5">
        <w:t xml:space="preserve"> </w:t>
      </w:r>
      <w:r w:rsidRPr="004900A5">
        <w:rPr>
          <w:b/>
          <w:u w:val="single"/>
        </w:rPr>
        <w:t>as</w:t>
      </w:r>
      <w:r w:rsidRPr="004900A5">
        <w:t xml:space="preserve"> kilograms, kg, grams, g, ounces, oz, pounds, or lb.  </w:t>
      </w:r>
      <w:r w:rsidRPr="004900A5">
        <w:rPr>
          <w:b/>
          <w:i/>
          <w:iCs/>
          <w:strike/>
        </w:rPr>
        <w:t>The “#” symbol is not acceptable.</w:t>
      </w:r>
    </w:p>
    <w:p w14:paraId="36834E4A" w14:textId="77777777" w:rsidR="005B352B" w:rsidRPr="004900A5" w:rsidRDefault="005B352B" w:rsidP="005B352B">
      <w:pPr>
        <w:keepNext/>
        <w:spacing w:after="0"/>
        <w:ind w:left="360" w:right="360"/>
        <w:rPr>
          <w:b/>
          <w:i/>
          <w:iCs/>
          <w:strike/>
        </w:rPr>
      </w:pPr>
      <w:r w:rsidRPr="004900A5">
        <w:rPr>
          <w:b/>
          <w:i/>
          <w:iCs/>
          <w:strike/>
        </w:rPr>
        <w:t>[Nonretroactive as of January 1, 2006]</w:t>
      </w:r>
    </w:p>
    <w:p w14:paraId="665F4A9E" w14:textId="77777777" w:rsidR="005B352B" w:rsidRPr="004900A5" w:rsidRDefault="005B352B" w:rsidP="005B352B">
      <w:pPr>
        <w:keepNext/>
        <w:spacing w:after="0"/>
        <w:ind w:left="360" w:right="360"/>
      </w:pPr>
    </w:p>
    <w:p w14:paraId="70BE7227" w14:textId="77777777" w:rsidR="005B352B" w:rsidRPr="004900A5" w:rsidRDefault="005B352B" w:rsidP="005B352B">
      <w:pPr>
        <w:keepNext/>
        <w:spacing w:after="0"/>
        <w:ind w:left="360" w:right="360"/>
      </w:pPr>
      <w:r w:rsidRPr="004900A5">
        <w:rPr>
          <w:b/>
          <w:u w:val="single"/>
          <w:vertAlign w:val="superscript"/>
        </w:rPr>
        <w:t>2</w:t>
      </w:r>
      <w:r w:rsidRPr="004900A5">
        <w:t xml:space="preserve">For devices interfaced with scales indicating in metric units, the unit price may be expressed in price per 100 grams.  </w:t>
      </w:r>
    </w:p>
    <w:p w14:paraId="552E2B71" w14:textId="77777777" w:rsidR="005B352B" w:rsidRPr="004900A5" w:rsidRDefault="005B352B" w:rsidP="005B352B">
      <w:pPr>
        <w:widowControl w:val="0"/>
        <w:tabs>
          <w:tab w:val="left" w:pos="720"/>
        </w:tabs>
        <w:spacing w:after="0"/>
        <w:jc w:val="left"/>
      </w:pPr>
      <w:r w:rsidRPr="004900A5">
        <w:t>(Amended 1995</w:t>
      </w:r>
      <w:r w:rsidRPr="004900A5">
        <w:rPr>
          <w:b/>
          <w:u w:val="single"/>
        </w:rPr>
        <w:t xml:space="preserve">, </w:t>
      </w:r>
      <w:r w:rsidRPr="004900A5">
        <w:rPr>
          <w:b/>
          <w:strike/>
        </w:rPr>
        <w:t>and</w:t>
      </w:r>
      <w:r w:rsidRPr="004900A5">
        <w:t xml:space="preserve"> 2005, </w:t>
      </w:r>
      <w:r w:rsidRPr="004900A5">
        <w:rPr>
          <w:b/>
          <w:u w:val="single"/>
        </w:rPr>
        <w:t>and 2021</w:t>
      </w:r>
      <w:r w:rsidRPr="004900A5">
        <w:t>)</w:t>
      </w:r>
    </w:p>
    <w:p w14:paraId="67456FD5" w14:textId="77777777" w:rsidR="005B352B" w:rsidRPr="004900A5" w:rsidRDefault="005B352B" w:rsidP="005B352B">
      <w:pPr>
        <w:widowControl w:val="0"/>
        <w:tabs>
          <w:tab w:val="left" w:pos="720"/>
        </w:tabs>
        <w:spacing w:after="0"/>
        <w:jc w:val="left"/>
        <w:rPr>
          <w:rFonts w:hAnsi="Calibri"/>
          <w:szCs w:val="22"/>
        </w:rPr>
      </w:pPr>
    </w:p>
    <w:p w14:paraId="6DE019CA" w14:textId="77777777" w:rsidR="005B352B" w:rsidRPr="004900A5" w:rsidRDefault="005B352B" w:rsidP="00D81612">
      <w:pPr>
        <w:widowControl w:val="0"/>
        <w:tabs>
          <w:tab w:val="left" w:pos="1400"/>
        </w:tabs>
        <w:spacing w:after="0"/>
        <w:rPr>
          <w:rFonts w:hAnsi="Calibri"/>
          <w:szCs w:val="22"/>
        </w:rPr>
      </w:pPr>
      <w:r w:rsidRPr="004900A5">
        <w:rPr>
          <w:rFonts w:hAnsi="Calibri"/>
          <w:szCs w:val="22"/>
        </w:rPr>
        <w:t>The amendments were made to italicize a portion of the requirement (e) shown above, clarifying it as a nonretroactive requirement, and to add a nonretroactive date that would make the item effective three years after adoption.  The following comments were received during the open hearing session at the 2020 Annual Meeting regarding the amended item related to footnote one:</w:t>
      </w:r>
    </w:p>
    <w:p w14:paraId="494A4B4D" w14:textId="77777777" w:rsidR="005B352B" w:rsidRPr="004900A5" w:rsidRDefault="005B352B" w:rsidP="005B352B">
      <w:pPr>
        <w:widowControl w:val="0"/>
        <w:tabs>
          <w:tab w:val="left" w:pos="1400"/>
        </w:tabs>
        <w:spacing w:after="0"/>
        <w:jc w:val="left"/>
        <w:rPr>
          <w:rFonts w:hAnsi="Calibri"/>
          <w:szCs w:val="22"/>
        </w:rPr>
      </w:pPr>
    </w:p>
    <w:p w14:paraId="4237989F"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the abbreviations of G or GR, N or NT, and T or TA were not descriptive enough and may lead to confusion;</w:t>
      </w:r>
    </w:p>
    <w:p w14:paraId="69E6E8D2"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 xml:space="preserve">the phrase </w:t>
      </w:r>
      <w:r w:rsidRPr="004900A5">
        <w:rPr>
          <w:rFonts w:hAnsi="Calibri"/>
          <w:szCs w:val="22"/>
        </w:rPr>
        <w:t>“</w:t>
      </w:r>
      <w:r w:rsidRPr="004900A5">
        <w:rPr>
          <w:rFonts w:hAnsi="Calibri"/>
          <w:szCs w:val="22"/>
        </w:rPr>
        <w:t>adequately defined</w:t>
      </w:r>
      <w:r w:rsidRPr="004900A5">
        <w:rPr>
          <w:rFonts w:hAnsi="Calibri"/>
          <w:szCs w:val="22"/>
        </w:rPr>
        <w:t>”</w:t>
      </w:r>
      <w:r w:rsidRPr="004900A5">
        <w:rPr>
          <w:rFonts w:hAnsi="Calibri"/>
          <w:szCs w:val="22"/>
        </w:rPr>
        <w:t xml:space="preserve"> may need to be replaced to more clearly require weight values to be classified as gross, net, or tare; and</w:t>
      </w:r>
    </w:p>
    <w:p w14:paraId="5A7EB10E" w14:textId="77777777" w:rsidR="005B352B" w:rsidRPr="004900A5" w:rsidRDefault="005B352B" w:rsidP="00C42F86">
      <w:pPr>
        <w:widowControl w:val="0"/>
        <w:numPr>
          <w:ilvl w:val="0"/>
          <w:numId w:val="69"/>
        </w:numPr>
        <w:tabs>
          <w:tab w:val="left" w:pos="1400"/>
        </w:tabs>
        <w:spacing w:before="120" w:after="120"/>
        <w:jc w:val="left"/>
        <w:rPr>
          <w:rFonts w:hAnsi="Calibri"/>
          <w:szCs w:val="22"/>
        </w:rPr>
      </w:pPr>
      <w:r w:rsidRPr="004900A5">
        <w:rPr>
          <w:rFonts w:hAnsi="Calibri"/>
          <w:szCs w:val="22"/>
        </w:rPr>
        <w:t xml:space="preserve">it is questionable whether to strike the statement prohibiting the # symbol to designate </w:t>
      </w:r>
      <w:r w:rsidRPr="004900A5">
        <w:rPr>
          <w:rFonts w:hAnsi="Calibri"/>
          <w:szCs w:val="22"/>
        </w:rPr>
        <w:t>“</w:t>
      </w:r>
      <w:r w:rsidRPr="004900A5">
        <w:rPr>
          <w:rFonts w:hAnsi="Calibri"/>
          <w:szCs w:val="22"/>
        </w:rPr>
        <w:t>pounds.</w:t>
      </w:r>
      <w:r w:rsidRPr="004900A5">
        <w:rPr>
          <w:rFonts w:hAnsi="Calibri"/>
          <w:szCs w:val="22"/>
        </w:rPr>
        <w:t>”</w:t>
      </w:r>
      <w:r w:rsidRPr="004900A5">
        <w:rPr>
          <w:rFonts w:hAnsi="Calibri"/>
          <w:szCs w:val="22"/>
        </w:rPr>
        <w:t xml:space="preserve">  </w:t>
      </w:r>
    </w:p>
    <w:p w14:paraId="495B4E16" w14:textId="77777777" w:rsidR="005B352B" w:rsidRPr="004900A5" w:rsidRDefault="005B352B" w:rsidP="005B352B">
      <w:pPr>
        <w:widowControl w:val="0"/>
        <w:tabs>
          <w:tab w:val="left" w:pos="1400"/>
        </w:tabs>
        <w:spacing w:after="0"/>
        <w:jc w:val="left"/>
        <w:rPr>
          <w:rFonts w:hAnsi="Calibri"/>
          <w:szCs w:val="22"/>
        </w:rPr>
      </w:pPr>
    </w:p>
    <w:p w14:paraId="4ECF8054"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 xml:space="preserve">These concerns were taken into consideration and the item was amended further by the Committee.  The version listed under the </w:t>
      </w:r>
      <w:r w:rsidRPr="004900A5">
        <w:rPr>
          <w:spacing w:val="-1"/>
        </w:rPr>
        <w:t>Item</w:t>
      </w:r>
      <w:r w:rsidRPr="004900A5">
        <w:rPr>
          <w:spacing w:val="-9"/>
        </w:rPr>
        <w:t xml:space="preserve"> </w:t>
      </w:r>
      <w:r w:rsidRPr="004900A5">
        <w:rPr>
          <w:spacing w:val="-1"/>
        </w:rPr>
        <w:t>Under</w:t>
      </w:r>
      <w:r w:rsidRPr="004900A5">
        <w:rPr>
          <w:spacing w:val="-11"/>
        </w:rPr>
        <w:t xml:space="preserve"> </w:t>
      </w:r>
      <w:r w:rsidRPr="004900A5">
        <w:t>Consideration heading above</w:t>
      </w:r>
      <w:r w:rsidRPr="004900A5">
        <w:rPr>
          <w:rFonts w:hAnsi="Calibri"/>
          <w:szCs w:val="22"/>
        </w:rPr>
        <w:t xml:space="preserve"> was presented for a vote. </w:t>
      </w:r>
    </w:p>
    <w:p w14:paraId="097AE44B" w14:textId="77777777" w:rsidR="005B352B" w:rsidRPr="004900A5" w:rsidRDefault="005B352B" w:rsidP="005B352B">
      <w:pPr>
        <w:widowControl w:val="0"/>
        <w:tabs>
          <w:tab w:val="left" w:pos="1400"/>
        </w:tabs>
        <w:spacing w:after="0"/>
        <w:jc w:val="left"/>
        <w:rPr>
          <w:rFonts w:hAnsi="Calibri"/>
          <w:szCs w:val="22"/>
        </w:rPr>
      </w:pPr>
    </w:p>
    <w:p w14:paraId="4A94D98D" w14:textId="77777777" w:rsidR="005B352B" w:rsidRPr="004900A5" w:rsidRDefault="005B352B" w:rsidP="005B352B">
      <w:pPr>
        <w:widowControl w:val="0"/>
        <w:tabs>
          <w:tab w:val="left" w:pos="1400"/>
        </w:tabs>
        <w:spacing w:after="0"/>
        <w:jc w:val="left"/>
        <w:rPr>
          <w:rFonts w:hAnsi="Calibri"/>
          <w:szCs w:val="22"/>
        </w:rPr>
      </w:pPr>
      <w:r w:rsidRPr="004900A5">
        <w:rPr>
          <w:rFonts w:hAnsi="Calibri"/>
          <w:szCs w:val="22"/>
        </w:rPr>
        <w:t>There were comments received both in support and opposition of the adoption of this item.  The following were cited as reasons to support adoption:</w:t>
      </w:r>
    </w:p>
    <w:p w14:paraId="4B6ADAED" w14:textId="77777777" w:rsidR="005B352B" w:rsidRPr="004900A5" w:rsidRDefault="005B352B" w:rsidP="005B352B">
      <w:pPr>
        <w:widowControl w:val="0"/>
        <w:tabs>
          <w:tab w:val="left" w:pos="1400"/>
        </w:tabs>
        <w:spacing w:after="0"/>
        <w:jc w:val="left"/>
        <w:rPr>
          <w:rFonts w:hAnsi="Calibri"/>
          <w:szCs w:val="22"/>
        </w:rPr>
      </w:pPr>
    </w:p>
    <w:p w14:paraId="5D5D94BB"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In 1973 the S&amp;T Committee expressed the opinion that the information available on a computing scale should also be available to the consumer when purchasing an item weighed at the checkstand (i.e., on a POS).  </w:t>
      </w:r>
    </w:p>
    <w:p w14:paraId="6A1FB395" w14:textId="77777777" w:rsidR="005B352B" w:rsidRPr="004900A5" w:rsidRDefault="005B352B" w:rsidP="00C42F86">
      <w:pPr>
        <w:numPr>
          <w:ilvl w:val="0"/>
          <w:numId w:val="70"/>
        </w:numPr>
        <w:spacing w:before="120" w:after="120"/>
        <w:rPr>
          <w:rFonts w:eastAsia="Times New Roman"/>
        </w:rPr>
      </w:pPr>
      <w:r w:rsidRPr="004900A5">
        <w:rPr>
          <w:rFonts w:eastAsia="Times New Roman"/>
        </w:rPr>
        <w:t>There are already versions of POS software which are currently capable of including tare on the printed receipt.</w:t>
      </w:r>
    </w:p>
    <w:p w14:paraId="5D393950" w14:textId="77777777" w:rsidR="005B352B" w:rsidRPr="004900A5" w:rsidRDefault="005B352B" w:rsidP="00C42F86">
      <w:pPr>
        <w:numPr>
          <w:ilvl w:val="0"/>
          <w:numId w:val="70"/>
        </w:numPr>
        <w:spacing w:before="120" w:after="120"/>
        <w:rPr>
          <w:rFonts w:eastAsia="Times New Roman"/>
        </w:rPr>
      </w:pPr>
      <w:r w:rsidRPr="004900A5">
        <w:rPr>
          <w:rFonts w:eastAsia="Times New Roman"/>
        </w:rPr>
        <w:t>This change would provide consumers a record of the sale and the ability to determine if tare was deducted as required.</w:t>
      </w:r>
    </w:p>
    <w:p w14:paraId="77589843" w14:textId="77777777" w:rsidR="005B352B" w:rsidRPr="004900A5" w:rsidRDefault="005B352B" w:rsidP="00C42F86">
      <w:pPr>
        <w:numPr>
          <w:ilvl w:val="0"/>
          <w:numId w:val="70"/>
        </w:numPr>
        <w:spacing w:before="120" w:after="120"/>
        <w:rPr>
          <w:rFonts w:eastAsia="Times New Roman"/>
        </w:rPr>
      </w:pPr>
      <w:r w:rsidRPr="004900A5">
        <w:rPr>
          <w:rFonts w:eastAsia="Times New Roman"/>
        </w:rPr>
        <w:t>The record of sales would provide weights &amp; measures officials with additional information to investigate complaints related to net weight issues.</w:t>
      </w:r>
    </w:p>
    <w:p w14:paraId="1CD63941" w14:textId="77777777" w:rsidR="005B352B" w:rsidRPr="004900A5" w:rsidRDefault="005B352B" w:rsidP="00C42F86">
      <w:pPr>
        <w:numPr>
          <w:ilvl w:val="0"/>
          <w:numId w:val="70"/>
        </w:numPr>
        <w:spacing w:before="120" w:after="120"/>
        <w:rPr>
          <w:rFonts w:eastAsia="Times New Roman"/>
        </w:rPr>
      </w:pPr>
      <w:r w:rsidRPr="004900A5">
        <w:rPr>
          <w:rFonts w:eastAsia="Times New Roman"/>
        </w:rPr>
        <w:t>Tare values are displayed on many stand-alone Retail Computing Scales during direct sales and consumers should have a similar opportunity to verify net weight on a POS used at the checkout.</w:t>
      </w:r>
    </w:p>
    <w:p w14:paraId="615F3047" w14:textId="77777777" w:rsidR="005B352B" w:rsidRPr="004900A5" w:rsidRDefault="005B352B" w:rsidP="00C42F86">
      <w:pPr>
        <w:numPr>
          <w:ilvl w:val="0"/>
          <w:numId w:val="70"/>
        </w:numPr>
        <w:spacing w:before="120" w:after="120"/>
        <w:rPr>
          <w:rFonts w:eastAsia="Times New Roman"/>
        </w:rPr>
      </w:pPr>
      <w:r w:rsidRPr="004900A5">
        <w:rPr>
          <w:rFonts w:eastAsia="Times New Roman"/>
        </w:rPr>
        <w:t>Tare inspections may or may not be a routine practice for all jurisdictions, and when programmed tare is checked by regulators there are frequent issues found.</w:t>
      </w:r>
    </w:p>
    <w:p w14:paraId="1BCC0071"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When items are weighed at the checkout station, the consumer is not normally provided an adequate opportunity to verify if they are charged the correct net weight because the weighing process occurs so quickly. </w:t>
      </w:r>
    </w:p>
    <w:p w14:paraId="7C39B10F" w14:textId="77777777" w:rsidR="005B352B" w:rsidRPr="004900A5" w:rsidRDefault="005B352B" w:rsidP="00C42F86">
      <w:pPr>
        <w:numPr>
          <w:ilvl w:val="0"/>
          <w:numId w:val="70"/>
        </w:numPr>
        <w:spacing w:before="120" w:after="120"/>
        <w:rPr>
          <w:rFonts w:eastAsia="Times New Roman"/>
        </w:rPr>
      </w:pPr>
      <w:r w:rsidRPr="004900A5">
        <w:rPr>
          <w:rFonts w:eastAsia="Times New Roman"/>
        </w:rPr>
        <w:lastRenderedPageBreak/>
        <w:t>Scales interfaced with cash registers typically provide a display of the live gross weight, but the weight value isn’t identified as a gross weight which can be confusing to consumers.</w:t>
      </w:r>
    </w:p>
    <w:p w14:paraId="4C4A8DA0" w14:textId="77777777" w:rsidR="005B352B" w:rsidRPr="004900A5" w:rsidRDefault="005B352B" w:rsidP="00C42F86">
      <w:pPr>
        <w:numPr>
          <w:ilvl w:val="0"/>
          <w:numId w:val="70"/>
        </w:numPr>
        <w:spacing w:before="120" w:after="120"/>
        <w:rPr>
          <w:rFonts w:eastAsia="Times New Roman"/>
        </w:rPr>
      </w:pPr>
      <w:r w:rsidRPr="004900A5">
        <w:rPr>
          <w:rFonts w:eastAsia="Times New Roman"/>
        </w:rPr>
        <w:t>This change may be an incentive to retailers to keep tares updated correctly.</w:t>
      </w:r>
    </w:p>
    <w:p w14:paraId="632812A8" w14:textId="77777777" w:rsidR="005B352B" w:rsidRPr="004900A5" w:rsidRDefault="005B352B" w:rsidP="00C42F86">
      <w:pPr>
        <w:numPr>
          <w:ilvl w:val="0"/>
          <w:numId w:val="70"/>
        </w:numPr>
        <w:spacing w:before="120" w:after="120"/>
        <w:rPr>
          <w:rFonts w:eastAsia="Times New Roman"/>
        </w:rPr>
      </w:pPr>
      <w:r w:rsidRPr="004900A5">
        <w:rPr>
          <w:rFonts w:eastAsia="Times New Roman"/>
        </w:rPr>
        <w:t>Consumers that understand the weighing process would benefit from adding tare to the receipt giving them confidence that the item was sold by net weight.</w:t>
      </w:r>
    </w:p>
    <w:p w14:paraId="1360A794" w14:textId="77777777" w:rsidR="005B352B" w:rsidRPr="004900A5" w:rsidRDefault="005B352B" w:rsidP="00C42F86">
      <w:pPr>
        <w:numPr>
          <w:ilvl w:val="0"/>
          <w:numId w:val="70"/>
        </w:numPr>
        <w:spacing w:before="120" w:after="120"/>
        <w:rPr>
          <w:rFonts w:eastAsia="Times New Roman"/>
        </w:rPr>
      </w:pPr>
      <w:r w:rsidRPr="004900A5">
        <w:rPr>
          <w:rFonts w:eastAsia="Times New Roman"/>
        </w:rPr>
        <w:t xml:space="preserve">Marketing practices have changed in grocery stores and there are now multiple forms of packaging available which have various tare weights, the “standard” 0.01 lb tare is no longer sufficient by itself to ensure a net weight determination. </w:t>
      </w:r>
    </w:p>
    <w:p w14:paraId="7E09857F" w14:textId="77777777" w:rsidR="005B352B" w:rsidRPr="004900A5" w:rsidRDefault="005B352B" w:rsidP="00C42F86">
      <w:pPr>
        <w:numPr>
          <w:ilvl w:val="0"/>
          <w:numId w:val="70"/>
        </w:numPr>
        <w:spacing w:before="120" w:after="120"/>
        <w:rPr>
          <w:rFonts w:eastAsia="Times New Roman"/>
        </w:rPr>
      </w:pPr>
      <w:r w:rsidRPr="004900A5">
        <w:rPr>
          <w:rFonts w:eastAsia="Times New Roman"/>
        </w:rPr>
        <w:t>Due to multiple values of tare used, additional challenges to correctly process a weighing transaction are involved including the following.</w:t>
      </w:r>
    </w:p>
    <w:p w14:paraId="4E5343D6" w14:textId="77777777" w:rsidR="005B352B" w:rsidRPr="004900A5" w:rsidRDefault="005B352B" w:rsidP="00C42F86">
      <w:pPr>
        <w:numPr>
          <w:ilvl w:val="1"/>
          <w:numId w:val="70"/>
        </w:numPr>
        <w:spacing w:before="120" w:after="120"/>
        <w:rPr>
          <w:rFonts w:eastAsia="Times New Roman"/>
        </w:rPr>
      </w:pPr>
      <w:r w:rsidRPr="004900A5">
        <w:rPr>
          <w:rFonts w:eastAsia="Times New Roman"/>
        </w:rPr>
        <w:t>Some items may need multiple Product Look-Up (PLU) codes to properly determine net weight.</w:t>
      </w:r>
    </w:p>
    <w:p w14:paraId="6B5E3564" w14:textId="77777777" w:rsidR="005B352B" w:rsidRPr="004900A5" w:rsidRDefault="005B352B" w:rsidP="00C42F86">
      <w:pPr>
        <w:numPr>
          <w:ilvl w:val="1"/>
          <w:numId w:val="70"/>
        </w:numPr>
        <w:spacing w:before="120" w:after="120"/>
        <w:rPr>
          <w:rFonts w:eastAsia="Times New Roman"/>
        </w:rPr>
      </w:pPr>
      <w:r w:rsidRPr="004900A5">
        <w:rPr>
          <w:rFonts w:eastAsia="Times New Roman"/>
        </w:rPr>
        <w:t xml:space="preserve">The tare for certain PLU’s must be programmed to deduct the largest tare value to ensure sales by net weight. </w:t>
      </w:r>
    </w:p>
    <w:p w14:paraId="18333691" w14:textId="77777777" w:rsidR="005B352B" w:rsidRPr="004900A5" w:rsidRDefault="005B352B" w:rsidP="005B352B">
      <w:pPr>
        <w:spacing w:before="120" w:after="120"/>
        <w:rPr>
          <w:rFonts w:eastAsia="Times New Roman"/>
        </w:rPr>
      </w:pPr>
      <w:r w:rsidRPr="004900A5">
        <w:rPr>
          <w:rFonts w:eastAsia="Times New Roman"/>
        </w:rPr>
        <w:t>A number of reasons were stated during open hearing session in opposition for adoption including the following.</w:t>
      </w:r>
    </w:p>
    <w:p w14:paraId="7FC10840" w14:textId="77777777" w:rsidR="005B352B" w:rsidRPr="004900A5" w:rsidRDefault="005B352B" w:rsidP="00C42F86">
      <w:pPr>
        <w:numPr>
          <w:ilvl w:val="0"/>
          <w:numId w:val="71"/>
        </w:numPr>
        <w:spacing w:before="120" w:after="120"/>
        <w:rPr>
          <w:rFonts w:eastAsia="Times New Roman"/>
        </w:rPr>
      </w:pPr>
      <w:r w:rsidRPr="004900A5">
        <w:rPr>
          <w:rFonts w:eastAsia="Times New Roman"/>
        </w:rPr>
        <w:t>Adding tare to the receipt may cause consumer confusion.</w:t>
      </w:r>
    </w:p>
    <w:p w14:paraId="2B668C91" w14:textId="77777777" w:rsidR="005B352B" w:rsidRPr="004900A5" w:rsidRDefault="005B352B" w:rsidP="00C42F86">
      <w:pPr>
        <w:numPr>
          <w:ilvl w:val="0"/>
          <w:numId w:val="71"/>
        </w:numPr>
        <w:spacing w:before="120" w:after="120"/>
        <w:rPr>
          <w:rFonts w:eastAsia="Times New Roman"/>
        </w:rPr>
      </w:pPr>
      <w:r w:rsidRPr="004900A5">
        <w:rPr>
          <w:rFonts w:eastAsia="Times New Roman"/>
        </w:rPr>
        <w:t>There may be complaints received from consumers who think they were charged for tare.</w:t>
      </w:r>
    </w:p>
    <w:p w14:paraId="182B6055" w14:textId="77777777" w:rsidR="005B352B" w:rsidRPr="004900A5" w:rsidRDefault="005B352B" w:rsidP="00C42F86">
      <w:pPr>
        <w:numPr>
          <w:ilvl w:val="0"/>
          <w:numId w:val="71"/>
        </w:numPr>
        <w:spacing w:before="120" w:after="120"/>
        <w:rPr>
          <w:rFonts w:eastAsia="Times New Roman"/>
        </w:rPr>
      </w:pPr>
      <w:r w:rsidRPr="004900A5">
        <w:rPr>
          <w:rFonts w:eastAsia="Times New Roman"/>
        </w:rPr>
        <w:t>Adding tare won’t benefit the consumer because weights and measures agencies already check tare during routine inspections and therefore tare values should be correct.</w:t>
      </w:r>
    </w:p>
    <w:p w14:paraId="531B658F" w14:textId="77777777" w:rsidR="005B352B" w:rsidRPr="004900A5" w:rsidRDefault="005B352B" w:rsidP="00C42F86">
      <w:pPr>
        <w:numPr>
          <w:ilvl w:val="0"/>
          <w:numId w:val="71"/>
        </w:numPr>
        <w:spacing w:before="120" w:after="120"/>
        <w:rPr>
          <w:rFonts w:eastAsia="Times New Roman"/>
        </w:rPr>
      </w:pPr>
      <w:r w:rsidRPr="004900A5">
        <w:rPr>
          <w:rFonts w:eastAsia="Times New Roman"/>
        </w:rPr>
        <w:t>No complaints have been cited regarding tare values not being included on the receipt.</w:t>
      </w:r>
    </w:p>
    <w:p w14:paraId="5D140021" w14:textId="77777777" w:rsidR="005B352B" w:rsidRPr="004900A5" w:rsidRDefault="005B352B" w:rsidP="00C42F86">
      <w:pPr>
        <w:numPr>
          <w:ilvl w:val="0"/>
          <w:numId w:val="71"/>
        </w:numPr>
        <w:spacing w:before="120" w:after="120"/>
        <w:rPr>
          <w:rFonts w:eastAsia="Times New Roman"/>
        </w:rPr>
      </w:pPr>
      <w:r w:rsidRPr="004900A5">
        <w:rPr>
          <w:rFonts w:eastAsia="Times New Roman"/>
        </w:rPr>
        <w:t>Including tare won’t mean that the value is correct, but including tare on the receipt may lead consumers to assume the weighing process was performed correctly.</w:t>
      </w:r>
    </w:p>
    <w:p w14:paraId="74E602F6" w14:textId="2A651233" w:rsidR="00A05BCA" w:rsidRPr="00C549D6" w:rsidRDefault="00A05BCA" w:rsidP="00A05BCA">
      <w:pPr>
        <w:autoSpaceDE w:val="0"/>
        <w:autoSpaceDN w:val="0"/>
        <w:adjustRightInd w:val="0"/>
        <w:spacing w:before="120"/>
        <w:rPr>
          <w:bCs/>
          <w:color w:val="000000"/>
        </w:rPr>
      </w:pPr>
      <w:r w:rsidRPr="007B1DA2">
        <w:rPr>
          <w:u w:val="single"/>
        </w:rPr>
        <w:t xml:space="preserve">NCWM </w:t>
      </w:r>
      <w:r w:rsidR="00A14CA2">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355E261" w14:textId="16BDDD95" w:rsidR="005B352B" w:rsidRPr="00C549D6" w:rsidRDefault="00A05BCA" w:rsidP="005B352B">
      <w:pPr>
        <w:spacing w:before="120" w:after="120"/>
        <w:rPr>
          <w:rFonts w:eastAsia="Times New Roman"/>
          <w:color w:val="00B050"/>
        </w:rPr>
      </w:pPr>
      <w:r>
        <w:rPr>
          <w:rFonts w:eastAsia="Times New Roman"/>
          <w:u w:val="single"/>
        </w:rPr>
        <w:t>NCWM</w:t>
      </w:r>
      <w:r w:rsidR="00A14CA2">
        <w:rPr>
          <w:rFonts w:eastAsia="Times New Roman"/>
          <w:u w:val="single"/>
        </w:rPr>
        <w:t xml:space="preserve"> 2021</w:t>
      </w:r>
      <w:r>
        <w:rPr>
          <w:rFonts w:eastAsia="Times New Roman"/>
          <w:u w:val="single"/>
        </w:rPr>
        <w:t xml:space="preserve"> Interim Meeting:</w:t>
      </w:r>
      <w:r>
        <w:rPr>
          <w:rFonts w:eastAsia="Times New Roman"/>
        </w:rPr>
        <w:t xml:space="preserve">  </w:t>
      </w:r>
      <w:r w:rsidR="005B352B" w:rsidRPr="004900A5">
        <w:rPr>
          <w:rFonts w:eastAsia="Times New Roman"/>
        </w:rPr>
        <w:t xml:space="preserve">Since this item was considered during the 2020 Annual Meeting, the Committee heard no additional comments on this item during the 2021 Interim Meeting open session.  At the committee’s Interim Meeting work session, the Committee recognized this was the second time in January 2021 this item was considered.  During the 2021 Interim Meeting </w:t>
      </w:r>
      <w:r w:rsidR="005B352B" w:rsidRPr="004900A5">
        <w:t xml:space="preserve">the Committee agreed to maintain the voting status believing that the last-minute changes made by the Committee during </w:t>
      </w:r>
      <w:r w:rsidR="005B352B" w:rsidRPr="00C549D6">
        <w:t>the 2020 Annual Meeting was the primary cause the item failed to be adopted during the voting session.</w:t>
      </w:r>
    </w:p>
    <w:bookmarkEnd w:id="51"/>
    <w:bookmarkEnd w:id="52"/>
    <w:p w14:paraId="4A98C36C" w14:textId="77777777" w:rsidR="00A14CA2" w:rsidRPr="00281428" w:rsidRDefault="00A14CA2" w:rsidP="00A14CA2">
      <w:pPr>
        <w:keepNext/>
        <w:keepLines/>
        <w:spacing w:after="120"/>
      </w:pPr>
      <w:r w:rsidRPr="00281428">
        <w:rPr>
          <w:b/>
        </w:rPr>
        <w:t>Regional Association Comments:</w:t>
      </w:r>
    </w:p>
    <w:p w14:paraId="0BA39B6C" w14:textId="35971D57" w:rsidR="005B352B" w:rsidRPr="00C549D6" w:rsidRDefault="005B352B" w:rsidP="005B352B">
      <w:pPr>
        <w:rPr>
          <w:rFonts w:eastAsia="Times New Roman"/>
          <w:szCs w:val="24"/>
        </w:rPr>
      </w:pPr>
      <w:r w:rsidRPr="003C62C1">
        <w:rPr>
          <w:u w:val="single"/>
        </w:rPr>
        <w:t>WWMA 2018 Annual Meeting:</w:t>
      </w:r>
      <w:r w:rsidRPr="00804382">
        <w:t xml:space="preserve">  </w:t>
      </w:r>
      <w:r w:rsidRPr="00804382">
        <w:rPr>
          <w:rFonts w:eastAsia="Times New Roman"/>
          <w:szCs w:val="24"/>
        </w:rPr>
        <w:t>Mr. Russ Vires (SMA) reported the SMA had provided a position from their 2019</w:t>
      </w:r>
      <w:r w:rsidRPr="00C549D6">
        <w:rPr>
          <w:rFonts w:eastAsia="Times New Roman"/>
          <w:szCs w:val="24"/>
        </w:rPr>
        <w:t xml:space="preserve"> April meeting stating that this proposal would provide little if any benefit to the consumer.  Mr. John Barton (NIST OWM) stated that to not provide some indication to the consumer that tare has been taken violates the principle behind the General Code requirement G-S.5.1.  That requirement states that weight indications for commercial transactions be clear, definite, and easily read.  The consumer deserves to be assured that the commodity is being sold by net weight and that appropriate tare has been deducted.  He also noted that the TG assigned to this item has offered two versions of the proposal.  One is non-retroactive version and the other is a retroactive version.  The Committee is encouraged to consider the implications of the status for the proposed requirement.  The retroactive version will require that all POS systems comply with the requirement, and the non-retroactive version would allow those systems that are currently in service to be grandfathered.  Mr. Kurt Floren </w:t>
      </w:r>
      <w:r w:rsidRPr="00C549D6">
        <w:rPr>
          <w:bCs/>
        </w:rPr>
        <w:t>(</w:t>
      </w:r>
      <w:r w:rsidR="00D81612">
        <w:rPr>
          <w:bCs/>
        </w:rPr>
        <w:t>Los Angeles Co.</w:t>
      </w:r>
      <w:r w:rsidRPr="00C549D6">
        <w:rPr>
          <w:bCs/>
        </w:rPr>
        <w:t>, CA)</w:t>
      </w:r>
      <w:r w:rsidRPr="00C549D6">
        <w:rPr>
          <w:b/>
        </w:rPr>
        <w:t xml:space="preserve"> </w:t>
      </w:r>
      <w:r w:rsidRPr="00C549D6">
        <w:rPr>
          <w:rFonts w:eastAsia="Times New Roman"/>
          <w:szCs w:val="24"/>
        </w:rPr>
        <w:t xml:space="preserve">stated he supports the retroactive version of this proposal if it is not cost-prohibitive however, he does oppose the item even if the proposal was adopted as non-retroactive.  </w:t>
      </w:r>
      <w:r w:rsidR="00D81612">
        <w:rPr>
          <w:rFonts w:eastAsia="Times New Roman"/>
          <w:szCs w:val="24"/>
        </w:rPr>
        <w:t>Mr. Floren</w:t>
      </w:r>
      <w:r w:rsidRPr="00C549D6">
        <w:rPr>
          <w:rFonts w:eastAsia="Times New Roman"/>
          <w:szCs w:val="24"/>
        </w:rPr>
        <w:t xml:space="preserve"> also recommended that the term “defined” as it appears in both versions of this proposal should be replaced with “indicated” or “designated.”  Mr. Steve Harrington (OR) stated he was concerned with the potential that smaller businesses will need to absorb the cost to comply with the requirement if the retroactive version was adopted.</w:t>
      </w:r>
    </w:p>
    <w:p w14:paraId="1E8E23ED" w14:textId="77777777" w:rsidR="005B352B" w:rsidRPr="00C549D6" w:rsidRDefault="005B352B" w:rsidP="005B352B">
      <w:pPr>
        <w:rPr>
          <w:rFonts w:eastAsia="Times New Roman"/>
          <w:szCs w:val="24"/>
        </w:rPr>
      </w:pPr>
      <w:r w:rsidRPr="00C549D6">
        <w:rPr>
          <w:rFonts w:eastAsia="Times New Roman"/>
          <w:szCs w:val="24"/>
        </w:rPr>
        <w:lastRenderedPageBreak/>
        <w:t>The Committee agreed to support the non-retroactive version of this item as proposed in the item under consideration.  The Committee also deliberated on the establishment of an effective date for the non-retroactive requirement.  The Committee agreed to recommend that the effective date be January 1, 2024.</w:t>
      </w:r>
    </w:p>
    <w:p w14:paraId="4E04FC96" w14:textId="77777777" w:rsidR="005B352B" w:rsidRPr="00C549D6" w:rsidRDefault="005B352B" w:rsidP="005B352B">
      <w:pPr>
        <w:rPr>
          <w:rFonts w:eastAsia="Times New Roman"/>
          <w:szCs w:val="24"/>
        </w:rPr>
      </w:pPr>
      <w:r w:rsidRPr="00C549D6">
        <w:rPr>
          <w:rFonts w:eastAsia="Times New Roman"/>
          <w:szCs w:val="24"/>
        </w:rPr>
        <w:t>The Committee agrees that this item be given a voting status and recommends that additional input be solicited from the other regional associations and that input then be forwarded to the NCWM S&amp;T Committee.</w:t>
      </w:r>
    </w:p>
    <w:p w14:paraId="305AD6E4" w14:textId="77777777" w:rsidR="005B352B" w:rsidRPr="00C549D6" w:rsidRDefault="005B352B" w:rsidP="005B352B">
      <w:r w:rsidRPr="003C62C1">
        <w:rPr>
          <w:u w:val="single"/>
        </w:rPr>
        <w:t>SWMA 2019 Annual Meeting</w:t>
      </w:r>
      <w:r w:rsidRPr="006641DE">
        <w:t>:</w:t>
      </w:r>
      <w:r w:rsidRPr="00804382">
        <w:t xml:space="preserve">  Mr. Russ Vires (SMA) opposed this item on the grounds that it provides no benefit to</w:t>
      </w:r>
      <w:r w:rsidRPr="00C549D6">
        <w:t xml:space="preserve"> the consumer.  The Committee recommends the non-retroactive version of this item be made a Voting Item.</w:t>
      </w:r>
    </w:p>
    <w:p w14:paraId="27F2BED9" w14:textId="77777777" w:rsidR="005B352B" w:rsidRPr="00C549D6" w:rsidRDefault="005B352B" w:rsidP="005B352B">
      <w:pPr>
        <w:autoSpaceDE w:val="0"/>
        <w:autoSpaceDN w:val="0"/>
        <w:adjustRightInd w:val="0"/>
        <w:rPr>
          <w:rFonts w:eastAsia="Times New Roman"/>
          <w:szCs w:val="24"/>
        </w:rPr>
      </w:pPr>
      <w:r w:rsidRPr="003C62C1">
        <w:rPr>
          <w:u w:val="single"/>
        </w:rPr>
        <w:t>NEWMA 2019 Interim Meeting:</w:t>
      </w:r>
      <w:r w:rsidRPr="00804382">
        <w:t xml:space="preserve">  </w:t>
      </w:r>
      <w:r w:rsidRPr="00804382">
        <w:rPr>
          <w:rFonts w:eastAsia="Times New Roman"/>
          <w:szCs w:val="24"/>
        </w:rPr>
        <w:t>The Committee agrees with the body that the changes proposed are unnecessary</w:t>
      </w:r>
      <w:r w:rsidRPr="00C549D6">
        <w:rPr>
          <w:rFonts w:eastAsia="Times New Roman"/>
          <w:szCs w:val="24"/>
        </w:rPr>
        <w:t xml:space="preserve"> and that the item should be withdrawn.  During open hearings, the Committee heard from Mr. Jim Willis (NY) who believes the proposal will cause consumer confusion because while the tare is printed, there is no guarantee that it will be correct.  Mr. John McGuire (NJ) agrees with the comments from New York.</w:t>
      </w:r>
    </w:p>
    <w:p w14:paraId="26905264" w14:textId="77777777" w:rsidR="005B352B" w:rsidRDefault="005B352B" w:rsidP="005B352B">
      <w:pPr>
        <w:spacing w:before="40" w:after="0"/>
        <w:contextualSpacing/>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09B58BB7" w14:textId="60B1B81B" w:rsidR="005B352B" w:rsidRPr="00C549D6" w:rsidRDefault="005B352B" w:rsidP="005B352B">
      <w:pPr>
        <w:autoSpaceDE w:val="0"/>
        <w:autoSpaceDN w:val="0"/>
        <w:adjustRightInd w:val="0"/>
        <w:spacing w:before="120"/>
        <w:rPr>
          <w:color w:val="000000"/>
        </w:rPr>
      </w:pPr>
      <w:r w:rsidRPr="003C62C1">
        <w:rPr>
          <w:rFonts w:eastAsia="Times New Roman"/>
          <w:color w:val="000000"/>
          <w:szCs w:val="24"/>
          <w:u w:val="single"/>
        </w:rPr>
        <w:t xml:space="preserve">CWMA </w:t>
      </w:r>
      <w:r w:rsidR="00A14CA2">
        <w:rPr>
          <w:rFonts w:eastAsia="Times New Roman"/>
          <w:color w:val="000000"/>
          <w:szCs w:val="24"/>
          <w:u w:val="single"/>
        </w:rPr>
        <w:t xml:space="preserve">2020 </w:t>
      </w:r>
      <w:r w:rsidRPr="003C62C1">
        <w:rPr>
          <w:rFonts w:eastAsia="Times New Roman"/>
          <w:color w:val="000000"/>
          <w:szCs w:val="24"/>
          <w:u w:val="single"/>
        </w:rPr>
        <w:t>Annual Meeting:</w:t>
      </w:r>
      <w:r>
        <w:rPr>
          <w:rFonts w:eastAsia="Times New Roman"/>
          <w:color w:val="000000"/>
          <w:szCs w:val="24"/>
        </w:rPr>
        <w:t xml:space="preserve">  T</w:t>
      </w:r>
      <w:r w:rsidRPr="00C549D6">
        <w:rPr>
          <w:color w:val="000000"/>
        </w:rPr>
        <w:t xml:space="preserve">he CWMA S&amp;T Committee heard comments in opposition from the SMA. Many regulatory officials made comments in support of the item. The CWMA recommends the item moving forward as a voting item with the proposed amendments by the NCWM S&amp;T Committee. </w:t>
      </w:r>
    </w:p>
    <w:bookmarkEnd w:id="50"/>
    <w:p w14:paraId="6DB5BCC5" w14:textId="14BDA69A" w:rsidR="00F42589" w:rsidRDefault="005B352B" w:rsidP="005B352B">
      <w:r w:rsidRPr="00C549D6">
        <w:t xml:space="preserve">Additional letters, presentations and data may have been part of the Committee’s consideration.  Please refer to </w:t>
      </w:r>
      <w:r w:rsidRPr="00B1767E">
        <w:rPr>
          <w:color w:val="0000FF"/>
          <w:u w:val="single"/>
        </w:rPr>
        <w:t>https://www.ncwm.com/publication-16</w:t>
      </w:r>
      <w:r w:rsidRPr="00B1767E">
        <w:rPr>
          <w:color w:val="0000FF"/>
        </w:rPr>
        <w:t xml:space="preserve"> </w:t>
      </w:r>
      <w:r w:rsidRPr="00C549D6">
        <w:t>to review these documents</w:t>
      </w:r>
    </w:p>
    <w:p w14:paraId="1CF56456" w14:textId="7583B2CA" w:rsidR="0095171C" w:rsidRPr="004303DA" w:rsidRDefault="00907EA5" w:rsidP="0095171C">
      <w:pPr>
        <w:pStyle w:val="ItemHeading"/>
        <w:tabs>
          <w:tab w:val="clear" w:pos="900"/>
          <w:tab w:val="left" w:pos="1440"/>
        </w:tabs>
        <w:ind w:left="1800" w:hanging="1800"/>
      </w:pPr>
      <w:bookmarkStart w:id="54" w:name="_Toc69720788"/>
      <w:r w:rsidRPr="007F007B">
        <w:t>SCL-21.1</w:t>
      </w:r>
      <w:r w:rsidRPr="007F007B">
        <w:tab/>
      </w:r>
      <w:r w:rsidR="000D3A36">
        <w:t>W</w:t>
      </w:r>
      <w:r w:rsidRPr="007F007B">
        <w:tab/>
      </w:r>
      <w:r w:rsidR="0095171C" w:rsidRPr="007F007B">
        <w:t>S.1.1. Zero Indication</w:t>
      </w:r>
      <w:bookmarkEnd w:id="54"/>
    </w:p>
    <w:p w14:paraId="2A4B4582" w14:textId="77777777" w:rsidR="00907EA5" w:rsidRPr="00752792" w:rsidRDefault="00907EA5" w:rsidP="00907EA5">
      <w:pPr>
        <w:spacing w:after="0"/>
        <w:rPr>
          <w:b/>
          <w:bCs/>
        </w:rPr>
      </w:pPr>
      <w:r w:rsidRPr="00752792">
        <w:rPr>
          <w:b/>
          <w:bCs/>
        </w:rPr>
        <w:t xml:space="preserve">Source:  </w:t>
      </w:r>
    </w:p>
    <w:p w14:paraId="24B65369" w14:textId="0CB78CB8" w:rsidR="00907EA5" w:rsidRPr="004303DA" w:rsidRDefault="00D409B0" w:rsidP="00907EA5">
      <w:r>
        <w:t>Town of Wellesley, Massachuse</w:t>
      </w:r>
      <w:r w:rsidR="008C4F99">
        <w:t>t</w:t>
      </w:r>
      <w:r>
        <w:t xml:space="preserve">ts </w:t>
      </w:r>
    </w:p>
    <w:p w14:paraId="01AAAC0E" w14:textId="77777777" w:rsidR="00907EA5" w:rsidRPr="00E402EA" w:rsidRDefault="00907EA5" w:rsidP="00907EA5">
      <w:pPr>
        <w:spacing w:after="0"/>
        <w:rPr>
          <w:b/>
          <w:bCs/>
        </w:rPr>
      </w:pPr>
      <w:r w:rsidRPr="00E402EA">
        <w:rPr>
          <w:b/>
          <w:bCs/>
        </w:rPr>
        <w:t xml:space="preserve">Purpose:  </w:t>
      </w:r>
    </w:p>
    <w:p w14:paraId="0B973E73" w14:textId="78A545E4" w:rsidR="00907EA5" w:rsidRPr="00E402EA" w:rsidRDefault="00856E2B" w:rsidP="00907EA5">
      <w:r w:rsidRPr="00E402EA">
        <w:t xml:space="preserve">With the implementation of screen savers, power savers and text on the displays of automatic-indicating scale or balance indicators the consumer and merchant cannot always see the automatic numerical zero prior to the beginning of a transaction.  </w:t>
      </w:r>
      <w:r w:rsidR="00E402EA" w:rsidRPr="00E402EA">
        <w:t>T</w:t>
      </w:r>
      <w:r w:rsidRPr="00E402EA">
        <w:t>his proposal is correct th</w:t>
      </w:r>
      <w:r w:rsidR="00E402EA" w:rsidRPr="00E402EA">
        <w:t>at</w:t>
      </w:r>
      <w:r w:rsidRPr="00E402EA">
        <w:t xml:space="preserve"> situation</w:t>
      </w:r>
      <w:r w:rsidR="00907EA5" w:rsidRPr="00E402EA">
        <w:t>.</w:t>
      </w:r>
    </w:p>
    <w:p w14:paraId="44437F72" w14:textId="77777777" w:rsidR="00907EA5" w:rsidRPr="00752792" w:rsidRDefault="00907EA5" w:rsidP="00907EA5">
      <w:pPr>
        <w:spacing w:after="0"/>
        <w:rPr>
          <w:b/>
          <w:bCs/>
        </w:rPr>
      </w:pPr>
      <w:r w:rsidRPr="00752792">
        <w:rPr>
          <w:b/>
          <w:bCs/>
        </w:rPr>
        <w:t>Item Under Consideration:</w:t>
      </w:r>
    </w:p>
    <w:p w14:paraId="6C7D15B0" w14:textId="140686C0" w:rsidR="00907EA5" w:rsidRPr="00752792" w:rsidRDefault="00907EA5" w:rsidP="00907EA5">
      <w:pPr>
        <w:rPr>
          <w:bCs/>
        </w:rPr>
      </w:pPr>
      <w:r w:rsidRPr="00752792">
        <w:rPr>
          <w:bCs/>
        </w:rPr>
        <w:t xml:space="preserve">Amend Handbook 44, </w:t>
      </w:r>
      <w:r w:rsidR="00E402EA">
        <w:rPr>
          <w:bCs/>
        </w:rPr>
        <w:t>Scale</w:t>
      </w:r>
      <w:r>
        <w:rPr>
          <w:bCs/>
        </w:rPr>
        <w:t xml:space="preserve"> Code as follows</w:t>
      </w:r>
      <w:r w:rsidRPr="00752792">
        <w:rPr>
          <w:bCs/>
        </w:rPr>
        <w:t>:</w:t>
      </w:r>
    </w:p>
    <w:p w14:paraId="5E4AEF28" w14:textId="49D8631B" w:rsidR="00697C6B" w:rsidRPr="00623619" w:rsidRDefault="00697C6B" w:rsidP="00BD00C5">
      <w:pPr>
        <w:ind w:left="720" w:hanging="360"/>
        <w:rPr>
          <w:b/>
          <w:bCs/>
        </w:rPr>
      </w:pPr>
      <w:r w:rsidRPr="00623619">
        <w:rPr>
          <w:b/>
          <w:bCs/>
        </w:rPr>
        <w:t>S.1.</w:t>
      </w:r>
      <w:r w:rsidR="00BD00C5">
        <w:rPr>
          <w:b/>
          <w:bCs/>
        </w:rPr>
        <w:tab/>
      </w:r>
      <w:r w:rsidRPr="00623619">
        <w:rPr>
          <w:b/>
          <w:bCs/>
        </w:rPr>
        <w:t>Design of Indicating and Recording Elements and of Recorded Representations.</w:t>
      </w:r>
    </w:p>
    <w:p w14:paraId="7BC5BF13" w14:textId="55E62FDD" w:rsidR="00697C6B" w:rsidRPr="00BD00C5" w:rsidRDefault="00697C6B" w:rsidP="00BD00C5">
      <w:pPr>
        <w:ind w:left="1080" w:hanging="360"/>
        <w:rPr>
          <w:b/>
          <w:bCs/>
        </w:rPr>
      </w:pPr>
      <w:r w:rsidRPr="00BD00C5">
        <w:rPr>
          <w:b/>
          <w:bCs/>
        </w:rPr>
        <w:t>S.1.1.</w:t>
      </w:r>
      <w:r w:rsidR="00515B53">
        <w:rPr>
          <w:b/>
          <w:bCs/>
        </w:rPr>
        <w:tab/>
      </w:r>
      <w:r w:rsidRPr="00BD00C5">
        <w:rPr>
          <w:b/>
          <w:bCs/>
        </w:rPr>
        <w:t>Zero Indication.</w:t>
      </w:r>
    </w:p>
    <w:p w14:paraId="6C402B2B" w14:textId="088201D9" w:rsidR="00697C6B" w:rsidRPr="00A2754D" w:rsidRDefault="00697C6B" w:rsidP="008D5B2E">
      <w:pPr>
        <w:pStyle w:val="BodyTextIndent"/>
        <w:spacing w:after="240"/>
        <w:ind w:left="1440" w:hanging="360"/>
        <w:rPr>
          <w:bCs/>
        </w:rPr>
      </w:pPr>
      <w:r w:rsidRPr="00A2754D">
        <w:rPr>
          <w:bCs/>
        </w:rPr>
        <w:t>(a)</w:t>
      </w:r>
      <w:r w:rsidRPr="00A2754D">
        <w:rPr>
          <w:bCs/>
        </w:rPr>
        <w:tab/>
        <w:t>On a scale equipped with indicating or recording elements</w:t>
      </w:r>
      <w:r w:rsidRPr="00A2754D">
        <w:rPr>
          <w:bCs/>
        </w:rPr>
        <w:fldChar w:fldCharType="begin"/>
      </w:r>
      <w:r w:rsidRPr="00A2754D">
        <w:rPr>
          <w:bCs/>
        </w:rPr>
        <w:instrText>XE"Recording elements"</w:instrText>
      </w:r>
      <w:r w:rsidRPr="00A2754D">
        <w:rPr>
          <w:bCs/>
        </w:rPr>
        <w:fldChar w:fldCharType="end"/>
      </w:r>
      <w:r w:rsidRPr="00A2754D">
        <w:rPr>
          <w:bCs/>
        </w:rPr>
        <w:t>, provision shall be made to either indicate or record a zero-balance condition</w:t>
      </w:r>
      <w:r w:rsidRPr="00A2754D">
        <w:rPr>
          <w:bCs/>
        </w:rPr>
        <w:fldChar w:fldCharType="begin"/>
      </w:r>
      <w:r w:rsidRPr="00A2754D">
        <w:rPr>
          <w:bCs/>
        </w:rPr>
        <w:instrText>XE"Balance condition"</w:instrText>
      </w:r>
      <w:r w:rsidRPr="00A2754D">
        <w:rPr>
          <w:bCs/>
        </w:rPr>
        <w:fldChar w:fldCharType="end"/>
      </w:r>
      <w:r w:rsidRPr="00A2754D">
        <w:rPr>
          <w:bCs/>
        </w:rPr>
        <w:t>.</w:t>
      </w:r>
    </w:p>
    <w:p w14:paraId="74C506C8" w14:textId="77777777" w:rsidR="00697C6B" w:rsidRPr="00A2754D" w:rsidRDefault="00697C6B" w:rsidP="005424D8">
      <w:pPr>
        <w:ind w:left="1440" w:hanging="360"/>
        <w:rPr>
          <w:bCs/>
        </w:rPr>
      </w:pPr>
      <w:r w:rsidRPr="00A2754D">
        <w:rPr>
          <w:bCs/>
        </w:rPr>
        <w:t>(b)</w:t>
      </w:r>
      <w:r w:rsidRPr="00A2754D">
        <w:rPr>
          <w:bCs/>
        </w:rPr>
        <w:tab/>
        <w:t>On an automatic-indicating scale or balance indicator</w:t>
      </w:r>
      <w:r w:rsidRPr="00A2754D">
        <w:rPr>
          <w:bCs/>
        </w:rPr>
        <w:fldChar w:fldCharType="begin"/>
      </w:r>
      <w:r w:rsidRPr="00A2754D">
        <w:rPr>
          <w:bCs/>
        </w:rPr>
        <w:instrText>XE"Balance indicator"</w:instrText>
      </w:r>
      <w:r w:rsidRPr="00A2754D">
        <w:rPr>
          <w:bCs/>
        </w:rPr>
        <w:fldChar w:fldCharType="end"/>
      </w:r>
      <w:r w:rsidRPr="00A2754D">
        <w:rPr>
          <w:bCs/>
        </w:rPr>
        <w:fldChar w:fldCharType="begin"/>
      </w:r>
      <w:r w:rsidRPr="00A2754D">
        <w:rPr>
          <w:bCs/>
        </w:rPr>
        <w:instrText>XE"Indicator"</w:instrText>
      </w:r>
      <w:r w:rsidRPr="00A2754D">
        <w:rPr>
          <w:bCs/>
        </w:rPr>
        <w:fldChar w:fldCharType="end"/>
      </w:r>
      <w:r w:rsidRPr="00A2754D">
        <w:rPr>
          <w:bCs/>
        </w:rPr>
        <w:t>, provision shall be made to indicate or record an out</w:t>
      </w:r>
      <w:r w:rsidRPr="00A2754D">
        <w:rPr>
          <w:bCs/>
        </w:rPr>
        <w:noBreakHyphen/>
        <w:t>of-balance condition</w:t>
      </w:r>
      <w:r w:rsidRPr="00A2754D">
        <w:rPr>
          <w:bCs/>
        </w:rPr>
        <w:fldChar w:fldCharType="begin"/>
      </w:r>
      <w:r w:rsidRPr="00A2754D">
        <w:rPr>
          <w:bCs/>
        </w:rPr>
        <w:instrText>XE"Balance condition"</w:instrText>
      </w:r>
      <w:r w:rsidRPr="00A2754D">
        <w:rPr>
          <w:bCs/>
        </w:rPr>
        <w:fldChar w:fldCharType="end"/>
      </w:r>
      <w:r w:rsidRPr="00A2754D">
        <w:rPr>
          <w:bCs/>
        </w:rPr>
        <w:t xml:space="preserve"> on both sides of zero.</w:t>
      </w:r>
    </w:p>
    <w:p w14:paraId="72D2FDE5" w14:textId="44772A52" w:rsidR="005424D8" w:rsidRDefault="00697C6B" w:rsidP="0040225B">
      <w:pPr>
        <w:keepNext/>
        <w:spacing w:before="60" w:after="0"/>
        <w:ind w:left="1440" w:hanging="360"/>
      </w:pPr>
      <w:r w:rsidRPr="00A2754D">
        <w:t>(c)  A zero-balance condition</w:t>
      </w:r>
      <w:r w:rsidRPr="00A2754D">
        <w:fldChar w:fldCharType="begin"/>
      </w:r>
      <w:r w:rsidRPr="00A2754D">
        <w:instrText>XE"Balance condition"</w:instrText>
      </w:r>
      <w:r w:rsidRPr="00A2754D">
        <w:fldChar w:fldCharType="end"/>
      </w:r>
      <w:r w:rsidRPr="00A2754D">
        <w:t xml:space="preserve"> </w:t>
      </w:r>
      <w:r w:rsidRPr="00BD00C5">
        <w:rPr>
          <w:b/>
          <w:bCs/>
          <w:strike/>
        </w:rPr>
        <w:t>may</w:t>
      </w:r>
      <w:r w:rsidRPr="00BD00C5">
        <w:rPr>
          <w:b/>
          <w:bCs/>
        </w:rPr>
        <w:t xml:space="preserve"> </w:t>
      </w:r>
      <w:r w:rsidR="005424D8">
        <w:rPr>
          <w:b/>
          <w:bCs/>
          <w:u w:val="single"/>
        </w:rPr>
        <w:t>shall</w:t>
      </w:r>
      <w:r w:rsidRPr="00A2754D">
        <w:t xml:space="preserve"> be indicated by </w:t>
      </w:r>
      <w:r w:rsidRPr="00BD00C5">
        <w:rPr>
          <w:b/>
          <w:bCs/>
          <w:strike/>
        </w:rPr>
        <w:t>other than</w:t>
      </w:r>
      <w:r w:rsidRPr="00A2754D">
        <w:t xml:space="preserve"> a continuous digital zero indication </w:t>
      </w:r>
      <w:r w:rsidRPr="00A2754D">
        <w:rPr>
          <w:b/>
          <w:bCs/>
          <w:u w:val="single"/>
        </w:rPr>
        <w:t>on both sides of an</w:t>
      </w:r>
      <w:r w:rsidRPr="009B7776">
        <w:rPr>
          <w:u w:val="single"/>
        </w:rPr>
        <w:t xml:space="preserve"> </w:t>
      </w:r>
      <w:r w:rsidRPr="00A2754D">
        <w:rPr>
          <w:b/>
          <w:u w:val="single"/>
        </w:rPr>
        <w:t>automatic-indicating scale or balance indicator</w:t>
      </w:r>
      <w:r w:rsidRPr="00A2754D">
        <w:fldChar w:fldCharType="begin"/>
      </w:r>
      <w:r w:rsidRPr="00A2754D">
        <w:instrText>XE"Zero indication"</w:instrText>
      </w:r>
      <w:r w:rsidRPr="00A2754D">
        <w:fldChar w:fldCharType="end"/>
      </w:r>
      <w:r w:rsidRPr="00A2754D">
        <w:t xml:space="preserve">, provided that an effective </w:t>
      </w:r>
      <w:r w:rsidRPr="00A2754D">
        <w:lastRenderedPageBreak/>
        <w:t xml:space="preserve">automatic means is provided to inhibit a weighing operation or to return to a continuous digital indication when the scale is in an out-of-balance condition. </w:t>
      </w:r>
    </w:p>
    <w:p w14:paraId="45A211BB" w14:textId="7D76F20A" w:rsidR="00697C6B" w:rsidRPr="00A2754D" w:rsidRDefault="005424D8" w:rsidP="005424D8">
      <w:pPr>
        <w:keepNext/>
        <w:tabs>
          <w:tab w:val="left" w:pos="288"/>
        </w:tabs>
        <w:spacing w:before="60"/>
        <w:ind w:left="1080"/>
      </w:pPr>
      <w:r w:rsidRPr="00A2754D">
        <w:t>(Added 1987) (Amended 1993)</w:t>
      </w:r>
    </w:p>
    <w:p w14:paraId="758EFC23" w14:textId="0EA8A35E" w:rsidR="00697C6B" w:rsidRPr="001E3190" w:rsidRDefault="00697C6B" w:rsidP="00DA0CD8">
      <w:pPr>
        <w:keepNext/>
        <w:spacing w:after="0"/>
        <w:ind w:left="1440" w:hanging="360"/>
        <w:rPr>
          <w:i/>
          <w:iCs/>
        </w:rPr>
      </w:pPr>
      <w:r w:rsidRPr="00A2754D">
        <w:rPr>
          <w:b/>
          <w:bCs/>
        </w:rPr>
        <w:t xml:space="preserve"> </w:t>
      </w:r>
      <w:r w:rsidRPr="0040225B">
        <w:rPr>
          <w:b/>
          <w:bCs/>
          <w:i/>
          <w:iCs/>
        </w:rPr>
        <w:t>(d)</w:t>
      </w:r>
      <w:r w:rsidR="00DA0CD8" w:rsidRPr="0040225B">
        <w:rPr>
          <w:b/>
          <w:bCs/>
          <w:i/>
          <w:iCs/>
        </w:rPr>
        <w:tab/>
      </w:r>
      <w:r w:rsidRPr="001E3190">
        <w:rPr>
          <w:b/>
          <w:bCs/>
          <w:i/>
          <w:iCs/>
        </w:rPr>
        <w:t>When</w:t>
      </w:r>
      <w:r w:rsidRPr="001E3190">
        <w:rPr>
          <w:b/>
          <w:bCs/>
          <w:i/>
          <w:iCs/>
          <w:u w:val="single"/>
        </w:rPr>
        <w:t xml:space="preserve"> a screen saver, power saver, or text is displayed prior to the beginning of a weighing operation both the operator and customer </w:t>
      </w:r>
      <w:r w:rsidR="005424D8" w:rsidRPr="001E3190">
        <w:rPr>
          <w:b/>
          <w:bCs/>
          <w:i/>
          <w:iCs/>
          <w:u w:val="single"/>
        </w:rPr>
        <w:t>indicators shall</w:t>
      </w:r>
      <w:r w:rsidRPr="001E3190">
        <w:rPr>
          <w:b/>
          <w:bCs/>
          <w:i/>
          <w:iCs/>
          <w:u w:val="single"/>
        </w:rPr>
        <w:t xml:space="preserve"> display the numerical zero[s] condition when performing an actual weighing operation.</w:t>
      </w:r>
    </w:p>
    <w:p w14:paraId="096BB651" w14:textId="1C39FBD6" w:rsidR="00697C6B" w:rsidRPr="001E3190" w:rsidRDefault="00697C6B" w:rsidP="001E3190">
      <w:pPr>
        <w:keepNext/>
        <w:tabs>
          <w:tab w:val="left" w:pos="288"/>
        </w:tabs>
        <w:spacing w:after="0"/>
        <w:ind w:left="1440"/>
        <w:rPr>
          <w:b/>
          <w:bCs/>
          <w:i/>
          <w:iCs/>
          <w:u w:val="single"/>
        </w:rPr>
      </w:pPr>
      <w:r w:rsidRPr="001E3190">
        <w:rPr>
          <w:b/>
          <w:bCs/>
          <w:i/>
          <w:iCs/>
          <w:u w:val="single"/>
        </w:rPr>
        <w:t>Retroactive January 1, 2023</w:t>
      </w:r>
    </w:p>
    <w:p w14:paraId="37DC23C1" w14:textId="00F141D1" w:rsidR="001E3190" w:rsidRPr="001E3190" w:rsidRDefault="001E3190" w:rsidP="001E3190">
      <w:pPr>
        <w:keepNext/>
        <w:tabs>
          <w:tab w:val="left" w:pos="288"/>
        </w:tabs>
        <w:ind w:left="1440"/>
        <w:rPr>
          <w:i/>
          <w:iCs/>
        </w:rPr>
      </w:pPr>
      <w:r w:rsidRPr="001E3190">
        <w:rPr>
          <w:b/>
          <w:bCs/>
          <w:i/>
          <w:iCs/>
          <w:u w:val="single"/>
        </w:rPr>
        <w:t>Amended 2021</w:t>
      </w:r>
    </w:p>
    <w:p w14:paraId="643E56BD" w14:textId="13A4FC45" w:rsidR="00907EA5" w:rsidRPr="005424D8" w:rsidRDefault="005424D8" w:rsidP="00697C6B">
      <w:pPr>
        <w:pStyle w:val="BoldHeading"/>
        <w:spacing w:after="240"/>
        <w:ind w:left="720"/>
        <w:rPr>
          <w:b w:val="0"/>
          <w:bCs/>
        </w:rPr>
      </w:pPr>
      <w:r w:rsidRPr="005424D8">
        <w:rPr>
          <w:b w:val="0"/>
          <w:bCs/>
        </w:rPr>
        <w:t xml:space="preserve"> </w:t>
      </w:r>
      <w:r w:rsidR="00697C6B" w:rsidRPr="005424D8">
        <w:rPr>
          <w:b w:val="0"/>
          <w:bCs/>
        </w:rPr>
        <w:t>(Amended 1987)</w:t>
      </w:r>
    </w:p>
    <w:p w14:paraId="46928F37" w14:textId="77777777" w:rsidR="00907EA5" w:rsidRDefault="00907EA5" w:rsidP="00907EA5">
      <w:pPr>
        <w:keepNext/>
        <w:spacing w:after="0"/>
      </w:pPr>
      <w:r w:rsidRPr="00E025F9">
        <w:rPr>
          <w:b/>
        </w:rPr>
        <w:t>Previous Action:</w:t>
      </w:r>
    </w:p>
    <w:p w14:paraId="7F8D02CC" w14:textId="77777777" w:rsidR="00907EA5" w:rsidRDefault="00907EA5" w:rsidP="00C42F86">
      <w:pPr>
        <w:pStyle w:val="ListParagraph"/>
        <w:numPr>
          <w:ilvl w:val="0"/>
          <w:numId w:val="36"/>
        </w:numPr>
      </w:pPr>
      <w:r>
        <w:t>N/A</w:t>
      </w:r>
    </w:p>
    <w:p w14:paraId="5FB159CC" w14:textId="77777777" w:rsidR="00907EA5" w:rsidRPr="00AB010B" w:rsidRDefault="00907EA5" w:rsidP="00907EA5">
      <w:pPr>
        <w:keepNext/>
        <w:spacing w:after="0"/>
        <w:rPr>
          <w:b/>
        </w:rPr>
      </w:pPr>
      <w:r w:rsidRPr="00AB010B">
        <w:rPr>
          <w:b/>
        </w:rPr>
        <w:t>Original Justification:</w:t>
      </w:r>
    </w:p>
    <w:p w14:paraId="29B58ADD" w14:textId="33CA79A2" w:rsidR="00CD1E6E" w:rsidRPr="00A2754D" w:rsidRDefault="00CD1E6E" w:rsidP="004443A2">
      <w:r w:rsidRPr="00A2754D">
        <w:t>Language was added to S.1.1 subpart c in 1987 and 1993.  The language does not appear to allow for a non-digital sign, zero, to appear on the scale and does not appear to explicitly allow for something other than the zero to appear on the digital scale display, screen saver or power saver notwithstanding. If it does so allow a screen saver or power saver  to eliminate a digital zero then the language appears to be in conflict with the General Code G-S.5 Indicating and Recording Elements.</w:t>
      </w:r>
    </w:p>
    <w:p w14:paraId="065139B8" w14:textId="2673B12C" w:rsidR="00CD1E6E" w:rsidRPr="00A2754D" w:rsidRDefault="00CD1E6E" w:rsidP="004443A2">
      <w:r w:rsidRPr="00A2754D">
        <w:t>Discussion language in the 1987 S&amp;T Annual Report elaborated this issue but only as it relates to the scale user side with the condition[s] where a zero must appear.  It does not discuss the consumer side of the digital scale and the right of the consumer to know the scale is at zero at the beginning of the transaction. </w:t>
      </w:r>
    </w:p>
    <w:p w14:paraId="6840FBB7" w14:textId="13C6A42E" w:rsidR="00CD1E6E" w:rsidRPr="00A2754D" w:rsidRDefault="00CD1E6E" w:rsidP="004443A2">
      <w:r w:rsidRPr="00A2754D">
        <w:t>Without the zero being present on the display the consumer and merchant does not know if the scale is out of balance and not working properly.</w:t>
      </w:r>
    </w:p>
    <w:p w14:paraId="10B6EB52" w14:textId="77777777" w:rsidR="00CD1E6E" w:rsidRPr="004443A2" w:rsidRDefault="00CD1E6E" w:rsidP="004443A2">
      <w:r w:rsidRPr="004443A2">
        <w:t>S&amp;T Item 7 Automated Checkout Stands of the 1973 S&amp;T Committee’s Final Report included the following:</w:t>
      </w:r>
    </w:p>
    <w:p w14:paraId="546E62B5" w14:textId="1846629D" w:rsidR="00CD1E6E" w:rsidRPr="00A2754D" w:rsidRDefault="00CD1E6E" w:rsidP="004443A2">
      <w:r w:rsidRPr="00A2754D">
        <w:t>“The philosophy expressed in this requirement is that the indications of weighing and measuring devices are readily and easily understood by all those affected.  The key words in this paragraph are “clear,” “definite,” and “easily read.”  Consequently, the equipment must be so designed that the indications and printed representations must meet these criteria for the owner or operator of the equipment and the customer.  The decision regarding the amount of time necessary for weight values to be displayed to the customer is based on this requirement. That is, the values displayed must be clear, definite, and easily read. They must be displayed long enough for the information to be fully comprehended by the customer.  Paragraph G-S.5.1. requires primary indications and recorded representations to be clear, definite, accurate, and easily read under any conditions of normal operation of the device.”</w:t>
      </w:r>
    </w:p>
    <w:p w14:paraId="29CDA341" w14:textId="6A9F90D9" w:rsidR="00CD1E6E" w:rsidRDefault="00CD1E6E" w:rsidP="004443A2">
      <w:r w:rsidRPr="00A2754D">
        <w:t>A condition of normal operation of </w:t>
      </w:r>
      <w:r w:rsidRPr="00A2754D">
        <w:rPr>
          <w:u w:val="single"/>
        </w:rPr>
        <w:t>some</w:t>
      </w:r>
      <w:r w:rsidRPr="00A2754D">
        <w:t> scales is when they automatically enter into a screen-saver mode.  Yet, when a scale goes into a screen-saver mode, it causes the elimination of the scale’s primary indications.  If by going into a screen-saver mode the weight display is eliminated (even temporarily), primary indications can no longer be read.  This condition conflicts with what is required by paragraph G-S.5.1., which specifies primary indications shall be easily read under any condition of normal operation of a device. </w:t>
      </w:r>
    </w:p>
    <w:p w14:paraId="6CE48521" w14:textId="282F84B6" w:rsidR="00F71CCE" w:rsidRDefault="00F71CCE" w:rsidP="000B2CD9">
      <w:pPr>
        <w:pStyle w:val="yiv5882338707msonormal"/>
        <w:keepNext/>
        <w:spacing w:after="0" w:afterAutospacing="0"/>
        <w:rPr>
          <w:color w:val="000000"/>
          <w:sz w:val="20"/>
          <w:szCs w:val="20"/>
        </w:rPr>
      </w:pPr>
      <w:r>
        <w:rPr>
          <w:noProof/>
          <w:color w:val="000000"/>
          <w:sz w:val="20"/>
          <w:szCs w:val="20"/>
        </w:rPr>
        <w:lastRenderedPageBreak/>
        <w:drawing>
          <wp:inline distT="0" distB="0" distL="0" distR="0" wp14:anchorId="01B665B9" wp14:editId="21C403C3">
            <wp:extent cx="2676525" cy="3568700"/>
            <wp:effectExtent l="0" t="0" r="9525" b="0"/>
            <wp:docPr id="1" name="Picture 1" descr="A picture containing indoor, kitchen, counte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7">
                      <a:extLst>
                        <a:ext uri="{28A0092B-C50C-407E-A947-70E740481C1C}">
                          <a14:useLocalDpi xmlns:a14="http://schemas.microsoft.com/office/drawing/2010/main" val="0"/>
                        </a:ext>
                      </a:extLst>
                    </a:blip>
                    <a:stretch>
                      <a:fillRect/>
                    </a:stretch>
                  </pic:blipFill>
                  <pic:spPr>
                    <a:xfrm>
                      <a:off x="0" y="0"/>
                      <a:ext cx="2681894" cy="3575859"/>
                    </a:xfrm>
                    <a:prstGeom prst="rect">
                      <a:avLst/>
                    </a:prstGeom>
                  </pic:spPr>
                </pic:pic>
              </a:graphicData>
            </a:graphic>
          </wp:inline>
        </w:drawing>
      </w:r>
      <w:r>
        <w:rPr>
          <w:color w:val="000000"/>
          <w:sz w:val="20"/>
          <w:szCs w:val="20"/>
        </w:rPr>
        <w:t xml:space="preserve">            </w:t>
      </w:r>
      <w:r>
        <w:rPr>
          <w:noProof/>
          <w:color w:val="000000"/>
          <w:sz w:val="20"/>
          <w:szCs w:val="20"/>
        </w:rPr>
        <w:drawing>
          <wp:inline distT="0" distB="0" distL="0" distR="0" wp14:anchorId="6E94695C" wp14:editId="4B28673C">
            <wp:extent cx="3543300" cy="2657475"/>
            <wp:effectExtent l="4762" t="0" r="4763" b="4762"/>
            <wp:docPr id="5" name="Picture 5" descr="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543300" cy="2657475"/>
                    </a:xfrm>
                    <a:prstGeom prst="rect">
                      <a:avLst/>
                    </a:prstGeom>
                  </pic:spPr>
                </pic:pic>
              </a:graphicData>
            </a:graphic>
          </wp:inline>
        </w:drawing>
      </w:r>
    </w:p>
    <w:p w14:paraId="2514BA09" w14:textId="49397882" w:rsidR="00E556BD" w:rsidRPr="00322315" w:rsidRDefault="00322315" w:rsidP="000B2CD9">
      <w:pPr>
        <w:pStyle w:val="yiv5882338707msonormal"/>
        <w:spacing w:before="0" w:beforeAutospacing="0" w:after="240" w:afterAutospacing="0"/>
        <w:rPr>
          <w:color w:val="000000"/>
          <w:sz w:val="20"/>
          <w:szCs w:val="20"/>
        </w:rPr>
      </w:pPr>
      <w:r>
        <w:rPr>
          <w:color w:val="000000"/>
          <w:sz w:val="20"/>
          <w:szCs w:val="20"/>
        </w:rPr>
        <w:t xml:space="preserve">       Scree</w:t>
      </w:r>
      <w:r w:rsidR="00632CD1">
        <w:rPr>
          <w:color w:val="000000"/>
          <w:sz w:val="20"/>
          <w:szCs w:val="20"/>
        </w:rPr>
        <w:t>n-S</w:t>
      </w:r>
      <w:r>
        <w:rPr>
          <w:color w:val="000000"/>
          <w:sz w:val="20"/>
          <w:szCs w:val="20"/>
        </w:rPr>
        <w:t>aver</w:t>
      </w:r>
      <w:r w:rsidR="00632CD1">
        <w:rPr>
          <w:color w:val="000000"/>
          <w:sz w:val="20"/>
          <w:szCs w:val="20"/>
        </w:rPr>
        <w:t xml:space="preserve"> Mode: No </w:t>
      </w:r>
      <w:r w:rsidR="00E556BD">
        <w:rPr>
          <w:color w:val="000000"/>
          <w:sz w:val="20"/>
          <w:szCs w:val="20"/>
        </w:rPr>
        <w:t>Primary</w:t>
      </w:r>
      <w:r w:rsidR="00632CD1">
        <w:rPr>
          <w:color w:val="000000"/>
          <w:sz w:val="20"/>
          <w:szCs w:val="20"/>
        </w:rPr>
        <w:t xml:space="preserve"> Indication</w:t>
      </w:r>
      <w:r w:rsidR="000B2CD9">
        <w:rPr>
          <w:color w:val="000000"/>
          <w:sz w:val="20"/>
          <w:szCs w:val="20"/>
        </w:rPr>
        <w:t>s                                              Primary Indications</w:t>
      </w:r>
    </w:p>
    <w:p w14:paraId="50FCC4DC" w14:textId="726C18AC" w:rsidR="00CD1E6E" w:rsidRPr="00A2754D" w:rsidRDefault="00CD1E6E" w:rsidP="0082032E">
      <w:r w:rsidRPr="00A2754D">
        <w:t>Without the zero being present on the display at the start of the transaction the potential for the facilitation of fraud is increased.  The scale could be starting at higher or less than zero when the item is placed on it resulting in an overcharge or undercharge whether accidental or intentional.  HB44 language is intended to protect both the buyer and seller of commodities.</w:t>
      </w:r>
    </w:p>
    <w:p w14:paraId="3A1557F3" w14:textId="7ABE6404" w:rsidR="00CD1E6E" w:rsidRPr="00A2754D" w:rsidRDefault="00CD1E6E" w:rsidP="0082032E">
      <w:r w:rsidRPr="00A2754D">
        <w:t xml:space="preserve"> It would also be helpful to know the useful life of the consumer display both with the use of a screen saver versus without the use of a screen saver. </w:t>
      </w:r>
    </w:p>
    <w:p w14:paraId="6695DBE0" w14:textId="743E59C2" w:rsidR="00907EA5" w:rsidRDefault="00CD1E6E" w:rsidP="0082032E">
      <w:r w:rsidRPr="00A2754D">
        <w:t>Changes to the physical scales would not be required as they already have this capability. Any changes are to software. With improvements to hardware and software capabilities and technologies having greatly improved since this section of the scale code was last amended</w:t>
      </w:r>
      <w:r w:rsidR="00907EA5">
        <w:t>.</w:t>
      </w:r>
    </w:p>
    <w:p w14:paraId="62EC1D5F" w14:textId="706710BF" w:rsidR="009C36C0" w:rsidRDefault="009C36C0" w:rsidP="0082032E">
      <w:r>
        <w:t>The r</w:t>
      </w:r>
      <w:r w:rsidRPr="00A2754D">
        <w:t>etroactive effective date would be January 1, 2023 giving retailers sufficient time to modify their screensaver software</w:t>
      </w:r>
      <w:r w:rsidR="00FB21AC">
        <w:t>.</w:t>
      </w:r>
    </w:p>
    <w:p w14:paraId="3CFA6912" w14:textId="2F995EC5" w:rsidR="00FB21AC" w:rsidRDefault="00FB21AC" w:rsidP="00CD1E6E">
      <w:r w:rsidRPr="00A2754D">
        <w:rPr>
          <w:rFonts w:eastAsia="Times New Roman"/>
          <w:color w:val="000000"/>
        </w:rPr>
        <w:t>Merchants may argue that the requirement to include the display of the primary indications along with screen savers, power savers or text would require massive, complex, and expensive modifications to already existing software.  However, computer programming technology has greatly improved since the 1973, 1987, and 1993 language was adopted in the Scale Code. Such modifications are much easier and less complex today.  The end result further assures “</w:t>
      </w:r>
      <w:r w:rsidRPr="00A2754D">
        <w:rPr>
          <w:rFonts w:eastAsia="Times New Roman"/>
          <w:color w:val="000000"/>
          <w:u w:val="single"/>
        </w:rPr>
        <w:t>Equity in the Marketplace</w:t>
      </w:r>
      <w:r w:rsidRPr="00A2754D">
        <w:rPr>
          <w:rFonts w:eastAsia="Times New Roman"/>
          <w:color w:val="000000"/>
        </w:rPr>
        <w:t>.”</w:t>
      </w:r>
    </w:p>
    <w:p w14:paraId="1E21078E" w14:textId="77777777" w:rsidR="00907EA5" w:rsidRPr="003B4520" w:rsidRDefault="00907EA5" w:rsidP="00907EA5">
      <w:r>
        <w:t>The submitter requested voting status for this item in 2021.</w:t>
      </w:r>
    </w:p>
    <w:p w14:paraId="742B8AA1" w14:textId="67519AC6" w:rsidR="00907EA5" w:rsidRPr="002A7C3B" w:rsidRDefault="0026724E" w:rsidP="00907EA5">
      <w:pPr>
        <w:keepNext/>
        <w:rPr>
          <w:b/>
        </w:rPr>
      </w:pPr>
      <w:r>
        <w:rPr>
          <w:b/>
        </w:rPr>
        <w:t>Comments</w:t>
      </w:r>
      <w:r w:rsidR="00907EA5" w:rsidRPr="002A7C3B">
        <w:rPr>
          <w:b/>
        </w:rPr>
        <w:t xml:space="preserve"> in Favor:</w:t>
      </w:r>
    </w:p>
    <w:p w14:paraId="45723D98" w14:textId="77777777" w:rsidR="00907EA5" w:rsidRPr="002A7C3B" w:rsidRDefault="00907EA5" w:rsidP="00907EA5">
      <w:pPr>
        <w:keepNext/>
        <w:spacing w:after="0"/>
        <w:ind w:left="720"/>
        <w:rPr>
          <w:b/>
        </w:rPr>
      </w:pPr>
      <w:r w:rsidRPr="002A7C3B">
        <w:rPr>
          <w:b/>
        </w:rPr>
        <w:t>Regulatory:</w:t>
      </w:r>
    </w:p>
    <w:p w14:paraId="4AB1DAD7" w14:textId="73E2727A" w:rsidR="00907EA5" w:rsidRDefault="0076650B" w:rsidP="00C42F86">
      <w:pPr>
        <w:pStyle w:val="ListParagraph"/>
        <w:numPr>
          <w:ilvl w:val="0"/>
          <w:numId w:val="34"/>
        </w:numPr>
        <w:spacing w:line="259" w:lineRule="auto"/>
        <w:ind w:left="1080"/>
        <w:jc w:val="left"/>
      </w:pPr>
      <w:r>
        <w:t>I</w:t>
      </w:r>
      <w:r w:rsidRPr="00C549D6">
        <w:t>t had been observed in some cases where the weighing operation began however there was an error in the weighment likely attributed to the scale not starting on a zero-balance</w:t>
      </w:r>
      <w:r w:rsidR="00E570E5">
        <w:t>.</w:t>
      </w:r>
    </w:p>
    <w:p w14:paraId="514EAE2D" w14:textId="5ED1E634" w:rsidR="00E570E5" w:rsidRPr="002A7C3B" w:rsidRDefault="00E570E5" w:rsidP="00C42F86">
      <w:pPr>
        <w:pStyle w:val="ListParagraph"/>
        <w:numPr>
          <w:ilvl w:val="0"/>
          <w:numId w:val="34"/>
        </w:numPr>
        <w:spacing w:line="259" w:lineRule="auto"/>
        <w:ind w:left="1080"/>
        <w:jc w:val="left"/>
      </w:pPr>
      <w:r>
        <w:lastRenderedPageBreak/>
        <w:t>I</w:t>
      </w:r>
      <w:r w:rsidRPr="00C549D6">
        <w:t>f this feature is allowed to stand such as the display of a “split-screen” showing the screen saver and a digital zero display.  Mr. Walsh and Mr. Cassidy agreed and stated they would be satisfied with a Developing status and would like to continue the development of this proposal</w:t>
      </w:r>
      <w:r>
        <w:t>,</w:t>
      </w:r>
    </w:p>
    <w:p w14:paraId="24255627" w14:textId="77777777" w:rsidR="00907EA5" w:rsidRPr="002A7C3B" w:rsidRDefault="00907EA5" w:rsidP="00907EA5">
      <w:pPr>
        <w:spacing w:after="0"/>
        <w:ind w:left="720"/>
        <w:rPr>
          <w:b/>
        </w:rPr>
      </w:pPr>
      <w:r w:rsidRPr="002A7C3B">
        <w:rPr>
          <w:b/>
        </w:rPr>
        <w:t>Industry:</w:t>
      </w:r>
    </w:p>
    <w:p w14:paraId="4766ED29" w14:textId="77777777" w:rsidR="00907EA5" w:rsidRPr="002A7C3B" w:rsidRDefault="00907EA5" w:rsidP="00C42F86">
      <w:pPr>
        <w:pStyle w:val="ListParagraph"/>
        <w:numPr>
          <w:ilvl w:val="0"/>
          <w:numId w:val="34"/>
        </w:numPr>
        <w:spacing w:line="259" w:lineRule="auto"/>
        <w:ind w:left="1080"/>
        <w:jc w:val="left"/>
      </w:pPr>
    </w:p>
    <w:p w14:paraId="52A51350" w14:textId="77777777" w:rsidR="00907EA5" w:rsidRPr="002A7C3B" w:rsidRDefault="00907EA5" w:rsidP="00907EA5">
      <w:pPr>
        <w:spacing w:after="0"/>
        <w:ind w:left="720"/>
        <w:rPr>
          <w:b/>
        </w:rPr>
      </w:pPr>
      <w:r w:rsidRPr="002A7C3B">
        <w:rPr>
          <w:b/>
        </w:rPr>
        <w:t>Advisory:</w:t>
      </w:r>
    </w:p>
    <w:p w14:paraId="21E2C09A" w14:textId="77777777" w:rsidR="00907EA5" w:rsidRPr="002A7C3B" w:rsidRDefault="00907EA5" w:rsidP="00C42F86">
      <w:pPr>
        <w:pStyle w:val="ListParagraph"/>
        <w:numPr>
          <w:ilvl w:val="0"/>
          <w:numId w:val="34"/>
        </w:numPr>
        <w:spacing w:line="259" w:lineRule="auto"/>
        <w:ind w:left="1080"/>
        <w:jc w:val="left"/>
      </w:pPr>
    </w:p>
    <w:p w14:paraId="130393F0" w14:textId="1BEA6BDA" w:rsidR="00907EA5" w:rsidRPr="002A7C3B" w:rsidRDefault="0026724E" w:rsidP="00907EA5">
      <w:pPr>
        <w:rPr>
          <w:b/>
        </w:rPr>
      </w:pPr>
      <w:r>
        <w:rPr>
          <w:b/>
        </w:rPr>
        <w:t>Comments</w:t>
      </w:r>
      <w:r w:rsidR="00907EA5" w:rsidRPr="002A7C3B">
        <w:rPr>
          <w:b/>
        </w:rPr>
        <w:t xml:space="preserve"> Against:</w:t>
      </w:r>
    </w:p>
    <w:p w14:paraId="0B4F1650" w14:textId="77777777" w:rsidR="00907EA5" w:rsidRPr="002A7C3B" w:rsidRDefault="00907EA5" w:rsidP="00907EA5">
      <w:pPr>
        <w:spacing w:after="0"/>
        <w:ind w:left="720"/>
        <w:rPr>
          <w:b/>
        </w:rPr>
      </w:pPr>
      <w:r w:rsidRPr="002A7C3B">
        <w:rPr>
          <w:b/>
        </w:rPr>
        <w:t>Regulatory:</w:t>
      </w:r>
    </w:p>
    <w:p w14:paraId="6F938091" w14:textId="525AABF5" w:rsidR="002145B5" w:rsidRDefault="00625A0B" w:rsidP="00C42F86">
      <w:pPr>
        <w:pStyle w:val="ListParagraph"/>
        <w:numPr>
          <w:ilvl w:val="0"/>
          <w:numId w:val="35"/>
        </w:numPr>
        <w:spacing w:line="259" w:lineRule="auto"/>
        <w:ind w:left="1080"/>
        <w:jc w:val="left"/>
      </w:pPr>
      <w:r>
        <w:t>T</w:t>
      </w:r>
      <w:r w:rsidRPr="00C549D6">
        <w:t>he proper function of this feature would be verified by NTEP and therefore, there is adequate protection against incorrect weighments due to not starting on zero</w:t>
      </w:r>
      <w:r>
        <w:t>.</w:t>
      </w:r>
    </w:p>
    <w:p w14:paraId="7B83AE7E" w14:textId="458C7EE3" w:rsidR="007E4D95" w:rsidRPr="002A7C3B" w:rsidRDefault="00345537" w:rsidP="00C42F86">
      <w:pPr>
        <w:pStyle w:val="ListParagraph"/>
        <w:numPr>
          <w:ilvl w:val="0"/>
          <w:numId w:val="35"/>
        </w:numPr>
        <w:spacing w:line="259" w:lineRule="auto"/>
        <w:ind w:left="1080"/>
        <w:jc w:val="left"/>
      </w:pPr>
      <w:r>
        <w:t xml:space="preserve">Agrees with the Advisory </w:t>
      </w:r>
      <w:r w:rsidR="00E04021">
        <w:t>comments below that p</w:t>
      </w:r>
      <w:r w:rsidR="007E4D95">
        <w:t>recautions are in place</w:t>
      </w:r>
      <w:r>
        <w:t xml:space="preserve"> </w:t>
      </w:r>
      <w:r w:rsidR="004F3269">
        <w:t>and this item should be withdrawn.</w:t>
      </w:r>
      <w:r w:rsidR="007E4D95">
        <w:t xml:space="preserve"> </w:t>
      </w:r>
    </w:p>
    <w:p w14:paraId="4BD79292" w14:textId="77777777" w:rsidR="00907EA5" w:rsidRPr="002A7C3B" w:rsidRDefault="00907EA5" w:rsidP="00907EA5">
      <w:pPr>
        <w:spacing w:after="0"/>
        <w:ind w:left="720"/>
        <w:rPr>
          <w:b/>
        </w:rPr>
      </w:pPr>
      <w:r w:rsidRPr="002A7C3B">
        <w:rPr>
          <w:b/>
        </w:rPr>
        <w:t>Industry:</w:t>
      </w:r>
    </w:p>
    <w:p w14:paraId="281ED092" w14:textId="77777777" w:rsidR="00907EA5" w:rsidRPr="002A7C3B" w:rsidRDefault="00907EA5" w:rsidP="00C42F86">
      <w:pPr>
        <w:pStyle w:val="ListParagraph"/>
        <w:numPr>
          <w:ilvl w:val="0"/>
          <w:numId w:val="35"/>
        </w:numPr>
        <w:spacing w:line="259" w:lineRule="auto"/>
        <w:ind w:left="1080"/>
        <w:jc w:val="left"/>
      </w:pPr>
    </w:p>
    <w:p w14:paraId="4134293C" w14:textId="77777777" w:rsidR="00907EA5" w:rsidRPr="002A7C3B" w:rsidRDefault="00907EA5" w:rsidP="00907EA5">
      <w:pPr>
        <w:spacing w:after="0"/>
        <w:ind w:left="720"/>
        <w:rPr>
          <w:b/>
        </w:rPr>
      </w:pPr>
      <w:r w:rsidRPr="002A7C3B">
        <w:rPr>
          <w:b/>
        </w:rPr>
        <w:t>Advisory:</w:t>
      </w:r>
    </w:p>
    <w:p w14:paraId="091EC57B" w14:textId="2B55655C" w:rsidR="00907EA5" w:rsidRDefault="002A7C51" w:rsidP="00C42F86">
      <w:pPr>
        <w:pStyle w:val="ListParagraph"/>
        <w:numPr>
          <w:ilvl w:val="0"/>
          <w:numId w:val="35"/>
        </w:numPr>
        <w:spacing w:line="259" w:lineRule="auto"/>
        <w:ind w:left="1080"/>
        <w:jc w:val="left"/>
      </w:pPr>
      <w:r>
        <w:t>I</w:t>
      </w:r>
      <w:r w:rsidRPr="00C549D6">
        <w:t>n 1993 Scales Code requirement S.1.1. was amended to allow scale displays to present other than a digital zero display (e.g., screen savers, store advertisements/special buys).  This alternative type of display would only be permitted when the scale is on a zero</w:t>
      </w:r>
      <w:r>
        <w:t>-</w:t>
      </w:r>
      <w:r w:rsidRPr="00C549D6">
        <w:t>balance condition and any weighing operations would not be allowed to take place unless the scale was in a zero</w:t>
      </w:r>
      <w:r>
        <w:t>-</w:t>
      </w:r>
      <w:r w:rsidRPr="00C549D6">
        <w:t>balance condition.  With these precautions in place, there seems to be no risk that a weighing operation would be in error due to that operation not starting on zero</w:t>
      </w:r>
      <w:r>
        <w:t>.</w:t>
      </w:r>
    </w:p>
    <w:p w14:paraId="53C51D8F" w14:textId="77777777" w:rsidR="0026724E" w:rsidRPr="0026724E" w:rsidRDefault="0026724E" w:rsidP="0026724E">
      <w:pPr>
        <w:spacing w:line="259" w:lineRule="auto"/>
        <w:jc w:val="left"/>
        <w:rPr>
          <w:b/>
          <w:bCs/>
        </w:rPr>
      </w:pPr>
      <w:r w:rsidRPr="0026724E">
        <w:rPr>
          <w:b/>
          <w:bCs/>
        </w:rPr>
        <w:t>Neutral Comments:</w:t>
      </w:r>
    </w:p>
    <w:p w14:paraId="4C0BCDE7" w14:textId="77777777" w:rsidR="0026724E" w:rsidRPr="00907353" w:rsidRDefault="0026724E" w:rsidP="0026724E">
      <w:pPr>
        <w:keepNext/>
        <w:spacing w:after="0"/>
        <w:ind w:left="720"/>
        <w:rPr>
          <w:b/>
        </w:rPr>
      </w:pPr>
      <w:r w:rsidRPr="00907353">
        <w:rPr>
          <w:b/>
        </w:rPr>
        <w:t>Regulatory:</w:t>
      </w:r>
    </w:p>
    <w:p w14:paraId="7BE6FC11" w14:textId="77777777" w:rsidR="0026724E" w:rsidRDefault="0026724E" w:rsidP="0026724E">
      <w:pPr>
        <w:pStyle w:val="ListParagraph"/>
        <w:numPr>
          <w:ilvl w:val="0"/>
          <w:numId w:val="34"/>
        </w:numPr>
        <w:spacing w:line="259" w:lineRule="auto"/>
        <w:ind w:left="1080"/>
        <w:jc w:val="left"/>
      </w:pPr>
    </w:p>
    <w:p w14:paraId="6761209E" w14:textId="77777777" w:rsidR="0026724E" w:rsidRPr="00907353" w:rsidRDefault="0026724E" w:rsidP="0026724E">
      <w:pPr>
        <w:spacing w:after="0"/>
        <w:ind w:left="720"/>
        <w:rPr>
          <w:b/>
        </w:rPr>
      </w:pPr>
      <w:r w:rsidRPr="00907353">
        <w:rPr>
          <w:b/>
        </w:rPr>
        <w:t>Industry:</w:t>
      </w:r>
    </w:p>
    <w:p w14:paraId="142D44C3" w14:textId="77777777" w:rsidR="0026724E" w:rsidRPr="002A7C3B" w:rsidRDefault="0026724E" w:rsidP="0026724E">
      <w:pPr>
        <w:pStyle w:val="ListParagraph"/>
        <w:numPr>
          <w:ilvl w:val="0"/>
          <w:numId w:val="34"/>
        </w:numPr>
        <w:spacing w:line="259" w:lineRule="auto"/>
        <w:ind w:left="1080"/>
        <w:jc w:val="left"/>
      </w:pPr>
    </w:p>
    <w:p w14:paraId="27B3ADE1" w14:textId="77777777" w:rsidR="0026724E" w:rsidRPr="002A7C3B" w:rsidRDefault="0026724E" w:rsidP="0026724E">
      <w:pPr>
        <w:spacing w:after="0"/>
        <w:ind w:left="720"/>
        <w:rPr>
          <w:b/>
        </w:rPr>
      </w:pPr>
      <w:r w:rsidRPr="002A7C3B">
        <w:rPr>
          <w:b/>
        </w:rPr>
        <w:t>Advisory:</w:t>
      </w:r>
    </w:p>
    <w:p w14:paraId="33225DB1" w14:textId="77777777" w:rsidR="0026724E" w:rsidRPr="002A7C3B" w:rsidRDefault="0026724E" w:rsidP="0026724E">
      <w:pPr>
        <w:pStyle w:val="ListParagraph"/>
        <w:numPr>
          <w:ilvl w:val="0"/>
          <w:numId w:val="34"/>
        </w:numPr>
        <w:spacing w:line="259" w:lineRule="auto"/>
        <w:ind w:left="1080"/>
        <w:jc w:val="left"/>
      </w:pPr>
    </w:p>
    <w:p w14:paraId="7C8ABB9F" w14:textId="77777777" w:rsidR="00907EA5" w:rsidRPr="00E025F9" w:rsidRDefault="00907EA5" w:rsidP="00907EA5">
      <w:pPr>
        <w:spacing w:after="0"/>
        <w:rPr>
          <w:b/>
        </w:rPr>
      </w:pPr>
      <w:r w:rsidRPr="002A7C3B">
        <w:rPr>
          <w:b/>
        </w:rPr>
        <w:t>Item Develop</w:t>
      </w:r>
      <w:r w:rsidRPr="00E025F9">
        <w:rPr>
          <w:b/>
        </w:rPr>
        <w:t>ment:</w:t>
      </w:r>
    </w:p>
    <w:p w14:paraId="714CCEF3" w14:textId="1B20ACF8" w:rsidR="00907EA5" w:rsidRDefault="00232EC9" w:rsidP="00907EA5">
      <w:r>
        <w:t>T</w:t>
      </w:r>
      <w:r w:rsidRPr="00C549D6">
        <w:t>he Committee concluded that the current requirement provides enough security to prevent fraudulent use and therefore recommends this item be withdrawn.</w:t>
      </w:r>
    </w:p>
    <w:p w14:paraId="4221350D" w14:textId="77777777" w:rsidR="00A14CA2" w:rsidRPr="00281428" w:rsidRDefault="00A14CA2" w:rsidP="00A14CA2">
      <w:pPr>
        <w:keepNext/>
        <w:keepLines/>
        <w:spacing w:after="120"/>
      </w:pPr>
      <w:r w:rsidRPr="00281428">
        <w:rPr>
          <w:b/>
        </w:rPr>
        <w:t>Regional Association Comments:</w:t>
      </w:r>
    </w:p>
    <w:p w14:paraId="07170733" w14:textId="004F8657" w:rsidR="00622613" w:rsidRDefault="0075116E" w:rsidP="00622613">
      <w:pPr>
        <w:rPr>
          <w:rFonts w:eastAsia="Times New Roman"/>
          <w:szCs w:val="24"/>
        </w:rPr>
      </w:pPr>
      <w:r>
        <w:rPr>
          <w:bCs/>
          <w:u w:val="single"/>
        </w:rPr>
        <w:t>WWMA 2020 Annual Meeting:</w:t>
      </w:r>
      <w:r>
        <w:rPr>
          <w:bCs/>
        </w:rPr>
        <w:t xml:space="preserve">  </w:t>
      </w:r>
      <w:r w:rsidR="00AA0541">
        <w:rPr>
          <w:bCs/>
        </w:rPr>
        <w:t xml:space="preserve">Mr. </w:t>
      </w:r>
      <w:r w:rsidR="00622613">
        <w:rPr>
          <w:rFonts w:eastAsia="Times New Roman"/>
          <w:szCs w:val="24"/>
        </w:rPr>
        <w:t>Steven Harrington (</w:t>
      </w:r>
      <w:r w:rsidR="00AA0541">
        <w:rPr>
          <w:rFonts w:eastAsia="Times New Roman"/>
          <w:szCs w:val="24"/>
        </w:rPr>
        <w:t>OR</w:t>
      </w:r>
      <w:r w:rsidR="00622613">
        <w:rPr>
          <w:rFonts w:eastAsia="Times New Roman"/>
          <w:szCs w:val="24"/>
        </w:rPr>
        <w:t xml:space="preserve">) commented to look at the retroactive date and give plenty of time for adjustments/modifications.  </w:t>
      </w:r>
      <w:r w:rsidR="00AA0541">
        <w:rPr>
          <w:rFonts w:eastAsia="Times New Roman"/>
          <w:szCs w:val="24"/>
        </w:rPr>
        <w:t xml:space="preserve">Mr. </w:t>
      </w:r>
      <w:r w:rsidR="00622613">
        <w:rPr>
          <w:rFonts w:eastAsia="Times New Roman"/>
          <w:szCs w:val="24"/>
        </w:rPr>
        <w:t>John Barton (NIST</w:t>
      </w:r>
      <w:r w:rsidR="00AA0541">
        <w:rPr>
          <w:rFonts w:eastAsia="Times New Roman"/>
          <w:szCs w:val="24"/>
        </w:rPr>
        <w:t xml:space="preserve"> </w:t>
      </w:r>
      <w:r w:rsidR="00622613">
        <w:rPr>
          <w:rFonts w:eastAsia="Times New Roman"/>
          <w:szCs w:val="24"/>
        </w:rPr>
        <w:t xml:space="preserve">OWM) commented that there is a 1993 amendment to an existing requirement in place that allows for display other than zero and it would not be allowed to display other than zero if it was not on zero.  That requirement requires an interlock that would not allow any weighments to take place unless a zero balance exists.  </w:t>
      </w:r>
      <w:r w:rsidR="00AA0541">
        <w:rPr>
          <w:rFonts w:eastAsia="Times New Roman"/>
          <w:szCs w:val="24"/>
        </w:rPr>
        <w:t xml:space="preserve">Mr. </w:t>
      </w:r>
      <w:r w:rsidR="00622613">
        <w:rPr>
          <w:rFonts w:eastAsia="Times New Roman"/>
          <w:szCs w:val="24"/>
        </w:rPr>
        <w:t xml:space="preserve">Eric Golden (Cardinal Scale) Echoes Johns comments and stated it would not be that hard to accomplish.  However, there may be a cost for the operators of such devices.  </w:t>
      </w:r>
      <w:r w:rsidR="00AA0541">
        <w:rPr>
          <w:rFonts w:eastAsia="Times New Roman"/>
          <w:szCs w:val="24"/>
        </w:rPr>
        <w:t>Mr. Russ</w:t>
      </w:r>
      <w:r w:rsidR="00622613">
        <w:rPr>
          <w:rFonts w:eastAsia="Times New Roman"/>
          <w:szCs w:val="24"/>
        </w:rPr>
        <w:t xml:space="preserve"> Vires (Mettler</w:t>
      </w:r>
      <w:r w:rsidR="00AA0541">
        <w:rPr>
          <w:rFonts w:eastAsia="Times New Roman"/>
          <w:szCs w:val="24"/>
        </w:rPr>
        <w:t>-</w:t>
      </w:r>
      <w:r w:rsidR="00622613">
        <w:rPr>
          <w:rFonts w:eastAsia="Times New Roman"/>
          <w:szCs w:val="24"/>
        </w:rPr>
        <w:t>Toledo) commented that NTEP scales are tested for the functionality described by NIST. Additionally, he concurs with Steven Harrington and feels a 2027 retroactive date would be appropriate.</w:t>
      </w:r>
    </w:p>
    <w:p w14:paraId="0F431997" w14:textId="2F14866E" w:rsidR="00296EF6" w:rsidRDefault="00622613" w:rsidP="00622613">
      <w:pPr>
        <w:rPr>
          <w:bCs/>
        </w:rPr>
      </w:pPr>
      <w:r>
        <w:rPr>
          <w:rFonts w:eastAsia="Times New Roman"/>
          <w:szCs w:val="24"/>
        </w:rPr>
        <w:lastRenderedPageBreak/>
        <w:t xml:space="preserve">The Committee agrees that this item does not have merit and should be </w:t>
      </w:r>
      <w:r w:rsidR="00D77D35">
        <w:rPr>
          <w:rFonts w:eastAsia="Times New Roman"/>
          <w:szCs w:val="24"/>
        </w:rPr>
        <w:t>W</w:t>
      </w:r>
      <w:r>
        <w:rPr>
          <w:rFonts w:eastAsia="Times New Roman"/>
          <w:szCs w:val="24"/>
        </w:rPr>
        <w:t>ithdrawn.</w:t>
      </w:r>
    </w:p>
    <w:p w14:paraId="354A12B1" w14:textId="40D62EC7" w:rsidR="00622613" w:rsidRDefault="00622613" w:rsidP="00622613">
      <w:pPr>
        <w:rPr>
          <w:rFonts w:eastAsia="Times New Roman"/>
          <w:szCs w:val="24"/>
        </w:rPr>
      </w:pPr>
      <w:r w:rsidRPr="00622613">
        <w:rPr>
          <w:bCs/>
          <w:u w:val="single"/>
        </w:rPr>
        <w:t>SWMA 2002 Annual Meeting:</w:t>
      </w:r>
      <w:r>
        <w:rPr>
          <w:bCs/>
        </w:rPr>
        <w:t xml:space="preserve">  </w:t>
      </w:r>
      <w:r w:rsidRPr="00721EDB">
        <w:rPr>
          <w:rFonts w:eastAsia="Times New Roman"/>
          <w:szCs w:val="24"/>
        </w:rPr>
        <w:t>During Open Hearings</w:t>
      </w:r>
      <w:r w:rsidR="00D81612">
        <w:rPr>
          <w:rFonts w:eastAsia="Times New Roman"/>
          <w:szCs w:val="24"/>
        </w:rPr>
        <w:t>,</w:t>
      </w:r>
      <w:r w:rsidRPr="00721EDB">
        <w:rPr>
          <w:rFonts w:eastAsia="Times New Roman"/>
          <w:szCs w:val="24"/>
        </w:rPr>
        <w:t xml:space="preserve"> the Committee heard from </w:t>
      </w:r>
      <w:r w:rsidR="00D81612">
        <w:rPr>
          <w:rFonts w:eastAsia="Times New Roman"/>
          <w:szCs w:val="24"/>
        </w:rPr>
        <w:t xml:space="preserve">Mr. </w:t>
      </w:r>
      <w:r w:rsidRPr="00721EDB">
        <w:rPr>
          <w:rFonts w:eastAsia="Times New Roman"/>
          <w:szCs w:val="24"/>
        </w:rPr>
        <w:t>John Barton (</w:t>
      </w:r>
      <w:r w:rsidR="00D81612">
        <w:rPr>
          <w:rFonts w:eastAsia="Times New Roman"/>
          <w:szCs w:val="24"/>
        </w:rPr>
        <w:t xml:space="preserve">NIST </w:t>
      </w:r>
      <w:r w:rsidRPr="00721EDB">
        <w:rPr>
          <w:rFonts w:eastAsia="Times New Roman"/>
          <w:szCs w:val="24"/>
        </w:rPr>
        <w:t xml:space="preserve">OWM) who stated that the handbook was amended in 1993 to permit systems to have screensavers, advertisements, or other alternate displays once a zero balance had been achieved. The Committee also heard from </w:t>
      </w:r>
      <w:r w:rsidR="00D81612">
        <w:rPr>
          <w:rFonts w:eastAsia="Times New Roman"/>
          <w:szCs w:val="24"/>
        </w:rPr>
        <w:t xml:space="preserve">Mr. </w:t>
      </w:r>
      <w:r w:rsidRPr="00721EDB">
        <w:rPr>
          <w:rFonts w:eastAsia="Times New Roman"/>
          <w:szCs w:val="24"/>
        </w:rPr>
        <w:t>Ken Ramsburg (</w:t>
      </w:r>
      <w:r w:rsidR="00D81612">
        <w:rPr>
          <w:rFonts w:eastAsia="Times New Roman"/>
          <w:szCs w:val="24"/>
        </w:rPr>
        <w:t>MD</w:t>
      </w:r>
      <w:r w:rsidRPr="00721EDB">
        <w:rPr>
          <w:rFonts w:eastAsia="Times New Roman"/>
          <w:szCs w:val="24"/>
        </w:rPr>
        <w:t xml:space="preserve">) who stated that this issue was already covered by the NTEP evaluation process. </w:t>
      </w:r>
    </w:p>
    <w:p w14:paraId="2962CADD" w14:textId="65D64B0A" w:rsidR="00622613" w:rsidRDefault="00622613" w:rsidP="00622613">
      <w:pPr>
        <w:rPr>
          <w:bCs/>
        </w:rPr>
      </w:pPr>
      <w:r>
        <w:rPr>
          <w:rFonts w:eastAsia="Times New Roman"/>
          <w:szCs w:val="24"/>
        </w:rPr>
        <w:t>After consideration of this item the Committee recommends that it be Withdrawn.</w:t>
      </w:r>
    </w:p>
    <w:p w14:paraId="31D9E1C1" w14:textId="479AE572" w:rsidR="00622613" w:rsidRPr="0082032E" w:rsidRDefault="00622613" w:rsidP="0082032E">
      <w:r w:rsidRPr="00622613">
        <w:rPr>
          <w:bCs/>
          <w:u w:val="single"/>
        </w:rPr>
        <w:t>NEWMA 2020 Interim Meeting:</w:t>
      </w:r>
      <w:r>
        <w:rPr>
          <w:bCs/>
        </w:rPr>
        <w:t xml:space="preserve">  </w:t>
      </w:r>
      <w:r>
        <w:t>Testimony was heard from the submitter and others that there are situations where scales have not returned to zero indication when weighing from a displayed screensaver or out-of-balance-condition.  Arguments were made that meeting S.1.1. (c) would resolve this problem and that it may be an enforcement issue and not a code issue. Industry commented that the retroactive date of 2023 may not allow for the appropriate time to make the necessary software changes for an alternative like a split screen. The Committee believes this proposal has the potential to add information and clarity to the Handbook but should be investigated to ensure that current problem situations are not in violation of the Handbook as written. The item was discussed as a potential voting item with the following language edit to include a split screen display.</w:t>
      </w:r>
    </w:p>
    <w:p w14:paraId="0EB67252" w14:textId="77777777" w:rsidR="00622613" w:rsidRPr="008633E2" w:rsidRDefault="00622613" w:rsidP="00622613">
      <w:pPr>
        <w:spacing w:after="0"/>
        <w:ind w:left="720"/>
        <w:rPr>
          <w:rFonts w:eastAsia="Times New Roman"/>
          <w:b/>
          <w:szCs w:val="24"/>
        </w:rPr>
      </w:pPr>
      <w:r w:rsidRPr="008633E2">
        <w:rPr>
          <w:rFonts w:eastAsia="Times New Roman"/>
          <w:b/>
          <w:szCs w:val="24"/>
        </w:rPr>
        <w:t>(</w:t>
      </w:r>
      <w:r>
        <w:rPr>
          <w:rFonts w:eastAsia="Times New Roman"/>
          <w:szCs w:val="24"/>
        </w:rPr>
        <w:t>d</w:t>
      </w:r>
      <w:r w:rsidRPr="008633E2">
        <w:rPr>
          <w:rFonts w:eastAsia="Times New Roman"/>
          <w:b/>
          <w:szCs w:val="24"/>
        </w:rPr>
        <w:t xml:space="preserve">)   When a screen saver, power saver, or text is displayed prior to the beginning of a  </w:t>
      </w:r>
    </w:p>
    <w:p w14:paraId="084C7907" w14:textId="77777777" w:rsidR="00622613" w:rsidRPr="008633E2" w:rsidRDefault="00622613" w:rsidP="00622613">
      <w:pPr>
        <w:spacing w:after="0"/>
        <w:rPr>
          <w:rFonts w:eastAsia="Times New Roman"/>
          <w:b/>
          <w:szCs w:val="24"/>
          <w:u w:val="single"/>
        </w:rPr>
      </w:pPr>
      <w:r w:rsidRPr="008633E2">
        <w:rPr>
          <w:rFonts w:eastAsia="Times New Roman"/>
          <w:b/>
          <w:szCs w:val="24"/>
        </w:rPr>
        <w:tab/>
        <w:t xml:space="preserve">        weighing operation both the operator and customer indicators shall display</w:t>
      </w:r>
      <w:r w:rsidRPr="008633E2">
        <w:rPr>
          <w:rFonts w:eastAsia="Times New Roman"/>
          <w:b/>
          <w:szCs w:val="24"/>
          <w:u w:val="single"/>
        </w:rPr>
        <w:t xml:space="preserve"> a split </w:t>
      </w:r>
    </w:p>
    <w:p w14:paraId="78CBAEB9" w14:textId="77777777" w:rsidR="00622613" w:rsidRPr="008633E2" w:rsidRDefault="00622613" w:rsidP="00622613">
      <w:pPr>
        <w:spacing w:after="0"/>
        <w:rPr>
          <w:rFonts w:eastAsia="Times New Roman"/>
          <w:b/>
          <w:szCs w:val="24"/>
        </w:rPr>
      </w:pPr>
      <w:r w:rsidRPr="008633E2">
        <w:rPr>
          <w:rFonts w:eastAsia="Times New Roman"/>
          <w:b/>
          <w:szCs w:val="24"/>
        </w:rPr>
        <w:tab/>
        <w:t xml:space="preserve">        </w:t>
      </w:r>
      <w:r w:rsidRPr="008633E2">
        <w:rPr>
          <w:rFonts w:eastAsia="Times New Roman"/>
          <w:b/>
          <w:szCs w:val="24"/>
          <w:u w:val="single"/>
        </w:rPr>
        <w:t>screen</w:t>
      </w:r>
      <w:r w:rsidRPr="008633E2">
        <w:rPr>
          <w:rFonts w:eastAsia="Times New Roman"/>
          <w:b/>
          <w:szCs w:val="24"/>
        </w:rPr>
        <w:t xml:space="preserve"> showing the numerical zero(s) condition when performing an actual </w:t>
      </w:r>
    </w:p>
    <w:p w14:paraId="38FADD5A" w14:textId="77777777" w:rsidR="00622613" w:rsidRPr="008633E2" w:rsidRDefault="00622613" w:rsidP="00622613">
      <w:pPr>
        <w:spacing w:after="0"/>
        <w:rPr>
          <w:rFonts w:eastAsia="Times New Roman"/>
          <w:b/>
          <w:szCs w:val="24"/>
        </w:rPr>
      </w:pPr>
      <w:r w:rsidRPr="008633E2">
        <w:rPr>
          <w:rFonts w:eastAsia="Times New Roman"/>
          <w:b/>
          <w:szCs w:val="24"/>
        </w:rPr>
        <w:tab/>
        <w:t xml:space="preserve">        weighing operation.</w:t>
      </w:r>
    </w:p>
    <w:p w14:paraId="0B0AA023" w14:textId="77777777" w:rsidR="00622613" w:rsidRPr="008633E2" w:rsidRDefault="00622613" w:rsidP="00622613">
      <w:pPr>
        <w:spacing w:after="0"/>
        <w:rPr>
          <w:rFonts w:eastAsia="Times New Roman"/>
          <w:b/>
          <w:szCs w:val="24"/>
        </w:rPr>
      </w:pPr>
      <w:r w:rsidRPr="008633E2">
        <w:rPr>
          <w:rFonts w:eastAsia="Times New Roman"/>
          <w:b/>
          <w:szCs w:val="24"/>
        </w:rPr>
        <w:tab/>
        <w:t xml:space="preserve">        Retroactive January 1, 2024</w:t>
      </w:r>
    </w:p>
    <w:p w14:paraId="0D426D55" w14:textId="47CDFFF0" w:rsidR="00622613" w:rsidRDefault="00622613" w:rsidP="00622613">
      <w:pPr>
        <w:rPr>
          <w:rFonts w:eastAsia="Times New Roman"/>
          <w:b/>
          <w:szCs w:val="24"/>
        </w:rPr>
      </w:pPr>
      <w:r w:rsidRPr="008633E2">
        <w:rPr>
          <w:rFonts w:eastAsia="Times New Roman"/>
          <w:b/>
          <w:szCs w:val="24"/>
        </w:rPr>
        <w:tab/>
        <w:t xml:space="preserve">        Amended 2021</w:t>
      </w:r>
    </w:p>
    <w:p w14:paraId="44E06770" w14:textId="2242B88F" w:rsidR="00C01F19" w:rsidRPr="00C01F19" w:rsidRDefault="00A14CA2" w:rsidP="00622613">
      <w:pPr>
        <w:rPr>
          <w:bCs/>
        </w:rPr>
      </w:pPr>
      <w:r>
        <w:rPr>
          <w:rFonts w:eastAsia="Times New Roman"/>
          <w:bCs/>
          <w:szCs w:val="24"/>
        </w:rPr>
        <w:t>The Committee</w:t>
      </w:r>
      <w:r w:rsidR="00C01F19">
        <w:rPr>
          <w:rFonts w:eastAsia="Times New Roman"/>
          <w:bCs/>
          <w:szCs w:val="24"/>
        </w:rPr>
        <w:t xml:space="preserve"> recommends this </w:t>
      </w:r>
      <w:r>
        <w:rPr>
          <w:rFonts w:eastAsia="Times New Roman"/>
          <w:bCs/>
          <w:szCs w:val="24"/>
        </w:rPr>
        <w:t>item be Developing.</w:t>
      </w:r>
    </w:p>
    <w:p w14:paraId="77538365" w14:textId="201079F8" w:rsidR="00BA6629" w:rsidRPr="00BA6629" w:rsidRDefault="00622613" w:rsidP="00BA6629">
      <w:pPr>
        <w:rPr>
          <w:rFonts w:eastAsia="Times New Roman"/>
          <w:szCs w:val="24"/>
        </w:rPr>
      </w:pPr>
      <w:r w:rsidRPr="00622613">
        <w:rPr>
          <w:bCs/>
          <w:u w:val="single"/>
        </w:rPr>
        <w:t>CWMA 2020 Interim Meeting:</w:t>
      </w:r>
      <w:r>
        <w:rPr>
          <w:bCs/>
        </w:rPr>
        <w:t xml:space="preserve">  </w:t>
      </w:r>
      <w:r w:rsidR="00BA6629">
        <w:rPr>
          <w:rFonts w:eastAsia="Times New Roman"/>
          <w:szCs w:val="24"/>
        </w:rPr>
        <w:t xml:space="preserve">The S&amp;T </w:t>
      </w:r>
      <w:r w:rsidR="009B74E2">
        <w:rPr>
          <w:rFonts w:eastAsia="Times New Roman"/>
          <w:szCs w:val="24"/>
        </w:rPr>
        <w:t>C</w:t>
      </w:r>
      <w:r w:rsidR="00BA6629">
        <w:rPr>
          <w:rFonts w:eastAsia="Times New Roman"/>
          <w:szCs w:val="24"/>
        </w:rPr>
        <w:t xml:space="preserve">ommittee received comments from both regulatory officials and industry representatives that this item is not a needed addition to the handbook and recommended this item be </w:t>
      </w:r>
      <w:r w:rsidR="009B74E2">
        <w:rPr>
          <w:rFonts w:eastAsia="Times New Roman"/>
          <w:szCs w:val="24"/>
        </w:rPr>
        <w:t>W</w:t>
      </w:r>
      <w:r w:rsidR="00BA6629">
        <w:rPr>
          <w:rFonts w:eastAsia="Times New Roman"/>
          <w:szCs w:val="24"/>
        </w:rPr>
        <w:t xml:space="preserve">ithdrawn.  We agree with the comments received, and recommend this item be </w:t>
      </w:r>
      <w:r w:rsidR="009B74E2">
        <w:rPr>
          <w:rFonts w:eastAsia="Times New Roman"/>
          <w:szCs w:val="24"/>
        </w:rPr>
        <w:t>W</w:t>
      </w:r>
      <w:r w:rsidR="00BA6629">
        <w:rPr>
          <w:rFonts w:eastAsia="Times New Roman"/>
          <w:szCs w:val="24"/>
        </w:rPr>
        <w:t>ithdrawn.</w:t>
      </w:r>
    </w:p>
    <w:p w14:paraId="4E677C80" w14:textId="41269680" w:rsidR="00515B53" w:rsidRDefault="00515B53" w:rsidP="00907EA5">
      <w:bookmarkStart w:id="55" w:name="_Hlk69297283"/>
      <w:r w:rsidRPr="004303DA">
        <w:t xml:space="preserve">Additional letters, </w:t>
      </w:r>
      <w:r w:rsidRPr="00FB37EF">
        <w:t>presentation</w:t>
      </w:r>
      <w:r w:rsidRPr="004303DA">
        <w:t xml:space="preserve"> and data may have been </w:t>
      </w:r>
      <w:r w:rsidRPr="00FB37EF">
        <w:t xml:space="preserve">submitted for </w:t>
      </w:r>
      <w:r w:rsidRPr="004303DA">
        <w:t>consideration</w:t>
      </w:r>
      <w:r w:rsidRPr="00FB37EF">
        <w:t xml:space="preserve"> with this item.</w:t>
      </w:r>
      <w:r w:rsidRPr="004303DA">
        <w:t xml:space="preserve"> Please refer to </w:t>
      </w:r>
      <w:r w:rsidRPr="00A14CA2">
        <w:rPr>
          <w:color w:val="0000FF"/>
          <w:u w:val="single"/>
        </w:rPr>
        <w:t>https://www.ncwm.com/publication-16</w:t>
      </w:r>
      <w:r w:rsidRPr="00A14CA2">
        <w:rPr>
          <w:color w:val="0000FF"/>
        </w:rPr>
        <w:t xml:space="preserve"> </w:t>
      </w:r>
      <w:r w:rsidRPr="004303DA">
        <w:t>to review these documen</w:t>
      </w:r>
      <w:r>
        <w:t>ts</w:t>
      </w:r>
      <w:r w:rsidRPr="004303DA">
        <w:t>.</w:t>
      </w:r>
    </w:p>
    <w:p w14:paraId="6402B64E" w14:textId="7CE95462" w:rsidR="000269D3" w:rsidRPr="004303DA" w:rsidRDefault="000269D3" w:rsidP="005E4F84">
      <w:pPr>
        <w:pStyle w:val="ItemHeading"/>
        <w:tabs>
          <w:tab w:val="clear" w:pos="900"/>
          <w:tab w:val="left" w:pos="1440"/>
        </w:tabs>
        <w:ind w:left="1800" w:hanging="1800"/>
      </w:pPr>
      <w:bookmarkStart w:id="56" w:name="_Toc32502633"/>
      <w:bookmarkStart w:id="57" w:name="_Toc69720789"/>
      <w:bookmarkEnd w:id="45"/>
      <w:bookmarkEnd w:id="46"/>
      <w:bookmarkEnd w:id="55"/>
      <w:r w:rsidRPr="004303DA">
        <w:t>SCL-20.9</w:t>
      </w:r>
      <w:r w:rsidR="001963DF">
        <w:tab/>
      </w:r>
      <w:r w:rsidR="00FD0518">
        <w:t>D</w:t>
      </w:r>
      <w:r w:rsidRPr="004303DA">
        <w:tab/>
      </w:r>
      <w:r w:rsidR="00060B7C" w:rsidRPr="004303DA">
        <w:t>S.1.1.3.</w:t>
      </w:r>
      <w:r w:rsidR="009C3145" w:rsidRPr="004303DA">
        <w:t xml:space="preserve"> Zero Indication, Load Receiving Elements Separate from Weighing Elements</w:t>
      </w:r>
      <w:r w:rsidR="008C1AEC" w:rsidRPr="004303DA">
        <w:t xml:space="preserve">. and Appendix D – Definitions: </w:t>
      </w:r>
      <w:r w:rsidR="00F23530" w:rsidRPr="004303DA">
        <w:t>no load reference value</w:t>
      </w:r>
      <w:bookmarkEnd w:id="56"/>
      <w:bookmarkEnd w:id="57"/>
    </w:p>
    <w:p w14:paraId="29BC9B5A" w14:textId="77777777" w:rsidR="00B67A9B" w:rsidRPr="00C549D6" w:rsidRDefault="00B67A9B" w:rsidP="00B67A9B">
      <w:r w:rsidRPr="00C549D6">
        <w:rPr>
          <w:b/>
          <w:i/>
          <w:iCs/>
        </w:rPr>
        <w:t xml:space="preserve">Note: </w:t>
      </w:r>
      <w:r w:rsidRPr="00C549D6">
        <w:rPr>
          <w:i/>
          <w:iCs/>
        </w:rPr>
        <w:t>This item was carried over from the 2020 Interim Meeting however, it was not a Voting item and therefore not discussed during the continuation of the 2020 Annual Meeting.  Instead, the item was placed on the 2021 Interim Meeting’s agenda and was discussed during that meeting.</w:t>
      </w:r>
    </w:p>
    <w:p w14:paraId="43A0913B" w14:textId="77777777" w:rsidR="00B67A9B" w:rsidRPr="00C549D6" w:rsidRDefault="00B67A9B" w:rsidP="00B67A9B">
      <w:pPr>
        <w:keepNext/>
        <w:keepLines/>
        <w:spacing w:after="0"/>
      </w:pPr>
      <w:r w:rsidRPr="00C549D6">
        <w:rPr>
          <w:b/>
        </w:rPr>
        <w:t xml:space="preserve">Source:  </w:t>
      </w:r>
    </w:p>
    <w:p w14:paraId="01F04D7E" w14:textId="77777777" w:rsidR="00B67A9B" w:rsidRPr="00C549D6" w:rsidRDefault="00B67A9B" w:rsidP="00B67A9B">
      <w:pPr>
        <w:keepNext/>
        <w:keepLines/>
        <w:jc w:val="left"/>
      </w:pPr>
      <w:r w:rsidRPr="00C549D6">
        <w:t>Kansas Department of Agriculture</w:t>
      </w:r>
    </w:p>
    <w:p w14:paraId="7AD99211" w14:textId="77777777" w:rsidR="00B67A9B" w:rsidRPr="00C549D6" w:rsidRDefault="00B67A9B" w:rsidP="00B67A9B">
      <w:pPr>
        <w:keepNext/>
        <w:keepLines/>
        <w:spacing w:after="0"/>
        <w:rPr>
          <w:b/>
        </w:rPr>
      </w:pPr>
      <w:r w:rsidRPr="00C549D6">
        <w:rPr>
          <w:b/>
        </w:rPr>
        <w:t xml:space="preserve">Purpose:  </w:t>
      </w:r>
    </w:p>
    <w:p w14:paraId="07C59855" w14:textId="77777777" w:rsidR="00B67A9B" w:rsidRPr="00C549D6" w:rsidRDefault="00B67A9B" w:rsidP="00B67A9B">
      <w:pPr>
        <w:keepNext/>
        <w:keepLines/>
        <w:rPr>
          <w:bCs/>
        </w:rPr>
      </w:pPr>
      <w:r w:rsidRPr="00C549D6">
        <w:rPr>
          <w:bCs/>
        </w:rPr>
        <w:t>Facilitate more accurate net weight determinations for systems utilizing a load-receiving element separate from a weighing element.</w:t>
      </w:r>
    </w:p>
    <w:p w14:paraId="4271AC8D" w14:textId="77777777" w:rsidR="00B67A9B" w:rsidRPr="00C549D6" w:rsidRDefault="00B67A9B" w:rsidP="00B67A9B">
      <w:pPr>
        <w:spacing w:after="0"/>
        <w:rPr>
          <w:b/>
        </w:rPr>
      </w:pPr>
      <w:r w:rsidRPr="00C549D6">
        <w:rPr>
          <w:b/>
        </w:rPr>
        <w:t>Item Under Consideration:</w:t>
      </w:r>
    </w:p>
    <w:p w14:paraId="1DF5757E" w14:textId="2921371C" w:rsidR="00B67A9B" w:rsidRPr="00C549D6" w:rsidRDefault="00B67A9B" w:rsidP="00B67A9B">
      <w:r w:rsidRPr="00C549D6">
        <w:t>Amend Handbook 44, Scales Code as follows:</w:t>
      </w:r>
    </w:p>
    <w:p w14:paraId="6CA91533" w14:textId="77777777" w:rsidR="00B67A9B" w:rsidRPr="00C549D6" w:rsidRDefault="00B67A9B" w:rsidP="00B67A9B">
      <w:pPr>
        <w:autoSpaceDE w:val="0"/>
        <w:autoSpaceDN w:val="0"/>
        <w:adjustRightInd w:val="0"/>
        <w:spacing w:after="60"/>
        <w:ind w:left="360"/>
        <w:rPr>
          <w:b/>
          <w:i/>
          <w:u w:val="single"/>
        </w:rPr>
      </w:pPr>
      <w:r w:rsidRPr="00C549D6">
        <w:rPr>
          <w:b/>
          <w:i/>
          <w:u w:val="single"/>
        </w:rPr>
        <w:t>S.1.1.3</w:t>
      </w:r>
      <w:r>
        <w:rPr>
          <w:b/>
          <w:i/>
          <w:u w:val="single"/>
        </w:rPr>
        <w:t>.</w:t>
      </w:r>
      <w:r w:rsidRPr="00C549D6">
        <w:rPr>
          <w:b/>
          <w:i/>
          <w:u w:val="single"/>
        </w:rPr>
        <w:t xml:space="preserve">  Zero Indication, Load-Receiving Elements Separate from Weighing Elements. – Provisions shall be made to indicate and record a no-load reference value and, if the no-load reference value is a zero-value indication, to indicate and record an out-of-balance condition on both sides of zero.</w:t>
      </w:r>
    </w:p>
    <w:p w14:paraId="2D9F28BC" w14:textId="77777777" w:rsidR="00B67A9B" w:rsidRPr="00C549D6" w:rsidRDefault="00B67A9B" w:rsidP="00B67A9B">
      <w:pPr>
        <w:autoSpaceDE w:val="0"/>
        <w:autoSpaceDN w:val="0"/>
        <w:adjustRightInd w:val="0"/>
        <w:ind w:left="360"/>
        <w:rPr>
          <w:b/>
          <w:i/>
          <w:u w:val="single"/>
        </w:rPr>
      </w:pPr>
      <w:r w:rsidRPr="00C549D6">
        <w:rPr>
          <w:b/>
          <w:bCs/>
          <w:i/>
          <w:u w:val="single"/>
        </w:rPr>
        <w:lastRenderedPageBreak/>
        <w:t>(Nonretroactive as of January 1</w:t>
      </w:r>
      <w:r w:rsidRPr="00C549D6">
        <w:rPr>
          <w:b/>
          <w:bCs/>
          <w:i/>
          <w:u w:val="single"/>
          <w:vertAlign w:val="superscript"/>
        </w:rPr>
        <w:t>st</w:t>
      </w:r>
      <w:r w:rsidRPr="00C549D6">
        <w:rPr>
          <w:b/>
          <w:bCs/>
          <w:i/>
          <w:u w:val="single"/>
        </w:rPr>
        <w:t>, 20XX)</w:t>
      </w:r>
    </w:p>
    <w:p w14:paraId="4DEA7AA7" w14:textId="77777777" w:rsidR="00B67A9B" w:rsidRPr="00C549D6" w:rsidRDefault="00B67A9B" w:rsidP="00B67A9B">
      <w:pPr>
        <w:autoSpaceDE w:val="0"/>
        <w:autoSpaceDN w:val="0"/>
        <w:adjustRightInd w:val="0"/>
        <w:spacing w:after="60"/>
        <w:ind w:left="720"/>
        <w:rPr>
          <w:b/>
          <w:i/>
          <w:u w:val="single"/>
        </w:rPr>
      </w:pPr>
      <w:r w:rsidRPr="00C549D6">
        <w:rPr>
          <w:b/>
          <w:bCs/>
          <w:i/>
          <w:u w:val="single"/>
        </w:rPr>
        <w:t>S.1.1.3.1</w:t>
      </w:r>
      <w:r>
        <w:rPr>
          <w:b/>
          <w:bCs/>
          <w:i/>
          <w:u w:val="single"/>
        </w:rPr>
        <w:t>.</w:t>
      </w:r>
      <w:r w:rsidRPr="00C549D6">
        <w:rPr>
          <w:b/>
          <w:bCs/>
          <w:i/>
          <w:u w:val="single"/>
        </w:rPr>
        <w:t xml:space="preserve">  Weighing Sequence. </w:t>
      </w:r>
      <w:r w:rsidRPr="00C549D6">
        <w:rPr>
          <w:b/>
          <w:i/>
          <w:u w:val="single"/>
        </w:rPr>
        <w:t xml:space="preserve">– For </w:t>
      </w:r>
      <w:r w:rsidRPr="00C549D6">
        <w:rPr>
          <w:b/>
          <w:bCs/>
          <w:i/>
          <w:u w:val="single"/>
        </w:rPr>
        <w:t>weighing system</w:t>
      </w:r>
      <w:r w:rsidRPr="00C549D6">
        <w:rPr>
          <w:b/>
          <w:i/>
          <w:u w:val="single"/>
        </w:rPr>
        <w:t>s used to receive (weigh in), the no-load reference value shall be determined and recorded only at the beginning of each weighing cycle. For systems used to deliver (weigh out), the no-load reference value shall be determined and recorded only after the gross load reference value for each weighing cycle has been indicated and recorded.</w:t>
      </w:r>
    </w:p>
    <w:p w14:paraId="37704803" w14:textId="77777777" w:rsidR="00B67A9B" w:rsidRPr="00C549D6" w:rsidRDefault="00B67A9B" w:rsidP="00B67A9B">
      <w:pPr>
        <w:autoSpaceDE w:val="0"/>
        <w:autoSpaceDN w:val="0"/>
        <w:adjustRightInd w:val="0"/>
        <w:ind w:left="72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698771C8" w14:textId="77777777" w:rsidR="00B67A9B" w:rsidRPr="00C549D6" w:rsidRDefault="00B67A9B" w:rsidP="00B67A9B">
      <w:pPr>
        <w:autoSpaceDE w:val="0"/>
        <w:autoSpaceDN w:val="0"/>
        <w:adjustRightInd w:val="0"/>
        <w:spacing w:after="0"/>
        <w:ind w:left="720"/>
        <w:rPr>
          <w:b/>
          <w:bCs/>
          <w:i/>
          <w:u w:val="single"/>
        </w:rPr>
      </w:pPr>
      <w:r w:rsidRPr="00C549D6">
        <w:rPr>
          <w:b/>
          <w:bCs/>
          <w:i/>
          <w:u w:val="single"/>
        </w:rPr>
        <w:t>S.1.1.3.2</w:t>
      </w:r>
      <w:r>
        <w:rPr>
          <w:b/>
          <w:bCs/>
          <w:i/>
          <w:u w:val="single"/>
        </w:rPr>
        <w:t>.</w:t>
      </w:r>
      <w:r w:rsidRPr="00C549D6">
        <w:rPr>
          <w:b/>
          <w:bCs/>
          <w:i/>
          <w:u w:val="single"/>
        </w:rPr>
        <w:t xml:space="preserve">  Recording Sequence. – Provision shall be made so that all weight values are indicated until the completion of the recording of the indicated value.</w:t>
      </w:r>
    </w:p>
    <w:p w14:paraId="0C24E591" w14:textId="77777777" w:rsidR="00B67A9B" w:rsidRPr="00C549D6" w:rsidRDefault="00B67A9B" w:rsidP="00B67A9B">
      <w:pPr>
        <w:ind w:left="72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7E87B254" w14:textId="77777777" w:rsidR="00B67A9B" w:rsidRPr="00C549D6" w:rsidRDefault="00B67A9B" w:rsidP="00B67A9B">
      <w:pPr>
        <w:autoSpaceDE w:val="0"/>
        <w:autoSpaceDN w:val="0"/>
        <w:adjustRightInd w:val="0"/>
        <w:spacing w:after="60"/>
        <w:ind w:left="720"/>
        <w:rPr>
          <w:b/>
          <w:bCs/>
          <w:i/>
          <w:u w:val="single"/>
        </w:rPr>
      </w:pPr>
      <w:r w:rsidRPr="00C549D6">
        <w:rPr>
          <w:b/>
          <w:bCs/>
          <w:i/>
          <w:u w:val="single"/>
        </w:rPr>
        <w:t>S.1.1.3.3  Zero-Load Adjustment. – The weighing system shall be equipped with manual or semiautomatic means by which the zero-load balance or no-load reference value indication may be adjusted. Automatic zero-tracking and automatic zero-setting mechanisms are prohibited.</w:t>
      </w:r>
    </w:p>
    <w:p w14:paraId="36D14BBC" w14:textId="77777777" w:rsidR="00B67A9B" w:rsidRPr="00C549D6" w:rsidRDefault="00B67A9B" w:rsidP="00B67A9B">
      <w:pPr>
        <w:ind w:left="360"/>
        <w:rPr>
          <w:b/>
          <w:bCs/>
          <w:i/>
          <w:u w:val="single"/>
        </w:rPr>
      </w:pPr>
      <w:r w:rsidRPr="00C549D6">
        <w:rPr>
          <w:b/>
          <w:bCs/>
          <w:i/>
          <w:u w:val="single"/>
        </w:rPr>
        <w:t>(Nonretroactive as of January 1</w:t>
      </w:r>
      <w:r w:rsidRPr="00C549D6">
        <w:rPr>
          <w:b/>
          <w:bCs/>
          <w:i/>
          <w:u w:val="single"/>
          <w:vertAlign w:val="superscript"/>
        </w:rPr>
        <w:t>st</w:t>
      </w:r>
      <w:r w:rsidRPr="00C549D6">
        <w:rPr>
          <w:b/>
          <w:bCs/>
          <w:i/>
          <w:u w:val="single"/>
        </w:rPr>
        <w:t>, 20XX)</w:t>
      </w:r>
    </w:p>
    <w:p w14:paraId="165331A8" w14:textId="77777777" w:rsidR="00B67A9B" w:rsidRPr="00C549D6" w:rsidRDefault="00B67A9B" w:rsidP="00B67A9B">
      <w:pPr>
        <w:rPr>
          <w:iCs/>
        </w:rPr>
      </w:pPr>
      <w:r w:rsidRPr="00C549D6">
        <w:rPr>
          <w:iCs/>
        </w:rPr>
        <w:t>And amend Appendix D – Definitions as follows:</w:t>
      </w:r>
    </w:p>
    <w:p w14:paraId="10A4C304" w14:textId="77777777" w:rsidR="00B67A9B" w:rsidRPr="00C549D6" w:rsidRDefault="00B67A9B" w:rsidP="00B67A9B">
      <w:pPr>
        <w:autoSpaceDE w:val="0"/>
        <w:autoSpaceDN w:val="0"/>
        <w:adjustRightInd w:val="0"/>
        <w:ind w:left="360"/>
        <w:jc w:val="left"/>
        <w:rPr>
          <w:b/>
          <w:iCs/>
        </w:rPr>
      </w:pPr>
      <w:r w:rsidRPr="00C549D6">
        <w:rPr>
          <w:b/>
        </w:rPr>
        <w:t>no-load reference value.</w:t>
      </w:r>
      <w:r w:rsidRPr="00C549D6">
        <w:rPr>
          <w:b/>
          <w:bCs/>
        </w:rPr>
        <w:t xml:space="preserve"> – </w:t>
      </w:r>
      <w:r w:rsidRPr="00C549D6">
        <w:t xml:space="preserve">A positive </w:t>
      </w:r>
      <w:r w:rsidRPr="00C549D6">
        <w:rPr>
          <w:b/>
          <w:u w:val="single"/>
        </w:rPr>
        <w:t>or negative</w:t>
      </w:r>
      <w:r w:rsidRPr="00C549D6">
        <w:t xml:space="preserve"> weight value indication with no load in the load-receiving element of a scale. </w:t>
      </w:r>
      <w:r w:rsidRPr="006641DE">
        <w:rPr>
          <w:b/>
          <w:bCs/>
          <w:strike/>
        </w:rPr>
        <w:t>(Used with automatic bulk-weighing systems and certain single-draft, manually-operated receiving hopper scales installed below grade and used to receive grain.)</w:t>
      </w:r>
      <w:r w:rsidRPr="00C549D6">
        <w:t xml:space="preserve"> [2.20</w:t>
      </w:r>
      <w:r w:rsidRPr="00C549D6">
        <w:rPr>
          <w:u w:val="single"/>
        </w:rPr>
        <w:t>, 2.22</w:t>
      </w:r>
      <w:r w:rsidRPr="00C549D6">
        <w:t>]</w:t>
      </w:r>
    </w:p>
    <w:p w14:paraId="1BDA20C9" w14:textId="77777777" w:rsidR="00B67A9B" w:rsidRPr="00C549D6" w:rsidRDefault="00B67A9B" w:rsidP="00B67A9B">
      <w:pPr>
        <w:spacing w:before="40"/>
        <w:contextualSpacing/>
      </w:pPr>
      <w:r w:rsidRPr="00C549D6">
        <w:rPr>
          <w:b/>
        </w:rPr>
        <w:t>Background/Discussion:</w:t>
      </w:r>
      <w:r w:rsidRPr="00C549D6">
        <w:t xml:space="preserve"> </w:t>
      </w:r>
    </w:p>
    <w:p w14:paraId="1A287891" w14:textId="77777777" w:rsidR="00B67A9B" w:rsidRPr="00C549D6" w:rsidRDefault="00B67A9B" w:rsidP="00B67A9B">
      <w:r w:rsidRPr="00C549D6">
        <w:t>This item has been assigned to the submitter for further development.  For more information or to provide comment, please contact:</w:t>
      </w:r>
    </w:p>
    <w:p w14:paraId="1DA61956" w14:textId="77777777" w:rsidR="00B67A9B" w:rsidRPr="00C549D6" w:rsidRDefault="00B67A9B" w:rsidP="00B67A9B">
      <w:pPr>
        <w:keepNext/>
        <w:keepLines/>
        <w:spacing w:after="0"/>
        <w:ind w:left="360"/>
      </w:pPr>
      <w:r w:rsidRPr="00C549D6">
        <w:t>Mr. Doug Musick</w:t>
      </w:r>
    </w:p>
    <w:p w14:paraId="0826B6BC" w14:textId="77777777" w:rsidR="00B67A9B" w:rsidRPr="00C549D6" w:rsidRDefault="00B67A9B" w:rsidP="00B67A9B">
      <w:pPr>
        <w:keepNext/>
        <w:keepLines/>
        <w:spacing w:after="0"/>
        <w:ind w:left="360"/>
      </w:pPr>
      <w:r w:rsidRPr="00C549D6">
        <w:t>Kansas Department of Agriculture</w:t>
      </w:r>
    </w:p>
    <w:p w14:paraId="503D1081" w14:textId="44FDB622" w:rsidR="00B67A9B" w:rsidRPr="00C549D6" w:rsidRDefault="00B67A9B" w:rsidP="00FE2FFD">
      <w:pPr>
        <w:pStyle w:val="NoSpacing"/>
        <w:ind w:firstLine="360"/>
      </w:pPr>
      <w:r w:rsidRPr="00C549D6">
        <w:t xml:space="preserve">785-564-6681, </w:t>
      </w:r>
      <w:hyperlink r:id="rId29" w:history="1">
        <w:r w:rsidRPr="00FE2FFD">
          <w:rPr>
            <w:noProof/>
            <w:color w:val="0000FF"/>
            <w:u w:val="single"/>
          </w:rPr>
          <w:t>doug.musick@ks.gov</w:t>
        </w:r>
      </w:hyperlink>
      <w:r w:rsidR="00FE2FFD">
        <w:rPr>
          <w:noProof/>
        </w:rPr>
        <w:t xml:space="preserve"> </w:t>
      </w:r>
      <w:r w:rsidRPr="00FE2FFD">
        <w:t xml:space="preserve"> </w:t>
      </w:r>
    </w:p>
    <w:p w14:paraId="51AF0645" w14:textId="6034A22D" w:rsidR="00B67A9B" w:rsidRPr="00C549D6" w:rsidRDefault="00B67A9B" w:rsidP="00B67A9B">
      <w:pPr>
        <w:spacing w:before="240"/>
        <w:rPr>
          <w:bCs/>
        </w:rPr>
      </w:pPr>
      <w:r w:rsidRPr="00C549D6">
        <w:rPr>
          <w:bCs/>
        </w:rPr>
        <w:t xml:space="preserve">There are many devices currently in use that, when not returned to zero, produce an inaccurate weighment. For example, a hopper scale used to weigh aluminum cans.  The hoppers of these scales tend to become very sticky from residue and cans may stick to the side.  When the indicator </w:t>
      </w:r>
      <w:r w:rsidR="00AA7EFF" w:rsidRPr="00C549D6">
        <w:rPr>
          <w:bCs/>
        </w:rPr>
        <w:t>does not</w:t>
      </w:r>
      <w:r w:rsidRPr="00C549D6">
        <w:rPr>
          <w:bCs/>
        </w:rPr>
        <w:t xml:space="preserve"> return to zero the operator will typically re-zero the scale to begin the next weighment.  If the operator </w:t>
      </w:r>
      <w:r w:rsidR="00AA7EFF" w:rsidRPr="00C549D6">
        <w:rPr>
          <w:bCs/>
        </w:rPr>
        <w:t>does not</w:t>
      </w:r>
      <w:r w:rsidRPr="00C549D6">
        <w:rPr>
          <w:bCs/>
        </w:rPr>
        <w:t xml:space="preserve"> notice the device didn’t return to zero, they may pay for the same cans more than once.  If the device is re-zeroed with the can still stuck and it is knocked loose later, the customer may be paid for less material than they brought to the facility if the operator </w:t>
      </w:r>
      <w:r w:rsidR="00AA7EFF" w:rsidRPr="00C549D6">
        <w:rPr>
          <w:bCs/>
        </w:rPr>
        <w:t>does not</w:t>
      </w:r>
      <w:r w:rsidRPr="00C549D6">
        <w:rPr>
          <w:bCs/>
        </w:rPr>
        <w:t xml:space="preserve"> notice the indicator is below zero.  If properly operated, a system utilizing a load-receiving element separate from a weighing element can be used to determine an accurate net weight.</w:t>
      </w:r>
    </w:p>
    <w:p w14:paraId="42906400" w14:textId="77777777" w:rsidR="00B67A9B" w:rsidRPr="00C549D6" w:rsidRDefault="00B67A9B" w:rsidP="00B67A9B">
      <w:pPr>
        <w:rPr>
          <w:bCs/>
        </w:rPr>
      </w:pPr>
      <w:r w:rsidRPr="00C549D6">
        <w:rPr>
          <w:bCs/>
        </w:rPr>
        <w:t>In some cases, the load receiving element of a scale will retain materials (in the case of a hopper scale often referred to as the “heel”).  This is typically a positive value but if the operator manually re-zero’s the indicator and the material is subsequently cleared this can result in a negative value and should be accounted for when determining a net weight.</w:t>
      </w:r>
    </w:p>
    <w:p w14:paraId="38593329" w14:textId="586AB624" w:rsidR="00B67A9B" w:rsidRPr="00C549D6" w:rsidRDefault="00B67A9B" w:rsidP="00B67A9B">
      <w:r w:rsidRPr="00CB207B">
        <w:rPr>
          <w:bCs/>
          <w:u w:val="single"/>
        </w:rPr>
        <w:t xml:space="preserve">NCWM </w:t>
      </w:r>
      <w:r w:rsidR="00A14CA2">
        <w:rPr>
          <w:bCs/>
          <w:u w:val="single"/>
        </w:rPr>
        <w:t xml:space="preserve">2020 </w:t>
      </w:r>
      <w:r w:rsidRPr="00CB207B">
        <w:rPr>
          <w:bCs/>
          <w:u w:val="single"/>
        </w:rPr>
        <w:t>Interim Meeting</w:t>
      </w:r>
      <w:r w:rsidR="00CB207B" w:rsidRPr="00CB207B">
        <w:rPr>
          <w:bCs/>
          <w:u w:val="single"/>
        </w:rPr>
        <w:t>:</w:t>
      </w:r>
      <w:r w:rsidR="00CB207B">
        <w:rPr>
          <w:bCs/>
        </w:rPr>
        <w:t xml:space="preserve">  T</w:t>
      </w:r>
      <w:r w:rsidRPr="00C549D6">
        <w:t xml:space="preserve">he submitter </w:t>
      </w:r>
      <w:r w:rsidR="00F7771C">
        <w:t xml:space="preserve">(Mr. Musick) </w:t>
      </w:r>
      <w:r w:rsidRPr="00C549D6">
        <w:t xml:space="preserve">stated the intent of this item was directed towards weighing systems utilizing hoppers and tanks and that his understanding of the NIST OWM analysis is that the intent of the proposal may not have been clear and will work towards clarifying the purpose of the item.  </w:t>
      </w:r>
      <w:r w:rsidR="00AA0541">
        <w:t>Mr. Musick</w:t>
      </w:r>
      <w:r w:rsidRPr="00C549D6">
        <w:t xml:space="preserve"> requested the committee assign a Developing Status.  A representative of the NIST OWM indicated he had discussed the item with the submitter and is willing to work with him to assist in the development of the item.  </w:t>
      </w:r>
    </w:p>
    <w:p w14:paraId="510C7998" w14:textId="77777777" w:rsidR="00B67A9B" w:rsidRPr="00C549D6" w:rsidRDefault="00B67A9B" w:rsidP="00B67A9B">
      <w:r w:rsidRPr="00C549D6">
        <w:t xml:space="preserve">A representative of the SMA commented that their group is opposed to the item because the intent is not understood.  </w:t>
      </w:r>
    </w:p>
    <w:p w14:paraId="66A1A3EB" w14:textId="4E88FB6D" w:rsidR="00B67A9B" w:rsidRDefault="00B67A9B" w:rsidP="00B67A9B">
      <w:pPr>
        <w:rPr>
          <w:bCs/>
        </w:rPr>
      </w:pPr>
      <w:r w:rsidRPr="00C549D6">
        <w:rPr>
          <w:bCs/>
        </w:rPr>
        <w:t>During the Committee’s work session, the committee assigned this item a Developing status.</w:t>
      </w:r>
    </w:p>
    <w:p w14:paraId="782267CD" w14:textId="421CBD99" w:rsidR="00CB207B" w:rsidRPr="00C549D6" w:rsidRDefault="00CB207B" w:rsidP="00B67A9B">
      <w:pPr>
        <w:rPr>
          <w:bCs/>
        </w:rPr>
      </w:pPr>
      <w:r w:rsidRPr="007B1DA2">
        <w:rPr>
          <w:u w:val="single"/>
        </w:rPr>
        <w:lastRenderedPageBreak/>
        <w:t xml:space="preserve">NCWM </w:t>
      </w:r>
      <w:r w:rsidR="00A14CA2">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21A5732" w14:textId="4D72D11C" w:rsidR="00B67A9B" w:rsidRPr="00C549D6" w:rsidRDefault="00B67A9B" w:rsidP="00B67A9B">
      <w:pPr>
        <w:rPr>
          <w:bCs/>
        </w:rPr>
      </w:pPr>
      <w:r w:rsidRPr="004F7A11">
        <w:rPr>
          <w:bCs/>
          <w:u w:val="single"/>
        </w:rPr>
        <w:t>NCWM</w:t>
      </w:r>
      <w:r w:rsidR="00A14CA2">
        <w:rPr>
          <w:bCs/>
          <w:u w:val="single"/>
        </w:rPr>
        <w:t xml:space="preserve"> 2021</w:t>
      </w:r>
      <w:r w:rsidRPr="004F7A11">
        <w:rPr>
          <w:bCs/>
          <w:u w:val="single"/>
        </w:rPr>
        <w:t xml:space="preserve"> Interim Meeting</w:t>
      </w:r>
      <w:r w:rsidR="00CB207B" w:rsidRPr="004F7A11">
        <w:rPr>
          <w:bCs/>
          <w:u w:val="single"/>
        </w:rPr>
        <w:t>:</w:t>
      </w:r>
      <w:r w:rsidR="00CB207B">
        <w:rPr>
          <w:bCs/>
        </w:rPr>
        <w:t xml:space="preserve">  T</w:t>
      </w:r>
      <w:r w:rsidRPr="00C549D6">
        <w:rPr>
          <w:bCs/>
        </w:rPr>
        <w:t>he Committee heard testimony in the open hearing session from Mr. Loren Minnich (Kansas, submitter) stating that this proposal would replace another proposal from this submitter (ABW-16.1) which the submitter is recommending Withdraw.  Mr. Minnich recommended an Information or Developing status for this item.  Mr. Russ Vires (SMA) stated that the SMA takes no position on this item.  Mr. Kevin Schnepp (C</w:t>
      </w:r>
      <w:r>
        <w:rPr>
          <w:bCs/>
        </w:rPr>
        <w:t>alifornia</w:t>
      </w:r>
      <w:r w:rsidRPr="00C549D6">
        <w:rPr>
          <w:bCs/>
        </w:rPr>
        <w:t xml:space="preserve"> Division of Measurement Standards) supports a Developing status for the item.</w:t>
      </w:r>
    </w:p>
    <w:p w14:paraId="278FF76D" w14:textId="77777777" w:rsidR="00B67A9B" w:rsidRPr="00C549D6" w:rsidRDefault="00B67A9B" w:rsidP="00B67A9B">
      <w:pPr>
        <w:tabs>
          <w:tab w:val="left" w:pos="1080"/>
          <w:tab w:val="left" w:pos="1710"/>
        </w:tabs>
      </w:pPr>
      <w:r w:rsidRPr="00C549D6">
        <w:t>During the 2021 Interim Meeting work session, the Committee recommended the submitter continue to work with NIST OWM to further develop this item and agreed the item should remain as a Developing status.</w:t>
      </w:r>
    </w:p>
    <w:p w14:paraId="20AF1C7E" w14:textId="77777777" w:rsidR="00A14CA2" w:rsidRPr="00281428" w:rsidRDefault="00A14CA2" w:rsidP="00A14CA2">
      <w:pPr>
        <w:keepNext/>
        <w:keepLines/>
        <w:spacing w:after="120"/>
      </w:pPr>
      <w:r w:rsidRPr="00281428">
        <w:rPr>
          <w:b/>
        </w:rPr>
        <w:t>Regional Association Comments:</w:t>
      </w:r>
    </w:p>
    <w:p w14:paraId="693B7D35" w14:textId="77777777" w:rsidR="00B67A9B" w:rsidRPr="00C549D6" w:rsidRDefault="00B67A9B" w:rsidP="00B67A9B">
      <w:r w:rsidRPr="003C62C1">
        <w:rPr>
          <w:u w:val="single"/>
        </w:rPr>
        <w:t>WWMA 2019 Annual Meeting</w:t>
      </w:r>
      <w:r w:rsidRPr="006641DE">
        <w:t>:</w:t>
      </w:r>
      <w:r w:rsidRPr="00DD1450">
        <w:t xml:space="preserve">  </w:t>
      </w:r>
      <w:r w:rsidRPr="00DD1450">
        <w:rPr>
          <w:rFonts w:eastAsia="Times New Roman"/>
          <w:szCs w:val="24"/>
        </w:rPr>
        <w:t>The Committee recognizes this as a new proposal and that there were no comments</w:t>
      </w:r>
      <w:r w:rsidRPr="00C549D6">
        <w:rPr>
          <w:rFonts w:eastAsia="Times New Roman"/>
          <w:szCs w:val="24"/>
        </w:rPr>
        <w:t xml:space="preserve"> heard on the item during the open hearings. Due to the lack of comments regarding this proposal, the Committee does not offer any recommendation for its status.</w:t>
      </w:r>
    </w:p>
    <w:p w14:paraId="2A3F3E96" w14:textId="77777777" w:rsidR="00B67A9B" w:rsidRPr="00DD1450" w:rsidRDefault="00B67A9B" w:rsidP="00B67A9B">
      <w:r w:rsidRPr="003C62C1">
        <w:rPr>
          <w:u w:val="single"/>
        </w:rPr>
        <w:t>SWMA 2019 Annual Meeting:</w:t>
      </w:r>
      <w:r w:rsidRPr="00DD1450">
        <w:t xml:space="preserve">  The Committee has decided to make no recommendation on this item.</w:t>
      </w:r>
    </w:p>
    <w:p w14:paraId="5750BC49" w14:textId="77777777" w:rsidR="00B67A9B" w:rsidRPr="00C549D6" w:rsidRDefault="00B67A9B" w:rsidP="00B67A9B">
      <w:pPr>
        <w:autoSpaceDE w:val="0"/>
        <w:autoSpaceDN w:val="0"/>
        <w:adjustRightInd w:val="0"/>
        <w:rPr>
          <w:rFonts w:eastAsia="Times New Roman"/>
          <w:szCs w:val="24"/>
        </w:rPr>
      </w:pPr>
      <w:r w:rsidRPr="003C62C1">
        <w:rPr>
          <w:u w:val="single"/>
        </w:rPr>
        <w:t>NEWMA 2019 Interim Meeting:</w:t>
      </w:r>
      <w:r w:rsidRPr="00DD1450">
        <w:t xml:space="preserve">  </w:t>
      </w:r>
      <w:r w:rsidRPr="00DD1450">
        <w:rPr>
          <w:rFonts w:eastAsia="Times New Roman"/>
          <w:szCs w:val="24"/>
        </w:rPr>
        <w:t>The Committee and the body take no position on this item as no comments were</w:t>
      </w:r>
      <w:r w:rsidRPr="00C549D6">
        <w:rPr>
          <w:rFonts w:eastAsia="Times New Roman"/>
          <w:szCs w:val="24"/>
        </w:rPr>
        <w:t xml:space="preserve"> heard during open hearings.</w:t>
      </w:r>
    </w:p>
    <w:p w14:paraId="4F541469" w14:textId="77777777" w:rsidR="00B67A9B" w:rsidRDefault="00B67A9B" w:rsidP="00B67A9B">
      <w:pPr>
        <w:autoSpaceDE w:val="0"/>
        <w:autoSpaceDN w:val="0"/>
        <w:adjustRightInd w:val="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79FDC74" w14:textId="4480C273" w:rsidR="00B67A9B" w:rsidRPr="00C549D6" w:rsidRDefault="00B67A9B" w:rsidP="00B67A9B">
      <w:pPr>
        <w:autoSpaceDE w:val="0"/>
        <w:autoSpaceDN w:val="0"/>
        <w:adjustRightInd w:val="0"/>
        <w:rPr>
          <w:color w:val="000000"/>
        </w:rPr>
      </w:pPr>
      <w:r w:rsidRPr="003C62C1">
        <w:rPr>
          <w:color w:val="000000"/>
          <w:u w:val="single"/>
        </w:rPr>
        <w:t xml:space="preserve">CWMA </w:t>
      </w:r>
      <w:r w:rsidR="00A14CA2">
        <w:rPr>
          <w:color w:val="000000"/>
          <w:u w:val="single"/>
        </w:rPr>
        <w:t xml:space="preserve">2020 </w:t>
      </w:r>
      <w:r w:rsidRPr="003C62C1">
        <w:rPr>
          <w:color w:val="000000"/>
          <w:u w:val="single"/>
        </w:rPr>
        <w:t>Annual Meeting:</w:t>
      </w:r>
      <w:r>
        <w:rPr>
          <w:color w:val="000000"/>
        </w:rPr>
        <w:t xml:space="preserve">  T</w:t>
      </w:r>
      <w:r w:rsidRPr="00C549D6">
        <w:rPr>
          <w:color w:val="000000"/>
        </w:rPr>
        <w:t>he CWMA S&amp;T Committee heard from the developer of this item, who requested this item remain developing to allow more time for input from all parties.  The CWMA agreed and recommended this item remain as a Developing item.</w:t>
      </w:r>
    </w:p>
    <w:p w14:paraId="67853F13" w14:textId="7AD945F3" w:rsidR="000269D3" w:rsidRPr="004303DA" w:rsidRDefault="00B67A9B" w:rsidP="00B67A9B">
      <w:r w:rsidRPr="00C549D6">
        <w:t xml:space="preserve">Additional letters, presentations and data may have been part of the Committee’s consideration.  Please refer to </w:t>
      </w:r>
      <w:r w:rsidRPr="00A14CA2">
        <w:rPr>
          <w:color w:val="0000FF"/>
          <w:u w:val="single"/>
        </w:rPr>
        <w:t>https://www.ncwm.com/publication-16</w:t>
      </w:r>
      <w:r w:rsidRPr="00A14CA2">
        <w:rPr>
          <w:color w:val="0000FF"/>
        </w:rPr>
        <w:t xml:space="preserve"> </w:t>
      </w:r>
      <w:r w:rsidRPr="00C549D6">
        <w:t>to review these documents</w:t>
      </w:r>
      <w:r w:rsidR="000269D3" w:rsidRPr="004303DA">
        <w:t>.</w:t>
      </w:r>
    </w:p>
    <w:p w14:paraId="2388EB61" w14:textId="03A19AB6" w:rsidR="00E400F0" w:rsidRPr="004303DA" w:rsidRDefault="00E400F0" w:rsidP="005E4F84">
      <w:pPr>
        <w:pStyle w:val="ItemHeading"/>
        <w:tabs>
          <w:tab w:val="clear" w:pos="900"/>
          <w:tab w:val="left" w:pos="1440"/>
        </w:tabs>
        <w:ind w:left="1800" w:hanging="1800"/>
      </w:pPr>
      <w:bookmarkStart w:id="58" w:name="_Toc32502636"/>
      <w:bookmarkStart w:id="59" w:name="_Toc69720790"/>
      <w:bookmarkStart w:id="60" w:name="_Hlk68773143"/>
      <w:r w:rsidRPr="004303DA">
        <w:t>SCL-20.12</w:t>
      </w:r>
      <w:r w:rsidRPr="004303DA">
        <w:tab/>
      </w:r>
      <w:r w:rsidR="00DD6BAE">
        <w:t>V</w:t>
      </w:r>
      <w:r w:rsidRPr="004303DA">
        <w:tab/>
      </w:r>
      <w:r w:rsidR="00DD6BAE">
        <w:t>Sections Throughout the Code to Include Provisions for Commercial Single Draft Weigh-in-Motion Vehicle Scales</w:t>
      </w:r>
      <w:r w:rsidR="007324C5" w:rsidRPr="004303DA">
        <w:t>.</w:t>
      </w:r>
      <w:bookmarkEnd w:id="58"/>
      <w:bookmarkEnd w:id="59"/>
    </w:p>
    <w:p w14:paraId="4D23B279" w14:textId="77777777" w:rsidR="00290C4C" w:rsidRPr="00C549D6" w:rsidRDefault="00290C4C" w:rsidP="00290C4C">
      <w:bookmarkStart w:id="61" w:name="_Hlk21332291"/>
      <w:bookmarkStart w:id="62" w:name="_Hlk22907705"/>
      <w:r w:rsidRPr="00C549D6">
        <w:rPr>
          <w:b/>
          <w:i/>
          <w:iCs/>
        </w:rPr>
        <w:t xml:space="preserve">Note: </w:t>
      </w:r>
      <w:r w:rsidRPr="00C549D6">
        <w:rPr>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6D82AEC9" w14:textId="77777777" w:rsidR="00290C4C" w:rsidRPr="00C549D6" w:rsidRDefault="00290C4C" w:rsidP="00290C4C">
      <w:pPr>
        <w:keepNext/>
        <w:keepLines/>
        <w:spacing w:after="0"/>
      </w:pPr>
      <w:r w:rsidRPr="00C549D6">
        <w:rPr>
          <w:b/>
        </w:rPr>
        <w:t xml:space="preserve">Source:  </w:t>
      </w:r>
    </w:p>
    <w:p w14:paraId="49784543" w14:textId="77777777" w:rsidR="00290C4C" w:rsidRPr="00C549D6" w:rsidRDefault="00290C4C" w:rsidP="00290C4C">
      <w:pPr>
        <w:keepNext/>
        <w:keepLines/>
        <w:jc w:val="left"/>
      </w:pPr>
      <w:r w:rsidRPr="00C549D6">
        <w:t>Mettler-Toledo, LLC</w:t>
      </w:r>
    </w:p>
    <w:p w14:paraId="2605F914" w14:textId="77777777" w:rsidR="00290C4C" w:rsidRPr="00C549D6" w:rsidRDefault="00290C4C" w:rsidP="00290C4C">
      <w:pPr>
        <w:keepNext/>
        <w:keepLines/>
        <w:spacing w:after="0"/>
        <w:rPr>
          <w:b/>
        </w:rPr>
      </w:pPr>
      <w:r w:rsidRPr="00C549D6">
        <w:rPr>
          <w:b/>
        </w:rPr>
        <w:t xml:space="preserve">Purpose:  </w:t>
      </w:r>
    </w:p>
    <w:p w14:paraId="4E3130A8" w14:textId="650937C8" w:rsidR="00290C4C" w:rsidRPr="00C549D6" w:rsidRDefault="00DD6BAE" w:rsidP="00290C4C">
      <w:pPr>
        <w:keepNext/>
        <w:keepLines/>
        <w:spacing w:before="40"/>
        <w:ind w:right="-290"/>
        <w:rPr>
          <w:rFonts w:eastAsia="Times New Roman"/>
          <w:sz w:val="19"/>
          <w:szCs w:val="19"/>
        </w:rPr>
      </w:pPr>
      <w:r>
        <w:t>Recognize commercial single draft Weigh-in-Motion vehicle scale systems</w:t>
      </w:r>
      <w:r w:rsidR="00290C4C" w:rsidRPr="00C549D6">
        <w:t>.</w:t>
      </w:r>
      <w:r w:rsidR="00290C4C" w:rsidRPr="00C549D6">
        <w:rPr>
          <w:rFonts w:eastAsia="Times New Roman"/>
          <w:sz w:val="19"/>
          <w:szCs w:val="19"/>
        </w:rPr>
        <w:t xml:space="preserve">   </w:t>
      </w:r>
    </w:p>
    <w:p w14:paraId="5024864E" w14:textId="77777777" w:rsidR="00290C4C" w:rsidRPr="00C549D6" w:rsidRDefault="00290C4C" w:rsidP="00290C4C">
      <w:pPr>
        <w:keepNext/>
        <w:keepLines/>
        <w:spacing w:after="0"/>
        <w:rPr>
          <w:b/>
        </w:rPr>
      </w:pPr>
      <w:r w:rsidRPr="00C549D6">
        <w:rPr>
          <w:b/>
        </w:rPr>
        <w:t>Item Under Consideration:</w:t>
      </w:r>
    </w:p>
    <w:p w14:paraId="2441400B" w14:textId="28EBFE47" w:rsidR="00290C4C" w:rsidRPr="00C549D6" w:rsidRDefault="00290C4C" w:rsidP="00290C4C">
      <w:r w:rsidRPr="00C549D6">
        <w:t>Amend Handbook 44, Scales Code as follows:</w:t>
      </w:r>
    </w:p>
    <w:p w14:paraId="62A66607" w14:textId="77777777" w:rsidR="001D7AE3" w:rsidRPr="00FB0BB5" w:rsidRDefault="001D7AE3" w:rsidP="001D7AE3">
      <w:pPr>
        <w:keepNext/>
        <w:numPr>
          <w:ilvl w:val="2"/>
          <w:numId w:val="0"/>
        </w:numPr>
        <w:ind w:left="360"/>
        <w:outlineLvl w:val="2"/>
        <w:rPr>
          <w:rFonts w:eastAsia="Times New Roman"/>
          <w:b/>
          <w:bCs/>
        </w:rPr>
      </w:pPr>
      <w:r w:rsidRPr="00FB0BB5">
        <w:rPr>
          <w:rFonts w:eastAsia="Times New Roman"/>
          <w:b/>
          <w:bCs/>
        </w:rPr>
        <w:t>S.1.</w:t>
      </w:r>
      <w:r w:rsidRPr="00FB0BB5">
        <w:rPr>
          <w:rFonts w:eastAsia="Times New Roman"/>
          <w:b/>
          <w:bCs/>
        </w:rPr>
        <w:tab/>
        <w:t>Design of Indicating and Recording Elements and of Recorded Representations.</w:t>
      </w:r>
    </w:p>
    <w:p w14:paraId="676B4355" w14:textId="7225A8B5" w:rsidR="001D7AE3" w:rsidRDefault="001D7AE3" w:rsidP="001D7AE3">
      <w:pPr>
        <w:keepNext/>
        <w:tabs>
          <w:tab w:val="left" w:pos="1620"/>
        </w:tabs>
        <w:jc w:val="left"/>
        <w:rPr>
          <w:rFonts w:eastAsia="Times New Roman"/>
          <w:u w:val="single"/>
        </w:rPr>
      </w:pPr>
      <w:r>
        <w:rPr>
          <w:rFonts w:eastAsia="Times New Roman"/>
          <w:b/>
          <w:bCs/>
          <w:color w:val="000000"/>
        </w:rPr>
        <w:t>…</w:t>
      </w:r>
    </w:p>
    <w:p w14:paraId="1902FC2F" w14:textId="77777777" w:rsidR="001D7AE3" w:rsidRPr="006C3B19" w:rsidRDefault="001D7AE3" w:rsidP="001D7AE3">
      <w:pPr>
        <w:tabs>
          <w:tab w:val="left" w:pos="288"/>
        </w:tabs>
        <w:spacing w:after="0"/>
        <w:ind w:left="720"/>
        <w:rPr>
          <w:rFonts w:eastAsia="Times New Roman"/>
          <w:b/>
          <w:u w:val="single"/>
        </w:rPr>
      </w:pPr>
      <w:r>
        <w:rPr>
          <w:rFonts w:eastAsia="Times New Roman"/>
          <w:b/>
          <w:u w:val="single"/>
        </w:rPr>
        <w:t>S.1.14. Weigh-in-Motion (WIM) Vehicle Scales</w:t>
      </w:r>
    </w:p>
    <w:p w14:paraId="2291448F" w14:textId="77777777" w:rsidR="001D7AE3" w:rsidRPr="006C3B19" w:rsidRDefault="001D7AE3" w:rsidP="001D7AE3">
      <w:pPr>
        <w:tabs>
          <w:tab w:val="left" w:pos="288"/>
        </w:tabs>
        <w:spacing w:after="0"/>
        <w:ind w:left="1440"/>
        <w:rPr>
          <w:rFonts w:eastAsia="Times New Roman"/>
          <w:u w:val="single"/>
        </w:rPr>
      </w:pPr>
    </w:p>
    <w:p w14:paraId="28241754" w14:textId="3AAF3586" w:rsidR="001D7AE3" w:rsidRPr="006C3B19" w:rsidRDefault="001D7AE3" w:rsidP="001D7AE3">
      <w:pPr>
        <w:tabs>
          <w:tab w:val="left" w:pos="288"/>
        </w:tabs>
        <w:ind w:left="1440"/>
        <w:rPr>
          <w:rFonts w:eastAsia="Times New Roman"/>
          <w:b/>
          <w:u w:val="single"/>
        </w:rPr>
      </w:pPr>
      <w:r w:rsidRPr="006C3B19">
        <w:rPr>
          <w:rFonts w:eastAsia="Times New Roman"/>
          <w:b/>
          <w:u w:val="single"/>
        </w:rPr>
        <w:t>S</w:t>
      </w:r>
      <w:r>
        <w:rPr>
          <w:rFonts w:eastAsia="Times New Roman"/>
          <w:b/>
          <w:u w:val="single"/>
        </w:rPr>
        <w:t>.1.</w:t>
      </w:r>
      <w:r w:rsidRPr="00533D2A">
        <w:rPr>
          <w:rFonts w:eastAsia="Times New Roman"/>
          <w:b/>
          <w:u w:val="single"/>
        </w:rPr>
        <w:t>1</w:t>
      </w:r>
      <w:r>
        <w:rPr>
          <w:rFonts w:eastAsia="Times New Roman"/>
          <w:b/>
          <w:u w:val="single"/>
        </w:rPr>
        <w:t>4</w:t>
      </w:r>
      <w:r w:rsidRPr="00533D2A">
        <w:rPr>
          <w:rFonts w:eastAsia="Times New Roman"/>
          <w:b/>
          <w:u w:val="single"/>
        </w:rPr>
        <w:t xml:space="preserve">.1. </w:t>
      </w:r>
      <w:r>
        <w:rPr>
          <w:rFonts w:eastAsia="Times New Roman"/>
          <w:b/>
          <w:u w:val="single"/>
        </w:rPr>
        <w:t>Identification</w:t>
      </w:r>
      <w:r w:rsidRPr="00533D2A">
        <w:rPr>
          <w:rFonts w:eastAsia="Times New Roman"/>
          <w:b/>
          <w:u w:val="single"/>
        </w:rPr>
        <w:t xml:space="preserve"> </w:t>
      </w:r>
      <w:r w:rsidRPr="006C3B19">
        <w:rPr>
          <w:rFonts w:eastAsia="Times New Roman"/>
          <w:b/>
          <w:u w:val="single"/>
        </w:rPr>
        <w:t xml:space="preserve">of a Fault.  – Fault conditions shall be presented to the </w:t>
      </w:r>
      <w:r>
        <w:rPr>
          <w:rFonts w:eastAsia="Times New Roman"/>
          <w:b/>
          <w:u w:val="single"/>
        </w:rPr>
        <w:t xml:space="preserve">customer and the </w:t>
      </w:r>
      <w:r w:rsidRPr="006C3B19">
        <w:rPr>
          <w:rFonts w:eastAsia="Times New Roman"/>
          <w:b/>
          <w:u w:val="single"/>
        </w:rPr>
        <w:t xml:space="preserve">operator in a clear and unambiguous </w:t>
      </w:r>
      <w:r>
        <w:rPr>
          <w:rFonts w:eastAsia="Times New Roman"/>
          <w:b/>
          <w:u w:val="single"/>
        </w:rPr>
        <w:t>manner</w:t>
      </w:r>
      <w:r w:rsidRPr="006C3B19">
        <w:rPr>
          <w:rFonts w:eastAsia="Times New Roman"/>
          <w:b/>
          <w:u w:val="single"/>
        </w:rPr>
        <w:t xml:space="preserve">. </w:t>
      </w:r>
      <w:r>
        <w:rPr>
          <w:rFonts w:eastAsia="Times New Roman"/>
          <w:b/>
          <w:u w:val="single"/>
        </w:rPr>
        <w:t xml:space="preserve"> No weight value shall be indicated or recorded when a fault condition is detected.  </w:t>
      </w:r>
      <w:r w:rsidRPr="006C3B19">
        <w:rPr>
          <w:rFonts w:eastAsia="Times New Roman"/>
          <w:b/>
          <w:u w:val="single"/>
        </w:rPr>
        <w:t xml:space="preserve">The following fault </w:t>
      </w:r>
      <w:r w:rsidRPr="00F0619C">
        <w:rPr>
          <w:rFonts w:eastAsia="Times New Roman"/>
          <w:b/>
          <w:u w:val="single"/>
        </w:rPr>
        <w:t xml:space="preserve">conditions shall </w:t>
      </w:r>
      <w:r w:rsidRPr="006C3B19">
        <w:rPr>
          <w:rFonts w:eastAsia="Times New Roman"/>
          <w:b/>
          <w:u w:val="single"/>
        </w:rPr>
        <w:t>be identified</w:t>
      </w:r>
      <w:r>
        <w:rPr>
          <w:rFonts w:eastAsia="Times New Roman"/>
          <w:b/>
          <w:u w:val="single"/>
        </w:rPr>
        <w:t xml:space="preserve"> </w:t>
      </w:r>
      <w:r w:rsidRPr="00F0619C">
        <w:rPr>
          <w:rFonts w:eastAsia="Times New Roman"/>
          <w:b/>
          <w:u w:val="single"/>
        </w:rPr>
        <w:t>if applicable</w:t>
      </w:r>
      <w:r w:rsidRPr="006C3B19">
        <w:rPr>
          <w:rFonts w:eastAsia="Times New Roman"/>
          <w:b/>
          <w:u w:val="single"/>
        </w:rPr>
        <w:t>:</w:t>
      </w:r>
    </w:p>
    <w:p w14:paraId="0B9FC823" w14:textId="77777777" w:rsidR="001D7AE3" w:rsidRPr="000B3EAE" w:rsidRDefault="001D7AE3" w:rsidP="001D7AE3">
      <w:pPr>
        <w:pStyle w:val="ListParagraph"/>
        <w:numPr>
          <w:ilvl w:val="0"/>
          <w:numId w:val="95"/>
        </w:numPr>
        <w:tabs>
          <w:tab w:val="left" w:pos="288"/>
        </w:tabs>
        <w:spacing w:after="0"/>
        <w:rPr>
          <w:rFonts w:eastAsia="Times New Roman"/>
          <w:b/>
          <w:u w:val="single"/>
        </w:rPr>
      </w:pPr>
      <w:r w:rsidRPr="000B3EAE">
        <w:rPr>
          <w:rFonts w:eastAsia="Times New Roman"/>
          <w:b/>
          <w:u w:val="single"/>
        </w:rPr>
        <w:t>Vehicle speed was below the minimum or above the maximum speed as specified by the manufacturer.</w:t>
      </w:r>
    </w:p>
    <w:p w14:paraId="0BCD994C" w14:textId="77777777" w:rsidR="001D7AE3" w:rsidRDefault="001D7AE3" w:rsidP="001D7AE3">
      <w:pPr>
        <w:spacing w:after="0"/>
        <w:ind w:left="2160" w:hanging="370"/>
        <w:rPr>
          <w:rFonts w:eastAsia="Times New Roman"/>
          <w:b/>
          <w:u w:val="single"/>
        </w:rPr>
      </w:pPr>
      <w:r w:rsidRPr="00393A53">
        <w:rPr>
          <w:rFonts w:eastAsia="Times New Roman"/>
          <w:b/>
        </w:rPr>
        <w:t>(b)</w:t>
      </w:r>
      <w:r w:rsidRPr="00393A53">
        <w:rPr>
          <w:rFonts w:eastAsia="Times New Roman"/>
          <w:b/>
        </w:rPr>
        <w:tab/>
      </w:r>
      <w:r w:rsidRPr="009B2575">
        <w:rPr>
          <w:rFonts w:eastAsia="Times New Roman"/>
          <w:b/>
          <w:u w:val="single"/>
        </w:rPr>
        <w:t>A change in vehicle spee</w:t>
      </w:r>
      <w:r>
        <w:rPr>
          <w:rFonts w:eastAsia="Times New Roman"/>
          <w:b/>
          <w:u w:val="single"/>
        </w:rPr>
        <w:t>d greater than that specified by the manufacturer was</w:t>
      </w:r>
      <w:r w:rsidRPr="009B2575">
        <w:rPr>
          <w:rFonts w:eastAsia="Times New Roman"/>
          <w:b/>
          <w:u w:val="single"/>
        </w:rPr>
        <w:t xml:space="preserve"> detected.</w:t>
      </w:r>
    </w:p>
    <w:p w14:paraId="697E9D06" w14:textId="77777777" w:rsidR="001D7AE3" w:rsidRDefault="001D7AE3" w:rsidP="001D7AE3">
      <w:pPr>
        <w:spacing w:after="0"/>
        <w:ind w:left="2160" w:hanging="370"/>
        <w:rPr>
          <w:rFonts w:eastAsia="Times New Roman"/>
          <w:b/>
          <w:u w:val="single"/>
        </w:rPr>
      </w:pPr>
      <w:r w:rsidRPr="00393A53">
        <w:rPr>
          <w:rFonts w:eastAsia="Times New Roman"/>
          <w:b/>
        </w:rPr>
        <w:t>(c)</w:t>
      </w:r>
      <w:r w:rsidRPr="00393A53">
        <w:rPr>
          <w:rFonts w:eastAsia="Times New Roman"/>
          <w:b/>
        </w:rPr>
        <w:tab/>
      </w:r>
      <w:r w:rsidRPr="00236F1D">
        <w:rPr>
          <w:rFonts w:eastAsia="Times New Roman"/>
          <w:b/>
          <w:u w:val="single"/>
        </w:rPr>
        <w:t>Vehicle direction</w:t>
      </w:r>
      <w:r w:rsidRPr="006C3B19">
        <w:rPr>
          <w:rFonts w:eastAsia="Times New Roman"/>
          <w:b/>
          <w:u w:val="single"/>
        </w:rPr>
        <w:t xml:space="preserve"> of </w:t>
      </w:r>
      <w:r>
        <w:rPr>
          <w:rFonts w:eastAsia="Times New Roman"/>
          <w:b/>
          <w:u w:val="single"/>
        </w:rPr>
        <w:t>travel wa</w:t>
      </w:r>
      <w:r w:rsidRPr="006C3B19">
        <w:rPr>
          <w:rFonts w:eastAsia="Times New Roman"/>
          <w:b/>
          <w:u w:val="single"/>
        </w:rPr>
        <w:t xml:space="preserve">s not valid for </w:t>
      </w:r>
      <w:r>
        <w:rPr>
          <w:rFonts w:eastAsia="Times New Roman"/>
          <w:b/>
          <w:u w:val="single"/>
        </w:rPr>
        <w:t xml:space="preserve">the </w:t>
      </w:r>
      <w:r w:rsidRPr="006C3B19">
        <w:rPr>
          <w:rFonts w:eastAsia="Times New Roman"/>
          <w:b/>
          <w:u w:val="single"/>
        </w:rPr>
        <w:t>installation.</w:t>
      </w:r>
    </w:p>
    <w:p w14:paraId="395AD3A9" w14:textId="77777777" w:rsidR="001D7AE3" w:rsidRDefault="001D7AE3" w:rsidP="001D7AE3">
      <w:pPr>
        <w:spacing w:after="0"/>
        <w:ind w:left="2160" w:hanging="370"/>
        <w:rPr>
          <w:rFonts w:eastAsia="Times New Roman"/>
          <w:b/>
          <w:u w:val="single"/>
        </w:rPr>
      </w:pPr>
      <w:r w:rsidRPr="00393A53">
        <w:rPr>
          <w:rFonts w:eastAsia="Times New Roman"/>
          <w:b/>
        </w:rPr>
        <w:t>(d)</w:t>
      </w:r>
      <w:r w:rsidRPr="00393A53">
        <w:rPr>
          <w:rFonts w:eastAsia="Times New Roman"/>
          <w:b/>
        </w:rPr>
        <w:tab/>
      </w:r>
      <w:r w:rsidRPr="00BE166D">
        <w:rPr>
          <w:rFonts w:eastAsia="Times New Roman"/>
          <w:b/>
          <w:u w:val="single"/>
        </w:rPr>
        <w:t xml:space="preserve">The </w:t>
      </w:r>
      <w:r>
        <w:rPr>
          <w:rFonts w:eastAsia="Times New Roman"/>
          <w:b/>
          <w:u w:val="single"/>
        </w:rPr>
        <w:t xml:space="preserve">amount </w:t>
      </w:r>
      <w:r w:rsidRPr="00BE166D">
        <w:rPr>
          <w:rFonts w:eastAsia="Times New Roman"/>
          <w:b/>
          <w:u w:val="single"/>
        </w:rPr>
        <w:t>of time all vehicle axles were simultaneously on the scale was below the minimum Data Acquisition Time.</w:t>
      </w:r>
    </w:p>
    <w:p w14:paraId="21728D91" w14:textId="05CC1994" w:rsidR="001D7AE3" w:rsidRPr="00FB0BB5" w:rsidRDefault="001D7AE3" w:rsidP="001D7AE3">
      <w:pPr>
        <w:ind w:left="2160" w:hanging="370"/>
        <w:rPr>
          <w:rFonts w:eastAsia="Times New Roman"/>
          <w:b/>
          <w:bCs/>
          <w:color w:val="000000"/>
        </w:rPr>
      </w:pPr>
      <w:r w:rsidRPr="00393A53">
        <w:rPr>
          <w:rFonts w:eastAsia="Times New Roman"/>
          <w:b/>
        </w:rPr>
        <w:t>(e)</w:t>
      </w:r>
      <w:r w:rsidRPr="00393A53">
        <w:rPr>
          <w:rFonts w:eastAsia="Times New Roman"/>
          <w:b/>
        </w:rPr>
        <w:tab/>
      </w:r>
      <w:r w:rsidRPr="005F511E">
        <w:rPr>
          <w:rFonts w:eastAsia="Times New Roman"/>
          <w:b/>
          <w:u w:val="single"/>
        </w:rPr>
        <w:t>Vehicle’s path of travel was outside the lateral side edges of the load-receiving element</w:t>
      </w:r>
      <w:r>
        <w:rPr>
          <w:rFonts w:eastAsia="Times New Roman"/>
          <w:b/>
          <w:u w:val="single"/>
        </w:rPr>
        <w:t>.</w:t>
      </w:r>
    </w:p>
    <w:p w14:paraId="1F6D413E" w14:textId="36585491" w:rsidR="001D7AE3" w:rsidRPr="00FB0BB5" w:rsidRDefault="001D7AE3" w:rsidP="001D7AE3">
      <w:pPr>
        <w:tabs>
          <w:tab w:val="left" w:pos="1620"/>
        </w:tabs>
        <w:ind w:left="1440"/>
        <w:rPr>
          <w:rFonts w:eastAsia="Times New Roman"/>
          <w:b/>
          <w:color w:val="000000"/>
          <w:u w:val="single"/>
        </w:rPr>
      </w:pPr>
      <w:r>
        <w:rPr>
          <w:rFonts w:eastAsia="Times New Roman"/>
          <w:b/>
          <w:bCs/>
          <w:color w:val="000000"/>
          <w:u w:val="single"/>
        </w:rPr>
        <w:t>S.1.</w:t>
      </w:r>
      <w:r w:rsidRPr="00533D2A">
        <w:rPr>
          <w:rFonts w:eastAsia="Times New Roman"/>
          <w:b/>
          <w:bCs/>
          <w:u w:val="single"/>
        </w:rPr>
        <w:t>1</w:t>
      </w:r>
      <w:r>
        <w:rPr>
          <w:rFonts w:eastAsia="Times New Roman"/>
          <w:b/>
          <w:bCs/>
          <w:u w:val="single"/>
        </w:rPr>
        <w:t>4.2</w:t>
      </w:r>
      <w:r w:rsidRPr="00533D2A">
        <w:rPr>
          <w:rFonts w:eastAsia="Times New Roman"/>
          <w:b/>
          <w:bCs/>
          <w:u w:val="single"/>
        </w:rPr>
        <w:t xml:space="preserve"> </w:t>
      </w:r>
      <w:r w:rsidRPr="00FB0BB5">
        <w:rPr>
          <w:rFonts w:eastAsia="Times New Roman"/>
          <w:b/>
          <w:bCs/>
          <w:color w:val="000000"/>
          <w:u w:val="single"/>
        </w:rPr>
        <w:t>Information to be Recorded</w:t>
      </w:r>
      <w:r>
        <w:rPr>
          <w:rFonts w:eastAsia="Times New Roman"/>
          <w:b/>
          <w:bCs/>
          <w:color w:val="000000"/>
          <w:u w:val="single"/>
        </w:rPr>
        <w:t xml:space="preserve">. </w:t>
      </w:r>
      <w:r w:rsidRPr="00FB0BB5">
        <w:rPr>
          <w:rFonts w:eastAsia="Times New Roman"/>
          <w:b/>
          <w:color w:val="000000"/>
          <w:u w:val="single"/>
        </w:rPr>
        <w:t xml:space="preserve"> – </w:t>
      </w:r>
      <w:r w:rsidRPr="009775CA">
        <w:rPr>
          <w:rFonts w:eastAsia="Times New Roman"/>
          <w:b/>
          <w:bCs/>
          <w:color w:val="000000"/>
          <w:u w:val="single"/>
        </w:rPr>
        <w:t xml:space="preserve">In addition to the information that is normally </w:t>
      </w:r>
      <w:r>
        <w:rPr>
          <w:rFonts w:eastAsia="Times New Roman"/>
          <w:b/>
          <w:bCs/>
          <w:color w:val="000000"/>
          <w:u w:val="single"/>
        </w:rPr>
        <w:t>r</w:t>
      </w:r>
      <w:r w:rsidRPr="009775CA">
        <w:rPr>
          <w:rFonts w:eastAsia="Times New Roman"/>
          <w:b/>
          <w:bCs/>
          <w:color w:val="000000"/>
          <w:u w:val="single"/>
        </w:rPr>
        <w:t>ecorded for vehicle scales, the following shall also be printed and/or stored electronically for each vehicle weighment</w:t>
      </w:r>
      <w:r>
        <w:rPr>
          <w:rFonts w:eastAsia="Times New Roman"/>
          <w:b/>
          <w:bCs/>
          <w:color w:val="000000"/>
          <w:u w:val="single"/>
        </w:rPr>
        <w:t xml:space="preserve"> if applicable</w:t>
      </w:r>
      <w:r w:rsidRPr="009775CA">
        <w:rPr>
          <w:rFonts w:eastAsia="Times New Roman"/>
          <w:b/>
          <w:bCs/>
          <w:color w:val="000000"/>
          <w:u w:val="single"/>
        </w:rPr>
        <w:t>:</w:t>
      </w:r>
    </w:p>
    <w:p w14:paraId="3D6C9FDF" w14:textId="77777777" w:rsidR="001D7AE3" w:rsidRDefault="001D7AE3" w:rsidP="001D7AE3">
      <w:pPr>
        <w:pStyle w:val="ListParagraph"/>
        <w:numPr>
          <w:ilvl w:val="0"/>
          <w:numId w:val="96"/>
        </w:numPr>
        <w:tabs>
          <w:tab w:val="left" w:pos="288"/>
        </w:tabs>
        <w:spacing w:after="0"/>
        <w:rPr>
          <w:rFonts w:eastAsia="Times New Roman"/>
          <w:b/>
          <w:u w:val="single"/>
        </w:rPr>
      </w:pPr>
      <w:r>
        <w:rPr>
          <w:rFonts w:eastAsia="Times New Roman"/>
          <w:b/>
          <w:u w:val="single"/>
        </w:rPr>
        <w:t>S</w:t>
      </w:r>
      <w:r w:rsidRPr="00533D2A">
        <w:rPr>
          <w:rFonts w:eastAsia="Times New Roman"/>
          <w:b/>
          <w:u w:val="single"/>
        </w:rPr>
        <w:t>cale identification</w:t>
      </w:r>
      <w:r>
        <w:rPr>
          <w:rFonts w:eastAsia="Times New Roman"/>
          <w:b/>
          <w:u w:val="single"/>
        </w:rPr>
        <w:t xml:space="preserve"> </w:t>
      </w:r>
      <w:r w:rsidRPr="00533D2A">
        <w:rPr>
          <w:rFonts w:eastAsia="Times New Roman"/>
          <w:b/>
          <w:u w:val="single"/>
        </w:rPr>
        <w:t>if more than one lane at the site has the ability to weigh a vehicle in motion</w:t>
      </w:r>
      <w:r>
        <w:rPr>
          <w:rFonts w:eastAsia="Times New Roman"/>
          <w:b/>
          <w:u w:val="single"/>
        </w:rPr>
        <w:t>.</w:t>
      </w:r>
    </w:p>
    <w:p w14:paraId="636A22C4" w14:textId="260C1E30" w:rsidR="001D7AE3" w:rsidRPr="001D7AE3" w:rsidRDefault="001D7AE3" w:rsidP="001D7AE3">
      <w:pPr>
        <w:pStyle w:val="ListParagraph"/>
        <w:keepNext/>
        <w:numPr>
          <w:ilvl w:val="0"/>
          <w:numId w:val="96"/>
        </w:numPr>
        <w:ind w:left="2160"/>
        <w:rPr>
          <w:rFonts w:eastAsia="Times New Roman"/>
          <w:b/>
          <w:u w:val="single"/>
        </w:rPr>
      </w:pPr>
      <w:r w:rsidRPr="001D7AE3">
        <w:rPr>
          <w:rFonts w:eastAsia="Times New Roman"/>
          <w:b/>
          <w:u w:val="single"/>
        </w:rPr>
        <w:t>Vehicle direction of travel if the Weigh-in-Motion Vehicle Scale is bi-directional.</w:t>
      </w:r>
    </w:p>
    <w:p w14:paraId="79C49FC7" w14:textId="77777777" w:rsidR="001D7AE3" w:rsidRDefault="001D7AE3" w:rsidP="001D7AE3">
      <w:pPr>
        <w:keepNext/>
        <w:tabs>
          <w:tab w:val="left" w:pos="1620"/>
        </w:tabs>
        <w:ind w:left="720"/>
        <w:rPr>
          <w:rFonts w:eastAsia="Times New Roman"/>
          <w:b/>
          <w:u w:val="single"/>
        </w:rPr>
      </w:pPr>
      <w:r w:rsidRPr="00FB0BB5">
        <w:rPr>
          <w:rFonts w:eastAsia="Times New Roman"/>
          <w:b/>
          <w:u w:val="single"/>
        </w:rPr>
        <w:t>(Added 20XX)</w:t>
      </w:r>
    </w:p>
    <w:p w14:paraId="073288B0" w14:textId="77777777" w:rsidR="001D7AE3" w:rsidRPr="000B3EAE" w:rsidRDefault="001D7AE3" w:rsidP="001D7AE3">
      <w:pPr>
        <w:tabs>
          <w:tab w:val="left" w:pos="288"/>
        </w:tabs>
        <w:spacing w:after="0"/>
        <w:rPr>
          <w:rFonts w:eastAsia="Times New Roman"/>
        </w:rPr>
      </w:pPr>
      <w:r>
        <w:rPr>
          <w:rFonts w:eastAsia="Times New Roman"/>
          <w:b/>
          <w:bCs/>
        </w:rPr>
        <w:t>…</w:t>
      </w:r>
    </w:p>
    <w:p w14:paraId="38B270ED" w14:textId="77777777" w:rsidR="001D7AE3" w:rsidRDefault="001D7AE3" w:rsidP="001D7AE3">
      <w:pPr>
        <w:spacing w:after="0"/>
        <w:jc w:val="left"/>
        <w:rPr>
          <w:rFonts w:eastAsia="Times New Roman"/>
          <w:b/>
        </w:rPr>
      </w:pPr>
    </w:p>
    <w:p w14:paraId="30A2F549" w14:textId="77777777" w:rsidR="001D7AE3" w:rsidRPr="00E557BA" w:rsidRDefault="001D7AE3" w:rsidP="001D7AE3">
      <w:pPr>
        <w:ind w:left="360"/>
        <w:jc w:val="left"/>
        <w:rPr>
          <w:rFonts w:eastAsia="Times New Roman"/>
          <w:b/>
        </w:rPr>
      </w:pPr>
      <w:r w:rsidRPr="00E557BA">
        <w:rPr>
          <w:rFonts w:eastAsia="Times New Roman"/>
          <w:b/>
        </w:rPr>
        <w:t>S.3.</w:t>
      </w:r>
      <w:r w:rsidRPr="00E557BA">
        <w:rPr>
          <w:rFonts w:eastAsia="Times New Roman"/>
          <w:b/>
        </w:rPr>
        <w:tab/>
        <w:t>Design of Load-Receiving Element</w:t>
      </w:r>
    </w:p>
    <w:p w14:paraId="76A8CC68" w14:textId="77777777" w:rsidR="001D7AE3" w:rsidRDefault="001D7AE3" w:rsidP="001D7AE3">
      <w:pPr>
        <w:spacing w:after="0"/>
        <w:jc w:val="left"/>
        <w:rPr>
          <w:rFonts w:eastAsia="Times New Roman"/>
        </w:rPr>
      </w:pPr>
      <w:r>
        <w:rPr>
          <w:rFonts w:eastAsia="Times New Roman"/>
          <w:b/>
          <w:bCs/>
        </w:rPr>
        <w:t>…</w:t>
      </w:r>
    </w:p>
    <w:p w14:paraId="44B69848" w14:textId="77777777" w:rsidR="001D7AE3" w:rsidRDefault="001D7AE3" w:rsidP="001D7AE3">
      <w:pPr>
        <w:spacing w:after="0"/>
        <w:jc w:val="left"/>
        <w:rPr>
          <w:rFonts w:eastAsia="Times New Roman"/>
        </w:rPr>
      </w:pPr>
    </w:p>
    <w:p w14:paraId="2159773D" w14:textId="69F6B954" w:rsidR="001D7AE3" w:rsidRDefault="001D7AE3" w:rsidP="001D7AE3">
      <w:pPr>
        <w:spacing w:after="0"/>
        <w:ind w:left="720"/>
        <w:rPr>
          <w:rFonts w:eastAsia="Times New Roman"/>
          <w:b/>
          <w:u w:val="single"/>
        </w:rPr>
      </w:pPr>
      <w:r w:rsidRPr="00E557BA">
        <w:rPr>
          <w:rFonts w:eastAsia="Times New Roman"/>
          <w:b/>
          <w:u w:val="single"/>
        </w:rPr>
        <w:t xml:space="preserve">S.3.4. Length </w:t>
      </w:r>
      <w:r>
        <w:rPr>
          <w:rFonts w:eastAsia="Times New Roman"/>
          <w:b/>
          <w:u w:val="single"/>
        </w:rPr>
        <w:t>of</w:t>
      </w:r>
      <w:r w:rsidRPr="00E557BA">
        <w:rPr>
          <w:rFonts w:eastAsia="Times New Roman"/>
          <w:b/>
          <w:u w:val="single"/>
        </w:rPr>
        <w:t xml:space="preserve"> Weigh-In-Motion </w:t>
      </w:r>
      <w:r w:rsidRPr="009775CA">
        <w:rPr>
          <w:rFonts w:eastAsia="Times New Roman"/>
          <w:b/>
          <w:u w:val="single"/>
        </w:rPr>
        <w:t>Vehicle</w:t>
      </w:r>
      <w:r w:rsidRPr="009775CA">
        <w:rPr>
          <w:rFonts w:eastAsia="Times New Roman"/>
          <w:u w:val="single"/>
        </w:rPr>
        <w:t xml:space="preserve"> </w:t>
      </w:r>
      <w:r w:rsidRPr="009775CA">
        <w:rPr>
          <w:rFonts w:eastAsia="Times New Roman"/>
          <w:b/>
          <w:u w:val="single"/>
        </w:rPr>
        <w:t>S</w:t>
      </w:r>
      <w:r w:rsidRPr="004C3171">
        <w:rPr>
          <w:rFonts w:eastAsia="Times New Roman"/>
          <w:b/>
          <w:u w:val="single"/>
        </w:rPr>
        <w:t>cale</w:t>
      </w:r>
      <w:r>
        <w:rPr>
          <w:rFonts w:eastAsia="Times New Roman"/>
          <w:b/>
          <w:u w:val="single"/>
        </w:rPr>
        <w:t>s</w:t>
      </w:r>
      <w:r w:rsidRPr="004C3171">
        <w:rPr>
          <w:rFonts w:eastAsia="Times New Roman"/>
          <w:b/>
          <w:u w:val="single"/>
        </w:rPr>
        <w:t xml:space="preserve"> </w:t>
      </w:r>
      <w:r>
        <w:rPr>
          <w:rFonts w:eastAsia="Times New Roman"/>
          <w:b/>
          <w:u w:val="single"/>
        </w:rPr>
        <w:t>–</w:t>
      </w:r>
      <w:r w:rsidRPr="004C3171">
        <w:rPr>
          <w:rFonts w:eastAsia="Times New Roman"/>
          <w:b/>
          <w:u w:val="single"/>
        </w:rPr>
        <w:t xml:space="preserve"> The load-receiving element shall be of sufficient length to allow </w:t>
      </w:r>
      <w:r>
        <w:rPr>
          <w:rFonts w:eastAsia="Times New Roman"/>
          <w:b/>
          <w:u w:val="single"/>
        </w:rPr>
        <w:t xml:space="preserve">the weighment of any vehicle intended to be weighed on the scale in </w:t>
      </w:r>
      <w:r w:rsidRPr="004C3171">
        <w:rPr>
          <w:rFonts w:eastAsia="Times New Roman"/>
          <w:b/>
          <w:u w:val="single"/>
        </w:rPr>
        <w:t>a single</w:t>
      </w:r>
      <w:r>
        <w:rPr>
          <w:rFonts w:eastAsia="Times New Roman"/>
          <w:b/>
          <w:u w:val="single"/>
        </w:rPr>
        <w:t xml:space="preserve"> </w:t>
      </w:r>
      <w:r w:rsidRPr="004C3171">
        <w:rPr>
          <w:rFonts w:eastAsia="Times New Roman"/>
          <w:b/>
          <w:u w:val="single"/>
        </w:rPr>
        <w:t xml:space="preserve">draft (i.e. all axles of the vehicle are on the load-receiving element </w:t>
      </w:r>
      <w:r w:rsidRPr="00571504">
        <w:rPr>
          <w:rFonts w:eastAsia="Times New Roman"/>
          <w:b/>
          <w:u w:val="single"/>
        </w:rPr>
        <w:t>simultaneously</w:t>
      </w:r>
      <w:r w:rsidRPr="004C3171">
        <w:rPr>
          <w:rFonts w:eastAsia="Times New Roman"/>
          <w:b/>
          <w:u w:val="single"/>
        </w:rPr>
        <w:t xml:space="preserve"> during the weighment).</w:t>
      </w:r>
    </w:p>
    <w:p w14:paraId="00401FFA" w14:textId="77777777" w:rsidR="001D7AE3" w:rsidRPr="00B941A7" w:rsidRDefault="001D7AE3" w:rsidP="001D7AE3">
      <w:pPr>
        <w:ind w:left="720"/>
        <w:rPr>
          <w:rFonts w:eastAsia="Times New Roman"/>
          <w:b/>
          <w:u w:val="single"/>
        </w:rPr>
      </w:pPr>
      <w:r w:rsidRPr="00B941A7">
        <w:rPr>
          <w:rFonts w:eastAsia="Times New Roman"/>
          <w:b/>
          <w:u w:val="single"/>
        </w:rPr>
        <w:t>(Added 20XX)</w:t>
      </w:r>
    </w:p>
    <w:p w14:paraId="19782665" w14:textId="324ACA9D" w:rsidR="001D7AE3" w:rsidRDefault="001D7AE3" w:rsidP="001D7AE3">
      <w:pPr>
        <w:jc w:val="left"/>
        <w:rPr>
          <w:rFonts w:eastAsia="Times New Roman"/>
        </w:rPr>
      </w:pPr>
      <w:bookmarkStart w:id="63" w:name="_Toc459672440"/>
      <w:r>
        <w:rPr>
          <w:rFonts w:eastAsia="Times New Roman"/>
          <w:b/>
          <w:bCs/>
        </w:rPr>
        <w:t>…</w:t>
      </w:r>
    </w:p>
    <w:p w14:paraId="2800C1A0" w14:textId="54B938F0" w:rsidR="001D7AE3" w:rsidRDefault="001D7AE3" w:rsidP="001D7AE3">
      <w:pPr>
        <w:ind w:left="360"/>
        <w:jc w:val="left"/>
        <w:rPr>
          <w:rFonts w:eastAsia="Times New Roman"/>
          <w:b/>
          <w:bCs/>
        </w:rPr>
      </w:pPr>
      <w:r w:rsidRPr="00C26E83">
        <w:rPr>
          <w:rFonts w:eastAsia="Times New Roman"/>
          <w:b/>
          <w:bCs/>
        </w:rPr>
        <w:t>S.6.</w:t>
      </w:r>
      <w:r w:rsidRPr="00C26E83">
        <w:rPr>
          <w:rFonts w:eastAsia="Times New Roman"/>
          <w:b/>
          <w:bCs/>
        </w:rPr>
        <w:tab/>
        <w:t>Marking Requirements</w:t>
      </w:r>
      <w:bookmarkEnd w:id="63"/>
    </w:p>
    <w:tbl>
      <w:tblPr>
        <w:tblW w:w="4886" w:type="pct"/>
        <w:jc w:val="center"/>
        <w:tblLayout w:type="fixed"/>
        <w:tblCellMar>
          <w:top w:w="43" w:type="dxa"/>
          <w:left w:w="43" w:type="dxa"/>
          <w:bottom w:w="43" w:type="dxa"/>
          <w:right w:w="43" w:type="dxa"/>
        </w:tblCellMar>
        <w:tblLook w:val="0000" w:firstRow="0" w:lastRow="0" w:firstColumn="0" w:lastColumn="0" w:noHBand="0" w:noVBand="0"/>
      </w:tblPr>
      <w:tblGrid>
        <w:gridCol w:w="27"/>
        <w:gridCol w:w="3213"/>
        <w:gridCol w:w="1245"/>
        <w:gridCol w:w="1421"/>
        <w:gridCol w:w="1420"/>
        <w:gridCol w:w="1067"/>
        <w:gridCol w:w="674"/>
        <w:gridCol w:w="35"/>
      </w:tblGrid>
      <w:tr w:rsidR="001D7AE3" w:rsidRPr="00C26E83" w14:paraId="3AF9C4F0" w14:textId="77777777" w:rsidTr="00D81612">
        <w:trPr>
          <w:gridBefore w:val="1"/>
          <w:gridAfter w:val="1"/>
          <w:wBefore w:w="27" w:type="dxa"/>
          <w:wAfter w:w="35" w:type="dxa"/>
          <w:trHeight w:val="416"/>
          <w:tblHeader/>
          <w:jc w:val="center"/>
        </w:trPr>
        <w:tc>
          <w:tcPr>
            <w:tcW w:w="9040" w:type="dxa"/>
            <w:gridSpan w:val="6"/>
            <w:tcBorders>
              <w:top w:val="double" w:sz="6" w:space="0" w:color="auto"/>
              <w:left w:val="double" w:sz="6" w:space="0" w:color="auto"/>
              <w:bottom w:val="double" w:sz="6" w:space="0" w:color="auto"/>
              <w:right w:val="double" w:sz="6" w:space="0" w:color="auto"/>
            </w:tcBorders>
            <w:vAlign w:val="center"/>
          </w:tcPr>
          <w:p w14:paraId="4010DA43" w14:textId="77777777" w:rsidR="001D7AE3" w:rsidRPr="00C26E83" w:rsidRDefault="001D7AE3" w:rsidP="00D81612">
            <w:pPr>
              <w:tabs>
                <w:tab w:val="left" w:pos="288"/>
              </w:tabs>
              <w:spacing w:after="0"/>
              <w:jc w:val="center"/>
              <w:rPr>
                <w:rFonts w:eastAsia="Times New Roman"/>
                <w:b/>
              </w:rPr>
            </w:pPr>
            <w:r w:rsidRPr="00C26E83">
              <w:rPr>
                <w:rFonts w:eastAsia="Times New Roman"/>
                <w:b/>
              </w:rPr>
              <w:t>Table S.6.3.a.</w:t>
            </w:r>
          </w:p>
          <w:p w14:paraId="61920C96" w14:textId="77777777" w:rsidR="001D7AE3" w:rsidRPr="00C26E83" w:rsidRDefault="001D7AE3" w:rsidP="00D81612">
            <w:pPr>
              <w:tabs>
                <w:tab w:val="left" w:pos="288"/>
              </w:tabs>
              <w:spacing w:after="0"/>
              <w:jc w:val="center"/>
              <w:rPr>
                <w:rFonts w:eastAsia="Times New Roman"/>
                <w:b/>
              </w:rPr>
            </w:pPr>
            <w:r w:rsidRPr="00C26E83">
              <w:rPr>
                <w:rFonts w:eastAsia="Times New Roman"/>
                <w:b/>
              </w:rPr>
              <w:t>Marking Requirements</w:t>
            </w:r>
          </w:p>
        </w:tc>
      </w:tr>
      <w:tr w:rsidR="001D7AE3" w:rsidRPr="00C26E83" w14:paraId="6BD93D05" w14:textId="77777777" w:rsidTr="00D81612">
        <w:trPr>
          <w:gridBefore w:val="1"/>
          <w:gridAfter w:val="1"/>
          <w:wBefore w:w="27" w:type="dxa"/>
          <w:wAfter w:w="35" w:type="dxa"/>
          <w:cantSplit/>
          <w:trHeight w:val="280"/>
          <w:jc w:val="center"/>
        </w:trPr>
        <w:tc>
          <w:tcPr>
            <w:tcW w:w="3213" w:type="dxa"/>
            <w:tcBorders>
              <w:top w:val="single" w:sz="4" w:space="0" w:color="auto"/>
              <w:left w:val="double" w:sz="6" w:space="0" w:color="auto"/>
              <w:right w:val="single" w:sz="4" w:space="0" w:color="auto"/>
            </w:tcBorders>
            <w:tcMar>
              <w:left w:w="72" w:type="dxa"/>
              <w:right w:w="72" w:type="dxa"/>
            </w:tcMar>
            <w:vAlign w:val="center"/>
          </w:tcPr>
          <w:p w14:paraId="1B04FAFD" w14:textId="77777777" w:rsidR="001D7AE3" w:rsidRPr="00C26E83" w:rsidRDefault="001D7AE3" w:rsidP="00D81612">
            <w:pPr>
              <w:tabs>
                <w:tab w:val="left" w:pos="288"/>
              </w:tabs>
              <w:spacing w:after="0"/>
              <w:jc w:val="left"/>
              <w:rPr>
                <w:rFonts w:eastAsia="Times New Roman"/>
                <w:b/>
                <w:bCs/>
              </w:rPr>
            </w:pPr>
          </w:p>
        </w:tc>
        <w:tc>
          <w:tcPr>
            <w:tcW w:w="5827" w:type="dxa"/>
            <w:gridSpan w:val="5"/>
            <w:tcBorders>
              <w:top w:val="single" w:sz="4" w:space="0" w:color="auto"/>
              <w:left w:val="single" w:sz="4" w:space="0" w:color="auto"/>
              <w:bottom w:val="single" w:sz="4" w:space="0" w:color="auto"/>
              <w:right w:val="double" w:sz="6" w:space="0" w:color="auto"/>
            </w:tcBorders>
            <w:vAlign w:val="center"/>
          </w:tcPr>
          <w:p w14:paraId="291D808C"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Weighing Equipment</w:t>
            </w:r>
          </w:p>
        </w:tc>
      </w:tr>
      <w:tr w:rsidR="001D7AE3" w:rsidRPr="00C26E83" w14:paraId="229EA25C" w14:textId="77777777" w:rsidTr="00D81612">
        <w:trPr>
          <w:gridBefore w:val="1"/>
          <w:gridAfter w:val="1"/>
          <w:wBefore w:w="27" w:type="dxa"/>
          <w:wAfter w:w="35" w:type="dxa"/>
          <w:cantSplit/>
          <w:jc w:val="center"/>
        </w:trPr>
        <w:tc>
          <w:tcPr>
            <w:tcW w:w="3213" w:type="dxa"/>
            <w:tcBorders>
              <w:left w:val="double" w:sz="6" w:space="0" w:color="auto"/>
              <w:right w:val="single" w:sz="6" w:space="0" w:color="auto"/>
            </w:tcBorders>
            <w:tcMar>
              <w:left w:w="72" w:type="dxa"/>
              <w:right w:w="72" w:type="dxa"/>
            </w:tcMar>
            <w:vAlign w:val="bottom"/>
          </w:tcPr>
          <w:p w14:paraId="0806D192" w14:textId="77777777" w:rsidR="001D7AE3" w:rsidRPr="00C26E83" w:rsidRDefault="001D7AE3" w:rsidP="00D81612">
            <w:pPr>
              <w:tabs>
                <w:tab w:val="left" w:pos="288"/>
              </w:tabs>
              <w:spacing w:after="0"/>
              <w:jc w:val="left"/>
              <w:rPr>
                <w:rFonts w:eastAsia="Times New Roman"/>
                <w:b/>
                <w:bCs/>
              </w:rPr>
            </w:pPr>
          </w:p>
          <w:p w14:paraId="08A27F1F" w14:textId="77777777" w:rsidR="001D7AE3" w:rsidRPr="00C26E83" w:rsidRDefault="001D7AE3" w:rsidP="00D81612">
            <w:pPr>
              <w:tabs>
                <w:tab w:val="left" w:pos="288"/>
              </w:tabs>
              <w:spacing w:after="0"/>
              <w:jc w:val="left"/>
              <w:rPr>
                <w:rFonts w:eastAsia="Times New Roman"/>
                <w:b/>
                <w:bCs/>
              </w:rPr>
            </w:pPr>
            <w:r w:rsidRPr="00C26E83">
              <w:rPr>
                <w:rFonts w:eastAsia="Times New Roman"/>
                <w:b/>
                <w:bCs/>
              </w:rPr>
              <w:t xml:space="preserve">To Be Marked With </w:t>
            </w:r>
            <w:r w:rsidRPr="00C26E83">
              <w:rPr>
                <w:rFonts w:eastAsia="Times New Roman"/>
                <w:b/>
                <w:bCs/>
              </w:rPr>
              <w:sym w:font="Symbol (PCL6)" w:char="F0DF"/>
            </w:r>
          </w:p>
          <w:p w14:paraId="5CF37AC3" w14:textId="77777777" w:rsidR="001D7AE3" w:rsidRPr="00C26E83" w:rsidRDefault="001D7AE3" w:rsidP="00D81612">
            <w:pPr>
              <w:tabs>
                <w:tab w:val="left" w:pos="288"/>
              </w:tabs>
              <w:spacing w:after="0"/>
              <w:jc w:val="left"/>
              <w:rPr>
                <w:rFonts w:eastAsia="Times New Roman"/>
                <w:b/>
                <w:bCs/>
              </w:rPr>
            </w:pPr>
          </w:p>
          <w:p w14:paraId="03B97504" w14:textId="77777777" w:rsidR="001D7AE3" w:rsidRPr="00C26E83" w:rsidRDefault="001D7AE3" w:rsidP="00D81612">
            <w:pPr>
              <w:tabs>
                <w:tab w:val="left" w:pos="288"/>
              </w:tabs>
              <w:spacing w:after="0"/>
              <w:jc w:val="left"/>
              <w:rPr>
                <w:rFonts w:eastAsia="Times New Roman"/>
                <w:b/>
                <w:bCs/>
              </w:rPr>
            </w:pPr>
          </w:p>
          <w:p w14:paraId="7CCADCB0" w14:textId="77777777" w:rsidR="001D7AE3" w:rsidRPr="00C26E83" w:rsidRDefault="001D7AE3" w:rsidP="00D81612">
            <w:pPr>
              <w:tabs>
                <w:tab w:val="left" w:pos="288"/>
              </w:tabs>
              <w:spacing w:after="0"/>
              <w:jc w:val="left"/>
              <w:rPr>
                <w:rFonts w:eastAsia="Times New Roman"/>
                <w:b/>
                <w:bCs/>
              </w:rPr>
            </w:pPr>
          </w:p>
          <w:p w14:paraId="0D813BA9" w14:textId="77777777" w:rsidR="001D7AE3" w:rsidRPr="00C26E83" w:rsidRDefault="001D7AE3" w:rsidP="00D81612">
            <w:pPr>
              <w:tabs>
                <w:tab w:val="left" w:pos="288"/>
              </w:tabs>
              <w:spacing w:after="0"/>
              <w:jc w:val="left"/>
              <w:rPr>
                <w:rFonts w:eastAsia="Times New Roman"/>
                <w:b/>
                <w:bCs/>
              </w:rPr>
            </w:pPr>
          </w:p>
        </w:tc>
        <w:tc>
          <w:tcPr>
            <w:tcW w:w="1245" w:type="dxa"/>
          </w:tcPr>
          <w:p w14:paraId="31DA6F47"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Weighing, Load-Receiving, and Indicating Element in Same Housing or Covered on the Same CC</w:t>
            </w:r>
            <w:r w:rsidRPr="00C26E83">
              <w:rPr>
                <w:rFonts w:eastAsia="Times New Roman"/>
                <w:b/>
                <w:bCs/>
                <w:vertAlign w:val="superscript"/>
              </w:rPr>
              <w:t>1</w:t>
            </w:r>
          </w:p>
        </w:tc>
        <w:tc>
          <w:tcPr>
            <w:tcW w:w="1421" w:type="dxa"/>
            <w:tcBorders>
              <w:left w:val="single" w:sz="6" w:space="0" w:color="auto"/>
              <w:bottom w:val="single" w:sz="6" w:space="0" w:color="auto"/>
            </w:tcBorders>
          </w:tcPr>
          <w:p w14:paraId="23EBC911"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78D5596"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Weighing and Load-Receiving Element Not Permanently Attached to Indicating Element or Covered by a Separate CC</w:t>
            </w:r>
          </w:p>
        </w:tc>
        <w:tc>
          <w:tcPr>
            <w:tcW w:w="1067" w:type="dxa"/>
            <w:tcBorders>
              <w:left w:val="single" w:sz="6" w:space="0" w:color="auto"/>
            </w:tcBorders>
          </w:tcPr>
          <w:p w14:paraId="74192F1C"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Load Cell with CC</w:t>
            </w:r>
          </w:p>
          <w:p w14:paraId="05313A4A"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(11)</w:t>
            </w:r>
          </w:p>
        </w:tc>
        <w:tc>
          <w:tcPr>
            <w:tcW w:w="674" w:type="dxa"/>
            <w:tcBorders>
              <w:left w:val="single" w:sz="6" w:space="0" w:color="auto"/>
              <w:right w:val="double" w:sz="6" w:space="0" w:color="auto"/>
            </w:tcBorders>
          </w:tcPr>
          <w:p w14:paraId="4C95D8C3"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Other Equipment or Device</w:t>
            </w:r>
          </w:p>
          <w:p w14:paraId="2BA98D4E" w14:textId="77777777" w:rsidR="001D7AE3" w:rsidRPr="00C26E83" w:rsidRDefault="001D7AE3" w:rsidP="00D81612">
            <w:pPr>
              <w:tabs>
                <w:tab w:val="left" w:pos="288"/>
              </w:tabs>
              <w:spacing w:after="0"/>
              <w:jc w:val="center"/>
              <w:rPr>
                <w:rFonts w:eastAsia="Times New Roman"/>
                <w:b/>
                <w:bCs/>
              </w:rPr>
            </w:pPr>
            <w:r w:rsidRPr="00C26E83">
              <w:rPr>
                <w:rFonts w:eastAsia="Times New Roman"/>
                <w:b/>
                <w:bCs/>
              </w:rPr>
              <w:t>(10)</w:t>
            </w:r>
          </w:p>
        </w:tc>
      </w:tr>
      <w:tr w:rsidR="001D7AE3" w:rsidRPr="00C26E83" w14:paraId="0DDF36C8"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AC75FAA" w14:textId="77777777" w:rsidR="001D7AE3" w:rsidRPr="00C26E83" w:rsidRDefault="001D7AE3" w:rsidP="00D81612">
            <w:pPr>
              <w:tabs>
                <w:tab w:val="left" w:pos="2670"/>
              </w:tabs>
              <w:spacing w:after="0"/>
              <w:jc w:val="left"/>
              <w:rPr>
                <w:rFonts w:eastAsia="Times New Roman"/>
                <w:b/>
              </w:rPr>
            </w:pPr>
            <w:r w:rsidRPr="00C26E83">
              <w:rPr>
                <w:rFonts w:eastAsia="Times New Roman"/>
                <w:b/>
              </w:rPr>
              <w:t>Manufacturer’s ID</w:t>
            </w:r>
            <w:r w:rsidRPr="00C26E83">
              <w:rPr>
                <w:rFonts w:eastAsia="Times New Roman"/>
                <w:b/>
              </w:rPr>
              <w:tab/>
              <w:t>(1)</w:t>
            </w:r>
          </w:p>
        </w:tc>
        <w:tc>
          <w:tcPr>
            <w:tcW w:w="1245" w:type="dxa"/>
            <w:tcBorders>
              <w:top w:val="single" w:sz="6" w:space="0" w:color="auto"/>
              <w:left w:val="single" w:sz="6" w:space="0" w:color="auto"/>
              <w:bottom w:val="nil"/>
              <w:right w:val="nil"/>
            </w:tcBorders>
            <w:vAlign w:val="center"/>
          </w:tcPr>
          <w:p w14:paraId="0DADD81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147FAAA"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16845D1"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384B38A5"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8C8E3FD"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r>
      <w:tr w:rsidR="001D7AE3" w:rsidRPr="00C26E83" w14:paraId="7622723A"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7455047" w14:textId="77777777" w:rsidR="001D7AE3" w:rsidRPr="00C26E83" w:rsidRDefault="001D7AE3" w:rsidP="00D81612">
            <w:pPr>
              <w:tabs>
                <w:tab w:val="left" w:pos="2670"/>
              </w:tabs>
              <w:spacing w:after="0"/>
              <w:jc w:val="left"/>
              <w:rPr>
                <w:rFonts w:eastAsia="Times New Roman"/>
                <w:b/>
              </w:rPr>
            </w:pPr>
            <w:r w:rsidRPr="00C26E83">
              <w:rPr>
                <w:rFonts w:eastAsia="Times New Roman"/>
                <w:b/>
              </w:rPr>
              <w:t>Model Designation and Prefix</w:t>
            </w:r>
            <w:r w:rsidRPr="00C26E83">
              <w:rPr>
                <w:rFonts w:eastAsia="Times New Roman"/>
                <w:b/>
              </w:rPr>
              <w:tab/>
              <w:t>(1)</w:t>
            </w:r>
          </w:p>
        </w:tc>
        <w:tc>
          <w:tcPr>
            <w:tcW w:w="1245" w:type="dxa"/>
            <w:tcBorders>
              <w:top w:val="single" w:sz="6" w:space="0" w:color="auto"/>
              <w:left w:val="single" w:sz="6" w:space="0" w:color="auto"/>
              <w:bottom w:val="nil"/>
              <w:right w:val="nil"/>
            </w:tcBorders>
            <w:vAlign w:val="center"/>
          </w:tcPr>
          <w:p w14:paraId="4925816B"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3EE2C69B"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1CE9EEE5"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557E7EB6"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70CFFCCF"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r>
      <w:tr w:rsidR="001D7AE3" w:rsidRPr="00C26E83" w14:paraId="3226E6FB"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28523F7" w14:textId="77777777" w:rsidR="001D7AE3" w:rsidRPr="00C26E83" w:rsidRDefault="001D7AE3" w:rsidP="00D81612">
            <w:pPr>
              <w:tabs>
                <w:tab w:val="left" w:pos="2670"/>
              </w:tabs>
              <w:spacing w:after="0"/>
              <w:jc w:val="left"/>
              <w:rPr>
                <w:rFonts w:eastAsia="Times New Roman"/>
                <w:b/>
              </w:rPr>
            </w:pPr>
            <w:r w:rsidRPr="00C26E83">
              <w:rPr>
                <w:rFonts w:eastAsia="Times New Roman"/>
                <w:b/>
              </w:rPr>
              <w:t>Serial Number and Prefix</w:t>
            </w:r>
            <w:r w:rsidRPr="00C26E83">
              <w:rPr>
                <w:rFonts w:eastAsia="Times New Roman"/>
                <w:b/>
              </w:rPr>
              <w:tab/>
              <w:t>(2)</w:t>
            </w:r>
          </w:p>
        </w:tc>
        <w:tc>
          <w:tcPr>
            <w:tcW w:w="1245" w:type="dxa"/>
            <w:tcBorders>
              <w:top w:val="single" w:sz="6" w:space="0" w:color="auto"/>
              <w:left w:val="single" w:sz="6" w:space="0" w:color="auto"/>
              <w:bottom w:val="nil"/>
              <w:right w:val="nil"/>
            </w:tcBorders>
            <w:vAlign w:val="center"/>
          </w:tcPr>
          <w:p w14:paraId="68C18F2C"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49E8005"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FA23561"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7CE6A3D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728C554"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(16)</w:t>
            </w:r>
          </w:p>
        </w:tc>
      </w:tr>
      <w:tr w:rsidR="001D7AE3" w:rsidRPr="00C26E83" w14:paraId="0B8099F1"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77FF41" w14:textId="77777777" w:rsidR="001D7AE3" w:rsidRPr="00C26E83" w:rsidRDefault="001D7AE3" w:rsidP="00D81612">
            <w:pPr>
              <w:tabs>
                <w:tab w:val="left" w:pos="288"/>
                <w:tab w:val="left" w:pos="2580"/>
              </w:tabs>
              <w:spacing w:after="0"/>
              <w:jc w:val="left"/>
              <w:rPr>
                <w:rFonts w:eastAsia="Times New Roman"/>
                <w:b/>
              </w:rPr>
            </w:pPr>
            <w:r w:rsidRPr="00C26E83">
              <w:rPr>
                <w:rFonts w:eastAsia="Times New Roman"/>
                <w:b/>
              </w:rPr>
              <w:t>Certificate of Conformance Number (CC)</w:t>
            </w:r>
            <w:r w:rsidRPr="00C26E83">
              <w:rPr>
                <w:rFonts w:eastAsia="Times New Roman"/>
                <w:b/>
              </w:rPr>
              <w:tab/>
              <w:t>(23)</w:t>
            </w:r>
          </w:p>
        </w:tc>
        <w:tc>
          <w:tcPr>
            <w:tcW w:w="1245" w:type="dxa"/>
            <w:tcBorders>
              <w:top w:val="single" w:sz="6" w:space="0" w:color="auto"/>
              <w:left w:val="single" w:sz="6" w:space="0" w:color="auto"/>
              <w:bottom w:val="nil"/>
              <w:right w:val="nil"/>
            </w:tcBorders>
            <w:vAlign w:val="center"/>
          </w:tcPr>
          <w:p w14:paraId="2B8832D0"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23121301"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076FE51C"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6AB50B2E"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E7AE3C4"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(23)</w:t>
            </w:r>
          </w:p>
        </w:tc>
      </w:tr>
      <w:tr w:rsidR="001D7AE3" w:rsidRPr="00C26E83" w14:paraId="4B41BEFE"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F9E6DD1" w14:textId="77777777" w:rsidR="001D7AE3" w:rsidRPr="00C26E83" w:rsidRDefault="001D7AE3" w:rsidP="00D81612">
            <w:pPr>
              <w:tabs>
                <w:tab w:val="left" w:pos="288"/>
                <w:tab w:val="left" w:pos="2580"/>
              </w:tabs>
              <w:spacing w:after="0"/>
              <w:jc w:val="left"/>
              <w:rPr>
                <w:rFonts w:eastAsia="Times New Roman"/>
                <w:b/>
              </w:rPr>
            </w:pPr>
            <w:r w:rsidRPr="00C26E83">
              <w:rPr>
                <w:rFonts w:eastAsia="Times New Roman"/>
                <w:b/>
              </w:rPr>
              <w:t>Accuracy Class</w:t>
            </w:r>
            <w:r w:rsidRPr="00C26E83">
              <w:rPr>
                <w:rFonts w:eastAsia="Times New Roman"/>
                <w:b/>
              </w:rPr>
              <w:tab/>
              <w:t>(17)</w:t>
            </w:r>
          </w:p>
        </w:tc>
        <w:tc>
          <w:tcPr>
            <w:tcW w:w="1245" w:type="dxa"/>
            <w:tcBorders>
              <w:top w:val="single" w:sz="6" w:space="0" w:color="auto"/>
              <w:left w:val="single" w:sz="6" w:space="0" w:color="auto"/>
              <w:bottom w:val="nil"/>
              <w:right w:val="nil"/>
            </w:tcBorders>
            <w:vAlign w:val="center"/>
          </w:tcPr>
          <w:p w14:paraId="5BE7DEC3"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6959D7FF"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(8)</w:t>
            </w:r>
          </w:p>
        </w:tc>
        <w:tc>
          <w:tcPr>
            <w:tcW w:w="1420" w:type="dxa"/>
            <w:tcBorders>
              <w:top w:val="single" w:sz="6" w:space="0" w:color="auto"/>
              <w:left w:val="single" w:sz="6" w:space="0" w:color="auto"/>
              <w:bottom w:val="nil"/>
              <w:right w:val="nil"/>
            </w:tcBorders>
            <w:vAlign w:val="center"/>
          </w:tcPr>
          <w:p w14:paraId="36C046D3"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0969E9CB"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F3ABBC1" w14:textId="77777777" w:rsidR="001D7AE3" w:rsidRPr="00C26E83" w:rsidRDefault="001D7AE3" w:rsidP="00D81612">
            <w:pPr>
              <w:tabs>
                <w:tab w:val="left" w:pos="288"/>
              </w:tabs>
              <w:spacing w:after="0"/>
              <w:jc w:val="center"/>
              <w:rPr>
                <w:rFonts w:eastAsia="Times New Roman"/>
                <w:b/>
              </w:rPr>
            </w:pPr>
          </w:p>
        </w:tc>
      </w:tr>
      <w:tr w:rsidR="001D7AE3" w:rsidRPr="00C26E83" w14:paraId="1A41BF49"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448F4FC" w14:textId="77777777" w:rsidR="001D7AE3" w:rsidRPr="00C26E83" w:rsidRDefault="001D7AE3" w:rsidP="00D81612">
            <w:pPr>
              <w:tabs>
                <w:tab w:val="left" w:pos="288"/>
              </w:tabs>
              <w:spacing w:after="0"/>
              <w:jc w:val="left"/>
              <w:rPr>
                <w:rFonts w:eastAsia="Times New Roman"/>
                <w:b/>
              </w:rPr>
            </w:pPr>
            <w:r w:rsidRPr="00C26E83">
              <w:rPr>
                <w:rFonts w:eastAsia="Times New Roman"/>
                <w:b/>
              </w:rPr>
              <w:t>Nominal Capacity</w:t>
            </w:r>
            <w:r w:rsidRPr="00C26E83">
              <w:rPr>
                <w:rFonts w:eastAsia="Times New Roman"/>
                <w:b/>
              </w:rPr>
              <w:tab/>
              <w:t>(3)(18)(20)</w:t>
            </w:r>
          </w:p>
        </w:tc>
        <w:tc>
          <w:tcPr>
            <w:tcW w:w="1245" w:type="dxa"/>
            <w:tcBorders>
              <w:top w:val="single" w:sz="6" w:space="0" w:color="auto"/>
              <w:left w:val="single" w:sz="6" w:space="0" w:color="auto"/>
              <w:bottom w:val="nil"/>
              <w:right w:val="nil"/>
            </w:tcBorders>
            <w:vAlign w:val="center"/>
          </w:tcPr>
          <w:p w14:paraId="6DEB31CC"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2E25F8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7177F17E"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2178702D"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24743C80" w14:textId="77777777" w:rsidR="001D7AE3" w:rsidRPr="00C26E83" w:rsidRDefault="001D7AE3" w:rsidP="00D81612">
            <w:pPr>
              <w:tabs>
                <w:tab w:val="left" w:pos="288"/>
              </w:tabs>
              <w:spacing w:after="0"/>
              <w:jc w:val="center"/>
              <w:rPr>
                <w:rFonts w:eastAsia="Times New Roman"/>
                <w:b/>
              </w:rPr>
            </w:pPr>
          </w:p>
        </w:tc>
      </w:tr>
      <w:tr w:rsidR="001D7AE3" w:rsidRPr="00C26E83" w14:paraId="0828A227"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6754239E" w14:textId="77777777" w:rsidR="001D7AE3" w:rsidRPr="00C26E83" w:rsidRDefault="001D7AE3" w:rsidP="00D81612">
            <w:pPr>
              <w:tabs>
                <w:tab w:val="left" w:pos="2670"/>
              </w:tabs>
              <w:spacing w:after="0"/>
              <w:jc w:val="left"/>
              <w:rPr>
                <w:rFonts w:eastAsia="Times New Roman"/>
                <w:b/>
              </w:rPr>
            </w:pPr>
            <w:r w:rsidRPr="00C26E83">
              <w:rPr>
                <w:rFonts w:eastAsia="Times New Roman"/>
                <w:b/>
              </w:rPr>
              <w:t>Value of Scale Division, “d”</w:t>
            </w:r>
            <w:r w:rsidRPr="00C26E83">
              <w:rPr>
                <w:rFonts w:eastAsia="Times New Roman"/>
                <w:b/>
              </w:rPr>
              <w:tab/>
              <w:t>(3)</w:t>
            </w:r>
          </w:p>
        </w:tc>
        <w:tc>
          <w:tcPr>
            <w:tcW w:w="1245" w:type="dxa"/>
            <w:tcBorders>
              <w:top w:val="single" w:sz="6" w:space="0" w:color="auto"/>
              <w:left w:val="single" w:sz="6" w:space="0" w:color="auto"/>
              <w:bottom w:val="nil"/>
              <w:right w:val="nil"/>
            </w:tcBorders>
            <w:vAlign w:val="center"/>
          </w:tcPr>
          <w:p w14:paraId="21E744E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404B5053"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2455440A"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761FFCD6"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44338957" w14:textId="77777777" w:rsidR="001D7AE3" w:rsidRPr="00C26E83" w:rsidRDefault="001D7AE3" w:rsidP="00D81612">
            <w:pPr>
              <w:tabs>
                <w:tab w:val="left" w:pos="288"/>
              </w:tabs>
              <w:spacing w:after="0"/>
              <w:jc w:val="center"/>
              <w:rPr>
                <w:rFonts w:eastAsia="Times New Roman"/>
                <w:b/>
              </w:rPr>
            </w:pPr>
          </w:p>
        </w:tc>
      </w:tr>
      <w:tr w:rsidR="001D7AE3" w:rsidRPr="00C26E83" w14:paraId="6B222F08"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E179F4" w14:textId="77777777" w:rsidR="001D7AE3" w:rsidRPr="00C26E83" w:rsidRDefault="001D7AE3" w:rsidP="00D81612">
            <w:pPr>
              <w:tabs>
                <w:tab w:val="left" w:pos="2670"/>
              </w:tabs>
              <w:spacing w:after="0"/>
              <w:jc w:val="left"/>
              <w:rPr>
                <w:rFonts w:eastAsia="Times New Roman"/>
                <w:b/>
              </w:rPr>
            </w:pPr>
            <w:r w:rsidRPr="00C26E83">
              <w:rPr>
                <w:rFonts w:eastAsia="Times New Roman"/>
                <w:b/>
              </w:rPr>
              <w:t>Value of “e”</w:t>
            </w:r>
            <w:r w:rsidRPr="00C26E83">
              <w:rPr>
                <w:rFonts w:eastAsia="Times New Roman"/>
                <w:b/>
              </w:rPr>
              <w:tab/>
              <w:t>(4)</w:t>
            </w:r>
          </w:p>
        </w:tc>
        <w:tc>
          <w:tcPr>
            <w:tcW w:w="1245" w:type="dxa"/>
            <w:tcBorders>
              <w:top w:val="single" w:sz="6" w:space="0" w:color="auto"/>
              <w:left w:val="single" w:sz="6" w:space="0" w:color="auto"/>
              <w:bottom w:val="nil"/>
              <w:right w:val="nil"/>
            </w:tcBorders>
            <w:vAlign w:val="center"/>
          </w:tcPr>
          <w:p w14:paraId="7A103990"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5B7D44CB"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6FC506C5"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74A1AA66"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79130E8D" w14:textId="77777777" w:rsidR="001D7AE3" w:rsidRPr="00C26E83" w:rsidRDefault="001D7AE3" w:rsidP="00D81612">
            <w:pPr>
              <w:tabs>
                <w:tab w:val="left" w:pos="288"/>
              </w:tabs>
              <w:spacing w:after="0"/>
              <w:jc w:val="center"/>
              <w:rPr>
                <w:rFonts w:eastAsia="Times New Roman"/>
                <w:b/>
              </w:rPr>
            </w:pPr>
          </w:p>
        </w:tc>
      </w:tr>
      <w:tr w:rsidR="001D7AE3" w:rsidRPr="00C26E83" w14:paraId="3FD7C251"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197330D5" w14:textId="77777777" w:rsidR="001D7AE3" w:rsidRPr="00C26E83" w:rsidRDefault="001D7AE3" w:rsidP="00D81612">
            <w:pPr>
              <w:tabs>
                <w:tab w:val="left" w:pos="288"/>
                <w:tab w:val="left" w:pos="2670"/>
              </w:tabs>
              <w:spacing w:after="0"/>
              <w:jc w:val="left"/>
              <w:rPr>
                <w:rFonts w:eastAsia="Times New Roman"/>
                <w:b/>
              </w:rPr>
            </w:pPr>
            <w:r w:rsidRPr="00C26E83">
              <w:rPr>
                <w:rFonts w:eastAsia="Times New Roman"/>
                <w:b/>
              </w:rPr>
              <w:t>Temperature Limits</w:t>
            </w:r>
            <w:r w:rsidRPr="00C26E83">
              <w:rPr>
                <w:rFonts w:eastAsia="Times New Roman"/>
                <w:b/>
              </w:rPr>
              <w:tab/>
              <w:t>(5)</w:t>
            </w:r>
          </w:p>
        </w:tc>
        <w:tc>
          <w:tcPr>
            <w:tcW w:w="1245" w:type="dxa"/>
            <w:tcBorders>
              <w:top w:val="single" w:sz="6" w:space="0" w:color="auto"/>
              <w:left w:val="single" w:sz="6" w:space="0" w:color="auto"/>
              <w:bottom w:val="nil"/>
              <w:right w:val="nil"/>
            </w:tcBorders>
            <w:vAlign w:val="center"/>
          </w:tcPr>
          <w:p w14:paraId="732516A5"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0E2ABC7"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42E4EA9A"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6308F2C8"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6956BE84" w14:textId="77777777" w:rsidR="001D7AE3" w:rsidRPr="00C26E83" w:rsidRDefault="001D7AE3" w:rsidP="00D81612">
            <w:pPr>
              <w:tabs>
                <w:tab w:val="left" w:pos="288"/>
              </w:tabs>
              <w:spacing w:after="0"/>
              <w:jc w:val="center"/>
              <w:rPr>
                <w:rFonts w:eastAsia="Times New Roman"/>
                <w:b/>
              </w:rPr>
            </w:pPr>
          </w:p>
        </w:tc>
      </w:tr>
      <w:tr w:rsidR="001D7AE3" w:rsidRPr="00C26E83" w14:paraId="45DC1EBA"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3467AA3" w14:textId="77777777" w:rsidR="001D7AE3" w:rsidRPr="00C26E83" w:rsidRDefault="001D7AE3" w:rsidP="00D81612">
            <w:pPr>
              <w:tabs>
                <w:tab w:val="left" w:pos="288"/>
                <w:tab w:val="left" w:pos="1950"/>
              </w:tabs>
              <w:spacing w:after="0"/>
              <w:jc w:val="left"/>
              <w:rPr>
                <w:rFonts w:eastAsia="Times New Roman"/>
                <w:b/>
              </w:rPr>
            </w:pPr>
            <w:r w:rsidRPr="00C26E83">
              <w:rPr>
                <w:rFonts w:eastAsia="Times New Roman"/>
                <w:b/>
              </w:rPr>
              <w:t>Concentrated Load Capacity (CLC)</w:t>
            </w:r>
            <w:r w:rsidRPr="00C26E83">
              <w:rPr>
                <w:rFonts w:eastAsia="Times New Roman"/>
                <w:b/>
              </w:rPr>
              <w:tab/>
              <w:t>(12)(20)(22)</w:t>
            </w:r>
          </w:p>
        </w:tc>
        <w:tc>
          <w:tcPr>
            <w:tcW w:w="1245" w:type="dxa"/>
            <w:tcBorders>
              <w:top w:val="single" w:sz="6" w:space="0" w:color="auto"/>
              <w:left w:val="single" w:sz="6" w:space="0" w:color="auto"/>
              <w:bottom w:val="nil"/>
              <w:right w:val="nil"/>
            </w:tcBorders>
            <w:vAlign w:val="center"/>
          </w:tcPr>
          <w:p w14:paraId="51DB978E"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70520257"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1530C90E"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(9)</w:t>
            </w:r>
          </w:p>
        </w:tc>
        <w:tc>
          <w:tcPr>
            <w:tcW w:w="1067" w:type="dxa"/>
            <w:tcBorders>
              <w:top w:val="single" w:sz="6" w:space="0" w:color="auto"/>
              <w:left w:val="single" w:sz="6" w:space="0" w:color="auto"/>
              <w:bottom w:val="nil"/>
              <w:right w:val="nil"/>
            </w:tcBorders>
            <w:vAlign w:val="center"/>
          </w:tcPr>
          <w:p w14:paraId="0B9DE4E6"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4362F19E" w14:textId="77777777" w:rsidR="001D7AE3" w:rsidRPr="00C26E83" w:rsidRDefault="001D7AE3" w:rsidP="00D81612">
            <w:pPr>
              <w:tabs>
                <w:tab w:val="left" w:pos="288"/>
              </w:tabs>
              <w:spacing w:after="0"/>
              <w:jc w:val="center"/>
              <w:rPr>
                <w:rFonts w:eastAsia="Times New Roman"/>
                <w:b/>
              </w:rPr>
            </w:pPr>
          </w:p>
        </w:tc>
      </w:tr>
      <w:tr w:rsidR="001D7AE3" w:rsidRPr="00C26E83" w14:paraId="5D95A4AF"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893A7BA" w14:textId="77777777" w:rsidR="001D7AE3" w:rsidRPr="00C26E83" w:rsidRDefault="001D7AE3" w:rsidP="00D81612">
            <w:pPr>
              <w:tabs>
                <w:tab w:val="left" w:pos="288"/>
                <w:tab w:val="left" w:pos="2580"/>
              </w:tabs>
              <w:spacing w:after="0"/>
              <w:jc w:val="left"/>
              <w:rPr>
                <w:rFonts w:eastAsia="Times New Roman"/>
                <w:b/>
              </w:rPr>
            </w:pPr>
            <w:r w:rsidRPr="00C26E83">
              <w:rPr>
                <w:rFonts w:eastAsia="Times New Roman"/>
                <w:b/>
              </w:rPr>
              <w:t>Special Application</w:t>
            </w:r>
            <w:r w:rsidRPr="00C26E83">
              <w:rPr>
                <w:rFonts w:eastAsia="Times New Roman"/>
                <w:b/>
              </w:rPr>
              <w:tab/>
              <w:t>(13)</w:t>
            </w:r>
          </w:p>
        </w:tc>
        <w:tc>
          <w:tcPr>
            <w:tcW w:w="1245" w:type="dxa"/>
            <w:tcBorders>
              <w:top w:val="single" w:sz="6" w:space="0" w:color="auto"/>
              <w:left w:val="single" w:sz="6" w:space="0" w:color="auto"/>
              <w:bottom w:val="nil"/>
              <w:right w:val="nil"/>
            </w:tcBorders>
            <w:vAlign w:val="center"/>
          </w:tcPr>
          <w:p w14:paraId="43966276"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1" w:type="dxa"/>
            <w:tcBorders>
              <w:top w:val="single" w:sz="6" w:space="0" w:color="auto"/>
              <w:left w:val="single" w:sz="6" w:space="0" w:color="auto"/>
              <w:bottom w:val="nil"/>
              <w:right w:val="nil"/>
            </w:tcBorders>
            <w:vAlign w:val="center"/>
          </w:tcPr>
          <w:p w14:paraId="7B4C252D"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nil"/>
              <w:right w:val="nil"/>
            </w:tcBorders>
            <w:vAlign w:val="center"/>
          </w:tcPr>
          <w:p w14:paraId="333B272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nil"/>
              <w:right w:val="nil"/>
            </w:tcBorders>
            <w:vAlign w:val="center"/>
          </w:tcPr>
          <w:p w14:paraId="7F5A1473"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3DCF87B3" w14:textId="77777777" w:rsidR="001D7AE3" w:rsidRPr="00C26E83" w:rsidRDefault="001D7AE3" w:rsidP="00D81612">
            <w:pPr>
              <w:tabs>
                <w:tab w:val="left" w:pos="288"/>
              </w:tabs>
              <w:spacing w:after="0"/>
              <w:jc w:val="center"/>
              <w:rPr>
                <w:rFonts w:eastAsia="Times New Roman"/>
                <w:b/>
              </w:rPr>
            </w:pPr>
          </w:p>
        </w:tc>
      </w:tr>
      <w:tr w:rsidR="001D7AE3" w:rsidRPr="00C26E83" w14:paraId="2848D84E"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0DBB26D" w14:textId="77777777" w:rsidR="001D7AE3" w:rsidRPr="00C26E83" w:rsidRDefault="001D7AE3" w:rsidP="00D81612">
            <w:pPr>
              <w:tabs>
                <w:tab w:val="left" w:pos="288"/>
                <w:tab w:val="left" w:pos="2670"/>
              </w:tabs>
              <w:spacing w:after="0"/>
              <w:jc w:val="left"/>
              <w:rPr>
                <w:rFonts w:eastAsia="Times New Roman"/>
                <w:b/>
              </w:rPr>
            </w:pPr>
            <w:r w:rsidRPr="00C26E83">
              <w:rPr>
                <w:rFonts w:eastAsia="Times New Roman"/>
                <w:b/>
              </w:rPr>
              <w:t>Maximum Number of Scale Divisions (n</w:t>
            </w:r>
            <w:r w:rsidRPr="00C26E83">
              <w:rPr>
                <w:rFonts w:eastAsia="Times New Roman"/>
                <w:b/>
                <w:vertAlign w:val="subscript"/>
              </w:rPr>
              <w:t>max</w:t>
            </w:r>
            <w:r w:rsidRPr="00C26E83">
              <w:rPr>
                <w:rFonts w:eastAsia="Times New Roman"/>
                <w:b/>
              </w:rPr>
              <w:t>)</w:t>
            </w:r>
            <w:r w:rsidRPr="00C26E83">
              <w:rPr>
                <w:rFonts w:eastAsia="Times New Roman"/>
                <w:b/>
              </w:rPr>
              <w:tab/>
              <w:t>(6)</w:t>
            </w:r>
          </w:p>
        </w:tc>
        <w:tc>
          <w:tcPr>
            <w:tcW w:w="1245" w:type="dxa"/>
            <w:tcBorders>
              <w:top w:val="single" w:sz="6" w:space="0" w:color="auto"/>
              <w:left w:val="single" w:sz="6" w:space="0" w:color="auto"/>
              <w:bottom w:val="nil"/>
              <w:right w:val="nil"/>
            </w:tcBorders>
            <w:vAlign w:val="center"/>
          </w:tcPr>
          <w:p w14:paraId="1758EC2C"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49690F07"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(8)</w:t>
            </w:r>
          </w:p>
        </w:tc>
        <w:tc>
          <w:tcPr>
            <w:tcW w:w="1420" w:type="dxa"/>
            <w:tcBorders>
              <w:top w:val="single" w:sz="6" w:space="0" w:color="auto"/>
              <w:left w:val="single" w:sz="6" w:space="0" w:color="auto"/>
              <w:bottom w:val="nil"/>
              <w:right w:val="nil"/>
            </w:tcBorders>
            <w:vAlign w:val="center"/>
          </w:tcPr>
          <w:p w14:paraId="5E725E7A"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649F4D7A"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4E6C3562" w14:textId="77777777" w:rsidR="001D7AE3" w:rsidRPr="00C26E83" w:rsidRDefault="001D7AE3" w:rsidP="00D81612">
            <w:pPr>
              <w:tabs>
                <w:tab w:val="left" w:pos="288"/>
              </w:tabs>
              <w:spacing w:after="0"/>
              <w:jc w:val="center"/>
              <w:rPr>
                <w:rFonts w:eastAsia="Times New Roman"/>
                <w:b/>
              </w:rPr>
            </w:pPr>
          </w:p>
        </w:tc>
      </w:tr>
      <w:tr w:rsidR="001D7AE3" w:rsidRPr="00C26E83" w14:paraId="2E359E73"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0D9EEACD" w14:textId="77777777" w:rsidR="001D7AE3" w:rsidRPr="00C26E83" w:rsidRDefault="001D7AE3" w:rsidP="00D81612">
            <w:pPr>
              <w:tabs>
                <w:tab w:val="left" w:pos="288"/>
              </w:tabs>
              <w:spacing w:after="0"/>
              <w:jc w:val="left"/>
              <w:rPr>
                <w:rFonts w:eastAsia="Times New Roman"/>
                <w:b/>
                <w:lang w:val="fr-FR"/>
              </w:rPr>
            </w:pPr>
            <w:r w:rsidRPr="00C26E83">
              <w:rPr>
                <w:rFonts w:eastAsia="Times New Roman"/>
                <w:b/>
                <w:lang w:val="fr-FR"/>
              </w:rPr>
              <w:t>Minimum Verification Scale Division (e</w:t>
            </w:r>
            <w:r w:rsidRPr="00C26E83">
              <w:rPr>
                <w:rFonts w:eastAsia="Times New Roman"/>
                <w:b/>
                <w:vertAlign w:val="subscript"/>
                <w:lang w:val="fr-FR"/>
              </w:rPr>
              <w:t>min</w:t>
            </w:r>
            <w:r w:rsidRPr="00C26E83">
              <w:rPr>
                <w:rFonts w:eastAsia="Times New Roman"/>
                <w:b/>
                <w:lang w:val="fr-FR"/>
              </w:rPr>
              <w:t>)</w:t>
            </w:r>
          </w:p>
        </w:tc>
        <w:tc>
          <w:tcPr>
            <w:tcW w:w="1245" w:type="dxa"/>
            <w:tcBorders>
              <w:top w:val="single" w:sz="6" w:space="0" w:color="auto"/>
              <w:left w:val="single" w:sz="6" w:space="0" w:color="auto"/>
              <w:bottom w:val="nil"/>
              <w:right w:val="nil"/>
            </w:tcBorders>
            <w:vAlign w:val="center"/>
          </w:tcPr>
          <w:p w14:paraId="24A2725F" w14:textId="77777777" w:rsidR="001D7AE3" w:rsidRPr="00C26E83" w:rsidRDefault="001D7AE3" w:rsidP="00D81612">
            <w:pPr>
              <w:tabs>
                <w:tab w:val="left" w:pos="288"/>
              </w:tabs>
              <w:spacing w:after="0"/>
              <w:jc w:val="center"/>
              <w:rPr>
                <w:rFonts w:eastAsia="Times New Roman"/>
                <w:b/>
                <w:lang w:val="fr-FR"/>
              </w:rPr>
            </w:pPr>
          </w:p>
        </w:tc>
        <w:tc>
          <w:tcPr>
            <w:tcW w:w="1421" w:type="dxa"/>
            <w:tcBorders>
              <w:top w:val="single" w:sz="6" w:space="0" w:color="auto"/>
              <w:left w:val="single" w:sz="6" w:space="0" w:color="auto"/>
              <w:bottom w:val="nil"/>
              <w:right w:val="nil"/>
            </w:tcBorders>
            <w:vAlign w:val="center"/>
          </w:tcPr>
          <w:p w14:paraId="070A6D53" w14:textId="77777777" w:rsidR="001D7AE3" w:rsidRPr="00C26E83" w:rsidRDefault="001D7AE3" w:rsidP="00D81612">
            <w:pPr>
              <w:tabs>
                <w:tab w:val="left" w:pos="288"/>
              </w:tabs>
              <w:spacing w:after="0"/>
              <w:jc w:val="center"/>
              <w:rPr>
                <w:rFonts w:eastAsia="Times New Roman"/>
                <w:b/>
                <w:lang w:val="fr-FR"/>
              </w:rPr>
            </w:pPr>
          </w:p>
        </w:tc>
        <w:tc>
          <w:tcPr>
            <w:tcW w:w="1420" w:type="dxa"/>
            <w:tcBorders>
              <w:top w:val="single" w:sz="6" w:space="0" w:color="auto"/>
              <w:left w:val="single" w:sz="6" w:space="0" w:color="auto"/>
              <w:bottom w:val="nil"/>
              <w:right w:val="nil"/>
            </w:tcBorders>
            <w:vAlign w:val="center"/>
          </w:tcPr>
          <w:p w14:paraId="3610AF38" w14:textId="77777777" w:rsidR="001D7AE3" w:rsidRPr="00C26E83" w:rsidRDefault="001D7AE3" w:rsidP="00D81612">
            <w:pPr>
              <w:tabs>
                <w:tab w:val="left" w:pos="288"/>
              </w:tabs>
              <w:spacing w:after="0"/>
              <w:jc w:val="center"/>
              <w:rPr>
                <w:rFonts w:eastAsia="Times New Roman"/>
                <w:b/>
              </w:rPr>
            </w:pPr>
            <w:r w:rsidRPr="00C26E83">
              <w:rPr>
                <w:rFonts w:eastAsia="Times New Roman"/>
                <w:b/>
              </w:rPr>
              <w:t>X (19)</w:t>
            </w:r>
          </w:p>
        </w:tc>
        <w:tc>
          <w:tcPr>
            <w:tcW w:w="1067" w:type="dxa"/>
            <w:tcBorders>
              <w:top w:val="single" w:sz="6" w:space="0" w:color="auto"/>
              <w:left w:val="single" w:sz="6" w:space="0" w:color="auto"/>
              <w:bottom w:val="nil"/>
              <w:right w:val="nil"/>
            </w:tcBorders>
            <w:vAlign w:val="center"/>
          </w:tcPr>
          <w:p w14:paraId="391EB54F"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6A1E79DA" w14:textId="77777777" w:rsidR="001D7AE3" w:rsidRPr="00C26E83" w:rsidRDefault="001D7AE3" w:rsidP="00D81612">
            <w:pPr>
              <w:tabs>
                <w:tab w:val="left" w:pos="288"/>
              </w:tabs>
              <w:spacing w:after="0"/>
              <w:jc w:val="center"/>
              <w:rPr>
                <w:rFonts w:eastAsia="Times New Roman"/>
                <w:b/>
              </w:rPr>
            </w:pPr>
          </w:p>
        </w:tc>
      </w:tr>
      <w:tr w:rsidR="001D7AE3" w:rsidRPr="00C26E83" w14:paraId="1A3E3FC6"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5A0C7E16" w14:textId="77777777" w:rsidR="001D7AE3" w:rsidRPr="00C26E83" w:rsidRDefault="001D7AE3" w:rsidP="00D81612">
            <w:pPr>
              <w:tabs>
                <w:tab w:val="left" w:pos="288"/>
                <w:tab w:val="left" w:pos="2670"/>
              </w:tabs>
              <w:spacing w:after="0"/>
              <w:jc w:val="left"/>
              <w:rPr>
                <w:rFonts w:eastAsia="Times New Roman"/>
                <w:b/>
              </w:rPr>
            </w:pPr>
            <w:r w:rsidRPr="00C26E83">
              <w:rPr>
                <w:rFonts w:eastAsia="Times New Roman"/>
                <w:b/>
              </w:rPr>
              <w:t>“S” or “M”</w:t>
            </w:r>
            <w:r w:rsidRPr="00C26E83">
              <w:rPr>
                <w:rFonts w:eastAsia="Times New Roman"/>
                <w:b/>
              </w:rPr>
              <w:tab/>
              <w:t>(7)</w:t>
            </w:r>
          </w:p>
        </w:tc>
        <w:tc>
          <w:tcPr>
            <w:tcW w:w="1245" w:type="dxa"/>
            <w:tcBorders>
              <w:top w:val="single" w:sz="6" w:space="0" w:color="auto"/>
              <w:left w:val="single" w:sz="6" w:space="0" w:color="auto"/>
              <w:bottom w:val="nil"/>
              <w:right w:val="nil"/>
            </w:tcBorders>
            <w:vAlign w:val="center"/>
          </w:tcPr>
          <w:p w14:paraId="2C4E09CE"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48DAE852"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110F6C61"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17BD8FDF"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5E450E30" w14:textId="77777777" w:rsidR="001D7AE3" w:rsidRPr="00C26E83" w:rsidRDefault="001D7AE3" w:rsidP="00D81612">
            <w:pPr>
              <w:tabs>
                <w:tab w:val="left" w:pos="288"/>
              </w:tabs>
              <w:spacing w:after="0"/>
              <w:jc w:val="center"/>
              <w:rPr>
                <w:rFonts w:eastAsia="Times New Roman"/>
                <w:b/>
              </w:rPr>
            </w:pPr>
          </w:p>
        </w:tc>
      </w:tr>
      <w:tr w:rsidR="001D7AE3" w:rsidRPr="00C26E83" w14:paraId="05B9BCF0"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61215DD4" w14:textId="77777777" w:rsidR="001D7AE3" w:rsidRPr="00C26E83" w:rsidRDefault="001D7AE3" w:rsidP="00D81612">
            <w:pPr>
              <w:tabs>
                <w:tab w:val="left" w:pos="288"/>
                <w:tab w:val="left" w:pos="2580"/>
              </w:tabs>
              <w:spacing w:after="0"/>
              <w:jc w:val="left"/>
              <w:rPr>
                <w:rFonts w:eastAsia="Times New Roman"/>
                <w:b/>
              </w:rPr>
            </w:pPr>
            <w:r w:rsidRPr="00C26E83">
              <w:rPr>
                <w:rFonts w:eastAsia="Times New Roman"/>
                <w:b/>
              </w:rPr>
              <w:t>Direction of Loading</w:t>
            </w:r>
            <w:r w:rsidRPr="00C26E83">
              <w:rPr>
                <w:rFonts w:eastAsia="Times New Roman"/>
                <w:b/>
              </w:rPr>
              <w:tab/>
              <w:t>(15)</w:t>
            </w:r>
          </w:p>
        </w:tc>
        <w:tc>
          <w:tcPr>
            <w:tcW w:w="1245" w:type="dxa"/>
            <w:tcBorders>
              <w:top w:val="single" w:sz="6" w:space="0" w:color="auto"/>
              <w:left w:val="single" w:sz="6" w:space="0" w:color="auto"/>
              <w:bottom w:val="nil"/>
              <w:right w:val="nil"/>
            </w:tcBorders>
            <w:vAlign w:val="center"/>
          </w:tcPr>
          <w:p w14:paraId="5819721E"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633BDC83"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0A8771D9"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092746A9"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42CE770B" w14:textId="77777777" w:rsidR="001D7AE3" w:rsidRPr="00C26E83" w:rsidRDefault="001D7AE3" w:rsidP="00D81612">
            <w:pPr>
              <w:tabs>
                <w:tab w:val="left" w:pos="288"/>
              </w:tabs>
              <w:spacing w:after="0"/>
              <w:jc w:val="center"/>
              <w:rPr>
                <w:rFonts w:eastAsia="Times New Roman"/>
                <w:b/>
              </w:rPr>
            </w:pPr>
          </w:p>
        </w:tc>
      </w:tr>
      <w:tr w:rsidR="001D7AE3" w:rsidRPr="00C26E83" w14:paraId="77D1DEB2"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191F1CB" w14:textId="77777777" w:rsidR="001D7AE3" w:rsidRPr="00C26E83" w:rsidRDefault="001D7AE3" w:rsidP="00D81612">
            <w:pPr>
              <w:tabs>
                <w:tab w:val="left" w:pos="288"/>
              </w:tabs>
              <w:spacing w:after="0"/>
              <w:jc w:val="left"/>
              <w:rPr>
                <w:rFonts w:eastAsia="Times New Roman"/>
                <w:b/>
              </w:rPr>
            </w:pPr>
            <w:r w:rsidRPr="00C26E83">
              <w:rPr>
                <w:rFonts w:eastAsia="Times New Roman"/>
                <w:b/>
              </w:rPr>
              <w:t>Minimum Dead Load</w:t>
            </w:r>
          </w:p>
        </w:tc>
        <w:tc>
          <w:tcPr>
            <w:tcW w:w="1245" w:type="dxa"/>
            <w:tcBorders>
              <w:top w:val="single" w:sz="6" w:space="0" w:color="auto"/>
              <w:left w:val="single" w:sz="6" w:space="0" w:color="auto"/>
              <w:bottom w:val="nil"/>
              <w:right w:val="nil"/>
            </w:tcBorders>
            <w:vAlign w:val="center"/>
          </w:tcPr>
          <w:p w14:paraId="16F5D1D7"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6F7FD774"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16797FBE"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4E266694"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323A0B57" w14:textId="77777777" w:rsidR="001D7AE3" w:rsidRPr="00C26E83" w:rsidRDefault="001D7AE3" w:rsidP="00D81612">
            <w:pPr>
              <w:tabs>
                <w:tab w:val="left" w:pos="288"/>
              </w:tabs>
              <w:spacing w:after="0"/>
              <w:jc w:val="center"/>
              <w:rPr>
                <w:rFonts w:eastAsia="Times New Roman"/>
                <w:b/>
              </w:rPr>
            </w:pPr>
          </w:p>
        </w:tc>
      </w:tr>
      <w:tr w:rsidR="001D7AE3" w:rsidRPr="00C26E83" w14:paraId="099B45A9"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959478D" w14:textId="77777777" w:rsidR="001D7AE3" w:rsidRPr="00C26E83" w:rsidRDefault="001D7AE3" w:rsidP="00D81612">
            <w:pPr>
              <w:tabs>
                <w:tab w:val="left" w:pos="288"/>
              </w:tabs>
              <w:spacing w:after="0"/>
              <w:jc w:val="left"/>
              <w:rPr>
                <w:rFonts w:eastAsia="Times New Roman"/>
                <w:b/>
              </w:rPr>
            </w:pPr>
            <w:r w:rsidRPr="00C26E83">
              <w:rPr>
                <w:rFonts w:eastAsia="Times New Roman"/>
                <w:b/>
              </w:rPr>
              <w:t>Maximum Capacity</w:t>
            </w:r>
          </w:p>
        </w:tc>
        <w:tc>
          <w:tcPr>
            <w:tcW w:w="1245" w:type="dxa"/>
            <w:tcBorders>
              <w:top w:val="single" w:sz="6" w:space="0" w:color="auto"/>
              <w:left w:val="single" w:sz="6" w:space="0" w:color="auto"/>
              <w:bottom w:val="nil"/>
              <w:right w:val="nil"/>
            </w:tcBorders>
            <w:vAlign w:val="center"/>
          </w:tcPr>
          <w:p w14:paraId="011AD3DA"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7D3E0DAF"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509FFB52"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24794AD6"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5C38C99C" w14:textId="77777777" w:rsidR="001D7AE3" w:rsidRPr="00C26E83" w:rsidRDefault="001D7AE3" w:rsidP="00D81612">
            <w:pPr>
              <w:tabs>
                <w:tab w:val="left" w:pos="288"/>
              </w:tabs>
              <w:spacing w:after="0"/>
              <w:jc w:val="center"/>
              <w:rPr>
                <w:rFonts w:eastAsia="Times New Roman"/>
                <w:b/>
              </w:rPr>
            </w:pPr>
          </w:p>
        </w:tc>
      </w:tr>
      <w:tr w:rsidR="001D7AE3" w:rsidRPr="00C26E83" w14:paraId="53CB33D8"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4CC0BA9" w14:textId="77777777" w:rsidR="001D7AE3" w:rsidRPr="005E6807" w:rsidRDefault="001D7AE3" w:rsidP="00D81612">
            <w:pPr>
              <w:tabs>
                <w:tab w:val="left" w:pos="2580"/>
              </w:tabs>
              <w:spacing w:after="0"/>
              <w:jc w:val="left"/>
              <w:rPr>
                <w:rFonts w:eastAsia="Times New Roman"/>
                <w:b/>
                <w:u w:val="single"/>
              </w:rPr>
            </w:pPr>
            <w:r w:rsidRPr="005E6807">
              <w:rPr>
                <w:rFonts w:eastAsia="Times New Roman"/>
                <w:b/>
                <w:u w:val="single"/>
              </w:rPr>
              <w:t>Minimum and Maximum Speed</w:t>
            </w:r>
            <w:r w:rsidRPr="00C26E83">
              <w:rPr>
                <w:rFonts w:eastAsia="Times New Roman"/>
                <w:b/>
              </w:rPr>
              <w:tab/>
            </w:r>
            <w:r w:rsidRPr="005E6807">
              <w:rPr>
                <w:rFonts w:eastAsia="Times New Roman"/>
                <w:b/>
                <w:u w:val="single"/>
              </w:rPr>
              <w:t>(25)</w:t>
            </w:r>
          </w:p>
        </w:tc>
        <w:tc>
          <w:tcPr>
            <w:tcW w:w="1245" w:type="dxa"/>
            <w:tcBorders>
              <w:top w:val="single" w:sz="6" w:space="0" w:color="auto"/>
              <w:left w:val="single" w:sz="6" w:space="0" w:color="auto"/>
              <w:bottom w:val="nil"/>
              <w:right w:val="nil"/>
            </w:tcBorders>
            <w:vAlign w:val="center"/>
          </w:tcPr>
          <w:p w14:paraId="42E80CC4" w14:textId="77777777" w:rsidR="001D7AE3" w:rsidRPr="005E6807" w:rsidRDefault="001D7AE3" w:rsidP="00D81612">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5B3E81C9" w14:textId="77777777" w:rsidR="001D7AE3" w:rsidRPr="0007132C" w:rsidRDefault="001D7AE3" w:rsidP="00D81612">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0805D9E9" w14:textId="77777777" w:rsidR="001D7AE3" w:rsidRPr="005E6807" w:rsidRDefault="001D7AE3" w:rsidP="00D81612">
            <w:pPr>
              <w:tabs>
                <w:tab w:val="left" w:pos="288"/>
              </w:tabs>
              <w:spacing w:after="0"/>
              <w:jc w:val="center"/>
              <w:rPr>
                <w:rFonts w:eastAsia="Times New Roman"/>
                <w:b/>
                <w:u w:val="single"/>
              </w:rPr>
            </w:pPr>
            <w:r w:rsidRPr="005E6807">
              <w:rPr>
                <w:rFonts w:eastAsia="Times New Roman"/>
                <w:b/>
                <w:u w:val="single"/>
              </w:rPr>
              <w:t>X</w:t>
            </w:r>
          </w:p>
        </w:tc>
        <w:tc>
          <w:tcPr>
            <w:tcW w:w="1067" w:type="dxa"/>
            <w:tcBorders>
              <w:top w:val="single" w:sz="6" w:space="0" w:color="auto"/>
              <w:left w:val="single" w:sz="6" w:space="0" w:color="auto"/>
              <w:bottom w:val="nil"/>
              <w:right w:val="nil"/>
            </w:tcBorders>
            <w:vAlign w:val="center"/>
          </w:tcPr>
          <w:p w14:paraId="6385639C"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0F4B38B5" w14:textId="77777777" w:rsidR="001D7AE3" w:rsidRPr="00C26E83" w:rsidRDefault="001D7AE3" w:rsidP="00D81612">
            <w:pPr>
              <w:tabs>
                <w:tab w:val="left" w:pos="288"/>
              </w:tabs>
              <w:spacing w:after="0"/>
              <w:jc w:val="center"/>
              <w:rPr>
                <w:rFonts w:eastAsia="Times New Roman"/>
                <w:b/>
              </w:rPr>
            </w:pPr>
          </w:p>
        </w:tc>
      </w:tr>
      <w:tr w:rsidR="001D7AE3" w:rsidRPr="00C26E83" w14:paraId="347C9C67"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3590D93C" w14:textId="77777777" w:rsidR="001D7AE3" w:rsidRPr="00533D2A" w:rsidRDefault="001D7AE3" w:rsidP="00D81612">
            <w:pPr>
              <w:tabs>
                <w:tab w:val="left" w:pos="288"/>
                <w:tab w:val="left" w:pos="1940"/>
                <w:tab w:val="left" w:pos="2580"/>
              </w:tabs>
              <w:spacing w:after="0"/>
              <w:jc w:val="left"/>
              <w:rPr>
                <w:rFonts w:eastAsia="Times New Roman"/>
                <w:b/>
                <w:u w:val="single"/>
              </w:rPr>
            </w:pPr>
            <w:r>
              <w:rPr>
                <w:rFonts w:eastAsia="Times New Roman"/>
                <w:b/>
                <w:u w:val="single"/>
              </w:rPr>
              <w:t>Maximum Speed Change</w:t>
            </w:r>
            <w:r w:rsidRPr="00C26E83">
              <w:rPr>
                <w:rFonts w:eastAsia="Times New Roman"/>
                <w:b/>
              </w:rPr>
              <w:tab/>
            </w:r>
            <w:r>
              <w:rPr>
                <w:rFonts w:eastAsia="Times New Roman"/>
                <w:b/>
                <w:u w:val="single"/>
              </w:rPr>
              <w:t>(26)</w:t>
            </w:r>
          </w:p>
        </w:tc>
        <w:tc>
          <w:tcPr>
            <w:tcW w:w="1245" w:type="dxa"/>
            <w:tcBorders>
              <w:top w:val="single" w:sz="6" w:space="0" w:color="auto"/>
              <w:left w:val="single" w:sz="6" w:space="0" w:color="auto"/>
              <w:bottom w:val="nil"/>
              <w:right w:val="nil"/>
            </w:tcBorders>
            <w:vAlign w:val="center"/>
          </w:tcPr>
          <w:p w14:paraId="10EA9EA1" w14:textId="77777777" w:rsidR="001D7AE3" w:rsidRPr="00533D2A" w:rsidRDefault="001D7AE3" w:rsidP="00D81612">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13D43313" w14:textId="77777777" w:rsidR="001D7AE3" w:rsidRPr="00533D2A" w:rsidRDefault="001D7AE3" w:rsidP="00D81612">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4EB8164D" w14:textId="77777777" w:rsidR="001D7AE3" w:rsidRPr="00533D2A" w:rsidRDefault="001D7AE3" w:rsidP="00D81612">
            <w:pPr>
              <w:tabs>
                <w:tab w:val="left" w:pos="288"/>
              </w:tabs>
              <w:spacing w:after="0"/>
              <w:jc w:val="center"/>
              <w:rPr>
                <w:rFonts w:eastAsia="Times New Roman"/>
                <w:b/>
                <w:u w:val="single"/>
              </w:rPr>
            </w:pPr>
            <w:r>
              <w:rPr>
                <w:rFonts w:eastAsia="Times New Roman"/>
                <w:b/>
                <w:u w:val="single"/>
              </w:rPr>
              <w:t>X</w:t>
            </w:r>
          </w:p>
        </w:tc>
        <w:tc>
          <w:tcPr>
            <w:tcW w:w="1067" w:type="dxa"/>
            <w:tcBorders>
              <w:top w:val="single" w:sz="6" w:space="0" w:color="auto"/>
              <w:left w:val="single" w:sz="6" w:space="0" w:color="auto"/>
              <w:bottom w:val="nil"/>
              <w:right w:val="nil"/>
            </w:tcBorders>
            <w:vAlign w:val="center"/>
          </w:tcPr>
          <w:p w14:paraId="073C5CDF"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31C382C5" w14:textId="77777777" w:rsidR="001D7AE3" w:rsidRPr="00C26E83" w:rsidRDefault="001D7AE3" w:rsidP="00D81612">
            <w:pPr>
              <w:tabs>
                <w:tab w:val="left" w:pos="288"/>
              </w:tabs>
              <w:spacing w:after="0"/>
              <w:jc w:val="center"/>
              <w:rPr>
                <w:rFonts w:eastAsia="Times New Roman"/>
                <w:b/>
              </w:rPr>
            </w:pPr>
          </w:p>
        </w:tc>
      </w:tr>
      <w:tr w:rsidR="001D7AE3" w:rsidRPr="00C26E83" w14:paraId="31F2DFF0"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B88F748" w14:textId="77777777" w:rsidR="001D7AE3" w:rsidRPr="00533D2A" w:rsidRDefault="001D7AE3" w:rsidP="00D81612">
            <w:pPr>
              <w:tabs>
                <w:tab w:val="left" w:pos="2580"/>
              </w:tabs>
              <w:spacing w:after="0"/>
              <w:jc w:val="left"/>
              <w:rPr>
                <w:rFonts w:eastAsia="Times New Roman"/>
                <w:b/>
                <w:u w:val="single"/>
              </w:rPr>
            </w:pPr>
            <w:r w:rsidRPr="00533D2A">
              <w:rPr>
                <w:rFonts w:eastAsia="Times New Roman"/>
                <w:b/>
                <w:u w:val="single"/>
              </w:rPr>
              <w:t>Vehicle Direction</w:t>
            </w:r>
            <w:r>
              <w:rPr>
                <w:rFonts w:eastAsia="Times New Roman"/>
                <w:b/>
                <w:u w:val="single"/>
              </w:rPr>
              <w:t xml:space="preserve"> Restriction</w:t>
            </w:r>
            <w:r w:rsidRPr="00C26E83">
              <w:rPr>
                <w:rFonts w:eastAsia="Times New Roman"/>
                <w:b/>
              </w:rPr>
              <w:tab/>
            </w:r>
            <w:r w:rsidRPr="00533D2A">
              <w:rPr>
                <w:rFonts w:eastAsia="Times New Roman"/>
                <w:b/>
                <w:u w:val="single"/>
              </w:rPr>
              <w:t>(2</w:t>
            </w:r>
            <w:r>
              <w:rPr>
                <w:rFonts w:eastAsia="Times New Roman"/>
                <w:b/>
                <w:u w:val="single"/>
              </w:rPr>
              <w:t>7</w:t>
            </w:r>
            <w:r w:rsidRPr="00533D2A">
              <w:rPr>
                <w:rFonts w:eastAsia="Times New Roman"/>
                <w:b/>
                <w:u w:val="single"/>
              </w:rPr>
              <w:t>)</w:t>
            </w:r>
          </w:p>
        </w:tc>
        <w:tc>
          <w:tcPr>
            <w:tcW w:w="1245" w:type="dxa"/>
            <w:tcBorders>
              <w:top w:val="single" w:sz="6" w:space="0" w:color="auto"/>
              <w:left w:val="single" w:sz="6" w:space="0" w:color="auto"/>
              <w:bottom w:val="nil"/>
              <w:right w:val="nil"/>
            </w:tcBorders>
            <w:vAlign w:val="center"/>
          </w:tcPr>
          <w:p w14:paraId="40835328" w14:textId="77777777" w:rsidR="001D7AE3" w:rsidRPr="00533D2A" w:rsidRDefault="001D7AE3" w:rsidP="00D81612">
            <w:pPr>
              <w:tabs>
                <w:tab w:val="left" w:pos="288"/>
              </w:tabs>
              <w:spacing w:after="0"/>
              <w:jc w:val="center"/>
              <w:rPr>
                <w:rFonts w:eastAsia="Times New Roman"/>
                <w:b/>
                <w:u w:val="single"/>
              </w:rPr>
            </w:pPr>
          </w:p>
        </w:tc>
        <w:tc>
          <w:tcPr>
            <w:tcW w:w="1421" w:type="dxa"/>
            <w:tcBorders>
              <w:top w:val="single" w:sz="6" w:space="0" w:color="auto"/>
              <w:left w:val="single" w:sz="6" w:space="0" w:color="auto"/>
              <w:bottom w:val="nil"/>
              <w:right w:val="nil"/>
            </w:tcBorders>
            <w:vAlign w:val="center"/>
          </w:tcPr>
          <w:p w14:paraId="091A02BF" w14:textId="77777777" w:rsidR="001D7AE3" w:rsidRPr="00533D2A" w:rsidRDefault="001D7AE3" w:rsidP="00D81612">
            <w:pPr>
              <w:tabs>
                <w:tab w:val="left" w:pos="288"/>
              </w:tabs>
              <w:spacing w:after="0"/>
              <w:jc w:val="center"/>
              <w:rPr>
                <w:rFonts w:eastAsia="Times New Roman"/>
                <w:b/>
                <w:strike/>
                <w:u w:val="single"/>
              </w:rPr>
            </w:pPr>
          </w:p>
        </w:tc>
        <w:tc>
          <w:tcPr>
            <w:tcW w:w="1420" w:type="dxa"/>
            <w:tcBorders>
              <w:top w:val="single" w:sz="6" w:space="0" w:color="auto"/>
              <w:left w:val="single" w:sz="6" w:space="0" w:color="auto"/>
              <w:bottom w:val="nil"/>
              <w:right w:val="nil"/>
            </w:tcBorders>
            <w:vAlign w:val="center"/>
          </w:tcPr>
          <w:p w14:paraId="45E80B5D" w14:textId="77777777" w:rsidR="001D7AE3" w:rsidRPr="00533D2A" w:rsidRDefault="001D7AE3" w:rsidP="00D81612">
            <w:pPr>
              <w:tabs>
                <w:tab w:val="left" w:pos="288"/>
              </w:tabs>
              <w:spacing w:after="0"/>
              <w:jc w:val="center"/>
              <w:rPr>
                <w:rFonts w:eastAsia="Times New Roman"/>
                <w:b/>
                <w:u w:val="single"/>
              </w:rPr>
            </w:pPr>
            <w:r w:rsidRPr="00533D2A">
              <w:rPr>
                <w:rFonts w:eastAsia="Times New Roman"/>
                <w:b/>
                <w:u w:val="single"/>
              </w:rPr>
              <w:t>X</w:t>
            </w:r>
          </w:p>
        </w:tc>
        <w:tc>
          <w:tcPr>
            <w:tcW w:w="1067" w:type="dxa"/>
            <w:tcBorders>
              <w:top w:val="single" w:sz="6" w:space="0" w:color="auto"/>
              <w:left w:val="single" w:sz="6" w:space="0" w:color="auto"/>
              <w:bottom w:val="nil"/>
              <w:right w:val="nil"/>
            </w:tcBorders>
            <w:vAlign w:val="center"/>
          </w:tcPr>
          <w:p w14:paraId="7208CE8A"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nil"/>
              <w:right w:val="double" w:sz="6" w:space="0" w:color="auto"/>
            </w:tcBorders>
            <w:vAlign w:val="center"/>
          </w:tcPr>
          <w:p w14:paraId="56E88994" w14:textId="77777777" w:rsidR="001D7AE3" w:rsidRPr="00C26E83" w:rsidRDefault="001D7AE3" w:rsidP="00D81612">
            <w:pPr>
              <w:tabs>
                <w:tab w:val="left" w:pos="288"/>
              </w:tabs>
              <w:spacing w:after="0"/>
              <w:jc w:val="center"/>
              <w:rPr>
                <w:rFonts w:eastAsia="Times New Roman"/>
                <w:b/>
              </w:rPr>
            </w:pPr>
          </w:p>
        </w:tc>
      </w:tr>
      <w:tr w:rsidR="001D7AE3" w:rsidRPr="00C26E83" w14:paraId="264B1149"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4D85C69D" w14:textId="77777777" w:rsidR="001D7AE3" w:rsidRPr="00C26E83" w:rsidRDefault="001D7AE3" w:rsidP="00D81612">
            <w:pPr>
              <w:tabs>
                <w:tab w:val="left" w:pos="288"/>
              </w:tabs>
              <w:spacing w:after="0"/>
              <w:jc w:val="left"/>
              <w:rPr>
                <w:rFonts w:eastAsia="Times New Roman"/>
                <w:b/>
              </w:rPr>
            </w:pPr>
            <w:r w:rsidRPr="00C26E83">
              <w:rPr>
                <w:rFonts w:eastAsia="Times New Roman"/>
                <w:b/>
              </w:rPr>
              <w:t>Safe Load Limit</w:t>
            </w:r>
          </w:p>
        </w:tc>
        <w:tc>
          <w:tcPr>
            <w:tcW w:w="1245" w:type="dxa"/>
            <w:tcBorders>
              <w:top w:val="single" w:sz="6" w:space="0" w:color="auto"/>
              <w:left w:val="single" w:sz="6" w:space="0" w:color="auto"/>
              <w:bottom w:val="nil"/>
              <w:right w:val="nil"/>
            </w:tcBorders>
            <w:vAlign w:val="center"/>
          </w:tcPr>
          <w:p w14:paraId="2021595E"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3A6E26F1"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2ED8C371"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4CCEA25D"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2E379B3C" w14:textId="77777777" w:rsidR="001D7AE3" w:rsidRPr="00C26E83" w:rsidRDefault="001D7AE3" w:rsidP="00D81612">
            <w:pPr>
              <w:tabs>
                <w:tab w:val="left" w:pos="288"/>
              </w:tabs>
              <w:spacing w:after="0"/>
              <w:jc w:val="center"/>
              <w:rPr>
                <w:rFonts w:eastAsia="Times New Roman"/>
                <w:b/>
              </w:rPr>
            </w:pPr>
          </w:p>
        </w:tc>
      </w:tr>
      <w:tr w:rsidR="001D7AE3" w:rsidRPr="00C26E83" w14:paraId="7826C48D" w14:textId="77777777" w:rsidTr="00D81612">
        <w:trPr>
          <w:gridBefore w:val="1"/>
          <w:gridAfter w:val="1"/>
          <w:wBefore w:w="27" w:type="dxa"/>
          <w:wAfter w:w="35" w:type="dxa"/>
          <w:jc w:val="center"/>
        </w:trPr>
        <w:tc>
          <w:tcPr>
            <w:tcW w:w="3213" w:type="dxa"/>
            <w:tcBorders>
              <w:top w:val="single" w:sz="6" w:space="0" w:color="auto"/>
              <w:left w:val="double" w:sz="6" w:space="0" w:color="auto"/>
              <w:bottom w:val="nil"/>
              <w:right w:val="nil"/>
            </w:tcBorders>
            <w:tcMar>
              <w:left w:w="72" w:type="dxa"/>
              <w:right w:w="72" w:type="dxa"/>
            </w:tcMar>
            <w:vAlign w:val="center"/>
          </w:tcPr>
          <w:p w14:paraId="28E2D1BF" w14:textId="77777777" w:rsidR="001D7AE3" w:rsidRPr="00C26E83" w:rsidRDefault="001D7AE3" w:rsidP="00D81612">
            <w:pPr>
              <w:tabs>
                <w:tab w:val="left" w:pos="288"/>
              </w:tabs>
              <w:spacing w:after="0"/>
              <w:jc w:val="left"/>
              <w:rPr>
                <w:rFonts w:eastAsia="Times New Roman"/>
                <w:b/>
              </w:rPr>
            </w:pPr>
            <w:r w:rsidRPr="00C26E83">
              <w:rPr>
                <w:rFonts w:eastAsia="Times New Roman"/>
                <w:b/>
              </w:rPr>
              <w:t>Load Cell Verification Interval</w:t>
            </w:r>
          </w:p>
          <w:p w14:paraId="20955704" w14:textId="77777777" w:rsidR="001D7AE3" w:rsidRPr="00C26E83" w:rsidRDefault="001D7AE3" w:rsidP="00D81612">
            <w:pPr>
              <w:tabs>
                <w:tab w:val="left" w:pos="2580"/>
              </w:tabs>
              <w:spacing w:after="0"/>
              <w:jc w:val="left"/>
              <w:rPr>
                <w:rFonts w:eastAsia="Times New Roman"/>
                <w:b/>
              </w:rPr>
            </w:pPr>
            <w:r w:rsidRPr="00C26E83">
              <w:rPr>
                <w:rFonts w:eastAsia="Times New Roman"/>
                <w:b/>
              </w:rPr>
              <w:t>(v</w:t>
            </w:r>
            <w:r w:rsidRPr="00C26E83">
              <w:rPr>
                <w:rFonts w:eastAsia="Times New Roman"/>
                <w:b/>
                <w:vertAlign w:val="subscript"/>
              </w:rPr>
              <w:t>min</w:t>
            </w:r>
            <w:r w:rsidRPr="00C26E83">
              <w:rPr>
                <w:rFonts w:eastAsia="Times New Roman"/>
                <w:b/>
              </w:rPr>
              <w:t>)</w:t>
            </w:r>
            <w:r w:rsidRPr="00C26E83">
              <w:rPr>
                <w:rFonts w:eastAsia="Times New Roman"/>
                <w:b/>
              </w:rPr>
              <w:tab/>
              <w:t>(21)</w:t>
            </w:r>
          </w:p>
        </w:tc>
        <w:tc>
          <w:tcPr>
            <w:tcW w:w="1245" w:type="dxa"/>
            <w:tcBorders>
              <w:top w:val="single" w:sz="6" w:space="0" w:color="auto"/>
              <w:left w:val="single" w:sz="6" w:space="0" w:color="auto"/>
              <w:bottom w:val="nil"/>
              <w:right w:val="nil"/>
            </w:tcBorders>
            <w:vAlign w:val="center"/>
          </w:tcPr>
          <w:p w14:paraId="1C380AFF"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nil"/>
              <w:right w:val="nil"/>
            </w:tcBorders>
            <w:vAlign w:val="center"/>
          </w:tcPr>
          <w:p w14:paraId="2D0AAA9C" w14:textId="77777777" w:rsidR="001D7AE3" w:rsidRPr="00C26E83" w:rsidRDefault="001D7AE3" w:rsidP="00D81612">
            <w:pPr>
              <w:tabs>
                <w:tab w:val="left" w:pos="288"/>
              </w:tabs>
              <w:spacing w:after="0"/>
              <w:jc w:val="center"/>
              <w:rPr>
                <w:rFonts w:eastAsia="Times New Roman"/>
                <w:b/>
              </w:rPr>
            </w:pPr>
          </w:p>
        </w:tc>
        <w:tc>
          <w:tcPr>
            <w:tcW w:w="1420" w:type="dxa"/>
            <w:tcBorders>
              <w:top w:val="single" w:sz="6" w:space="0" w:color="auto"/>
              <w:left w:val="single" w:sz="6" w:space="0" w:color="auto"/>
              <w:bottom w:val="nil"/>
              <w:right w:val="nil"/>
            </w:tcBorders>
            <w:vAlign w:val="center"/>
          </w:tcPr>
          <w:p w14:paraId="0D3FF193" w14:textId="77777777" w:rsidR="001D7AE3" w:rsidRPr="00C26E83" w:rsidRDefault="001D7AE3" w:rsidP="00D81612">
            <w:pPr>
              <w:tabs>
                <w:tab w:val="left" w:pos="288"/>
              </w:tabs>
              <w:spacing w:after="0"/>
              <w:jc w:val="center"/>
              <w:rPr>
                <w:rFonts w:eastAsia="Times New Roman"/>
                <w:b/>
              </w:rPr>
            </w:pPr>
          </w:p>
        </w:tc>
        <w:tc>
          <w:tcPr>
            <w:tcW w:w="1067" w:type="dxa"/>
            <w:tcBorders>
              <w:top w:val="single" w:sz="6" w:space="0" w:color="auto"/>
              <w:left w:val="single" w:sz="6" w:space="0" w:color="auto"/>
              <w:bottom w:val="nil"/>
              <w:right w:val="nil"/>
            </w:tcBorders>
            <w:vAlign w:val="center"/>
          </w:tcPr>
          <w:p w14:paraId="69235224"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674" w:type="dxa"/>
            <w:tcBorders>
              <w:top w:val="single" w:sz="6" w:space="0" w:color="auto"/>
              <w:left w:val="single" w:sz="6" w:space="0" w:color="auto"/>
              <w:bottom w:val="nil"/>
              <w:right w:val="double" w:sz="6" w:space="0" w:color="auto"/>
            </w:tcBorders>
            <w:vAlign w:val="center"/>
          </w:tcPr>
          <w:p w14:paraId="0B1322B2" w14:textId="77777777" w:rsidR="001D7AE3" w:rsidRPr="00C26E83" w:rsidRDefault="001D7AE3" w:rsidP="00D81612">
            <w:pPr>
              <w:tabs>
                <w:tab w:val="left" w:pos="288"/>
              </w:tabs>
              <w:spacing w:after="0"/>
              <w:jc w:val="center"/>
              <w:rPr>
                <w:rFonts w:eastAsia="Times New Roman"/>
                <w:b/>
              </w:rPr>
            </w:pPr>
          </w:p>
        </w:tc>
      </w:tr>
      <w:tr w:rsidR="001D7AE3" w:rsidRPr="00C26E83" w14:paraId="7CFBE3D3" w14:textId="77777777" w:rsidTr="00D81612">
        <w:trPr>
          <w:gridBefore w:val="1"/>
          <w:gridAfter w:val="1"/>
          <w:wBefore w:w="27" w:type="dxa"/>
          <w:wAfter w:w="35" w:type="dxa"/>
          <w:cantSplit/>
          <w:jc w:val="center"/>
        </w:trPr>
        <w:tc>
          <w:tcPr>
            <w:tcW w:w="3213" w:type="dxa"/>
            <w:tcBorders>
              <w:top w:val="single" w:sz="6" w:space="0" w:color="auto"/>
              <w:left w:val="double" w:sz="6" w:space="0" w:color="auto"/>
              <w:bottom w:val="double" w:sz="6" w:space="0" w:color="auto"/>
              <w:right w:val="nil"/>
            </w:tcBorders>
            <w:tcMar>
              <w:left w:w="72" w:type="dxa"/>
              <w:right w:w="72" w:type="dxa"/>
            </w:tcMar>
            <w:vAlign w:val="center"/>
          </w:tcPr>
          <w:p w14:paraId="024F56C7" w14:textId="77777777" w:rsidR="001D7AE3" w:rsidRPr="00C26E83" w:rsidRDefault="001D7AE3" w:rsidP="00D81612">
            <w:pPr>
              <w:tabs>
                <w:tab w:val="left" w:pos="1590"/>
              </w:tabs>
              <w:spacing w:after="0"/>
              <w:jc w:val="left"/>
              <w:rPr>
                <w:rFonts w:eastAsia="Times New Roman"/>
                <w:b/>
              </w:rPr>
            </w:pPr>
            <w:r w:rsidRPr="00C26E83">
              <w:rPr>
                <w:rFonts w:eastAsia="Times New Roman"/>
                <w:b/>
              </w:rPr>
              <w:t>Section Capacity and Prefix</w:t>
            </w:r>
            <w:r w:rsidRPr="00C26E83">
              <w:rPr>
                <w:rFonts w:eastAsia="Times New Roman"/>
                <w:b/>
              </w:rPr>
              <w:tab/>
              <w:t>(14)(20)(22)(24)</w:t>
            </w:r>
          </w:p>
        </w:tc>
        <w:tc>
          <w:tcPr>
            <w:tcW w:w="1245" w:type="dxa"/>
            <w:tcBorders>
              <w:top w:val="single" w:sz="6" w:space="0" w:color="auto"/>
              <w:left w:val="single" w:sz="6" w:space="0" w:color="auto"/>
              <w:bottom w:val="double" w:sz="6" w:space="0" w:color="auto"/>
              <w:right w:val="nil"/>
            </w:tcBorders>
            <w:vAlign w:val="center"/>
          </w:tcPr>
          <w:p w14:paraId="38C0C604" w14:textId="77777777" w:rsidR="001D7AE3" w:rsidRPr="00C26E83" w:rsidRDefault="001D7AE3" w:rsidP="00D81612">
            <w:pPr>
              <w:tabs>
                <w:tab w:val="left" w:pos="288"/>
              </w:tabs>
              <w:spacing w:after="0"/>
              <w:jc w:val="center"/>
              <w:rPr>
                <w:rFonts w:eastAsia="Times New Roman"/>
                <w:b/>
              </w:rPr>
            </w:pPr>
          </w:p>
        </w:tc>
        <w:tc>
          <w:tcPr>
            <w:tcW w:w="1421" w:type="dxa"/>
            <w:tcBorders>
              <w:top w:val="single" w:sz="6" w:space="0" w:color="auto"/>
              <w:left w:val="single" w:sz="6" w:space="0" w:color="auto"/>
              <w:bottom w:val="double" w:sz="6" w:space="0" w:color="auto"/>
              <w:right w:val="nil"/>
            </w:tcBorders>
            <w:vAlign w:val="center"/>
          </w:tcPr>
          <w:p w14:paraId="56796A5C"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420" w:type="dxa"/>
            <w:tcBorders>
              <w:top w:val="single" w:sz="6" w:space="0" w:color="auto"/>
              <w:left w:val="single" w:sz="6" w:space="0" w:color="auto"/>
              <w:bottom w:val="double" w:sz="6" w:space="0" w:color="auto"/>
              <w:right w:val="nil"/>
            </w:tcBorders>
            <w:vAlign w:val="center"/>
          </w:tcPr>
          <w:p w14:paraId="0AF23347" w14:textId="77777777" w:rsidR="001D7AE3" w:rsidRPr="00C26E83" w:rsidRDefault="001D7AE3" w:rsidP="00D81612">
            <w:pPr>
              <w:tabs>
                <w:tab w:val="left" w:pos="288"/>
              </w:tabs>
              <w:spacing w:after="0"/>
              <w:jc w:val="center"/>
              <w:rPr>
                <w:rFonts w:eastAsia="Times New Roman"/>
                <w:b/>
              </w:rPr>
            </w:pPr>
            <w:r w:rsidRPr="00C26E83">
              <w:rPr>
                <w:rFonts w:eastAsia="Times New Roman"/>
                <w:b/>
              </w:rPr>
              <w:t>X</w:t>
            </w:r>
          </w:p>
        </w:tc>
        <w:tc>
          <w:tcPr>
            <w:tcW w:w="1067" w:type="dxa"/>
            <w:tcBorders>
              <w:top w:val="single" w:sz="6" w:space="0" w:color="auto"/>
              <w:left w:val="single" w:sz="6" w:space="0" w:color="auto"/>
              <w:bottom w:val="double" w:sz="6" w:space="0" w:color="auto"/>
              <w:right w:val="nil"/>
            </w:tcBorders>
            <w:vAlign w:val="center"/>
          </w:tcPr>
          <w:p w14:paraId="08A5D4D5" w14:textId="77777777" w:rsidR="001D7AE3" w:rsidRPr="00C26E83" w:rsidRDefault="001D7AE3" w:rsidP="00D81612">
            <w:pPr>
              <w:tabs>
                <w:tab w:val="left" w:pos="288"/>
              </w:tabs>
              <w:spacing w:after="0"/>
              <w:jc w:val="center"/>
              <w:rPr>
                <w:rFonts w:eastAsia="Times New Roman"/>
                <w:b/>
              </w:rPr>
            </w:pPr>
          </w:p>
        </w:tc>
        <w:tc>
          <w:tcPr>
            <w:tcW w:w="674" w:type="dxa"/>
            <w:tcBorders>
              <w:top w:val="single" w:sz="6" w:space="0" w:color="auto"/>
              <w:left w:val="single" w:sz="6" w:space="0" w:color="auto"/>
              <w:bottom w:val="double" w:sz="6" w:space="0" w:color="auto"/>
              <w:right w:val="double" w:sz="6" w:space="0" w:color="auto"/>
            </w:tcBorders>
            <w:vAlign w:val="center"/>
          </w:tcPr>
          <w:p w14:paraId="5CE29F08" w14:textId="77777777" w:rsidR="001D7AE3" w:rsidRPr="00C26E83" w:rsidRDefault="001D7AE3" w:rsidP="00D81612">
            <w:pPr>
              <w:tabs>
                <w:tab w:val="left" w:pos="288"/>
              </w:tabs>
              <w:spacing w:after="0"/>
              <w:jc w:val="center"/>
              <w:rPr>
                <w:rFonts w:eastAsia="Times New Roman"/>
                <w:b/>
              </w:rPr>
            </w:pPr>
          </w:p>
        </w:tc>
      </w:tr>
      <w:tr w:rsidR="001D7AE3" w:rsidRPr="00C26E83" w14:paraId="23BC386A" w14:textId="77777777" w:rsidTr="00D81612">
        <w:trPr>
          <w:gridBefore w:val="1"/>
          <w:gridAfter w:val="1"/>
          <w:wBefore w:w="27" w:type="dxa"/>
          <w:wAfter w:w="35" w:type="dxa"/>
          <w:trHeight w:val="288"/>
          <w:jc w:val="center"/>
        </w:trPr>
        <w:tc>
          <w:tcPr>
            <w:tcW w:w="9040" w:type="dxa"/>
            <w:gridSpan w:val="6"/>
            <w:tcBorders>
              <w:left w:val="nil"/>
              <w:bottom w:val="nil"/>
            </w:tcBorders>
          </w:tcPr>
          <w:p w14:paraId="66600166" w14:textId="77777777" w:rsidR="001D7AE3" w:rsidRDefault="001D7AE3" w:rsidP="00D81612">
            <w:pPr>
              <w:tabs>
                <w:tab w:val="left" w:pos="288"/>
              </w:tabs>
              <w:spacing w:after="0"/>
              <w:jc w:val="left"/>
              <w:rPr>
                <w:rFonts w:eastAsia="Times New Roman"/>
                <w:b/>
                <w:u w:val="single"/>
              </w:rPr>
            </w:pPr>
            <w:r w:rsidRPr="00C26E83">
              <w:rPr>
                <w:rFonts w:eastAsia="Times New Roman"/>
                <w:b/>
              </w:rPr>
              <w:t xml:space="preserve">(Added 1990) (Amended 1992, 1999, 2000, 2001, 2002, 2004 </w:t>
            </w:r>
            <w:r w:rsidRPr="005E6807">
              <w:rPr>
                <w:rFonts w:eastAsia="Times New Roman"/>
                <w:b/>
                <w:u w:val="single"/>
              </w:rPr>
              <w:t>and 20XX</w:t>
            </w:r>
            <w:r>
              <w:rPr>
                <w:rFonts w:eastAsia="Times New Roman"/>
                <w:b/>
                <w:u w:val="single"/>
              </w:rPr>
              <w:t>)</w:t>
            </w:r>
          </w:p>
          <w:p w14:paraId="0C2287B1" w14:textId="77777777" w:rsidR="001D7AE3" w:rsidRPr="00C26E83" w:rsidRDefault="001D7AE3" w:rsidP="00D81612">
            <w:pPr>
              <w:tabs>
                <w:tab w:val="left" w:pos="288"/>
              </w:tabs>
              <w:spacing w:after="0"/>
              <w:jc w:val="left"/>
              <w:rPr>
                <w:rFonts w:eastAsia="Times New Roman"/>
                <w:b/>
              </w:rPr>
            </w:pPr>
          </w:p>
        </w:tc>
      </w:tr>
      <w:tr w:rsidR="001D7AE3" w:rsidRPr="00C26E83" w14:paraId="026B5A09" w14:textId="77777777" w:rsidTr="00D816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72" w:type="dxa"/>
            <w:right w:w="115" w:type="dxa"/>
          </w:tblCellMar>
        </w:tblPrEx>
        <w:trPr>
          <w:cantSplit/>
          <w:tblHeader/>
          <w:jc w:val="center"/>
        </w:trPr>
        <w:tc>
          <w:tcPr>
            <w:tcW w:w="9102" w:type="dxa"/>
            <w:gridSpan w:val="8"/>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06CD0D4F" w14:textId="77777777" w:rsidR="001D7AE3" w:rsidRPr="00C26E83" w:rsidRDefault="001D7AE3" w:rsidP="00D81612">
            <w:pPr>
              <w:tabs>
                <w:tab w:val="left" w:pos="288"/>
              </w:tabs>
              <w:spacing w:after="0"/>
              <w:jc w:val="center"/>
              <w:rPr>
                <w:rFonts w:eastAsia="Times New Roman"/>
                <w:b/>
              </w:rPr>
            </w:pPr>
            <w:r w:rsidRPr="00C26E83">
              <w:rPr>
                <w:rFonts w:eastAsia="Times New Roman"/>
                <w:b/>
              </w:rPr>
              <w:lastRenderedPageBreak/>
              <w:br w:type="page"/>
            </w:r>
            <w:r w:rsidRPr="00C26E83">
              <w:rPr>
                <w:rFonts w:eastAsia="Times New Roman"/>
                <w:b/>
              </w:rPr>
              <w:br w:type="page"/>
              <w:t>Table S.6.3.b.</w:t>
            </w:r>
          </w:p>
          <w:p w14:paraId="0384382A" w14:textId="77777777" w:rsidR="001D7AE3" w:rsidRPr="00C26E83" w:rsidRDefault="001D7AE3" w:rsidP="00D81612">
            <w:pPr>
              <w:tabs>
                <w:tab w:val="left" w:pos="288"/>
              </w:tabs>
              <w:spacing w:after="0"/>
              <w:jc w:val="center"/>
              <w:rPr>
                <w:rFonts w:eastAsia="Times New Roman"/>
                <w:b/>
              </w:rPr>
            </w:pPr>
            <w:r w:rsidRPr="00C26E83">
              <w:rPr>
                <w:rFonts w:eastAsia="Times New Roman"/>
                <w:b/>
              </w:rPr>
              <w:t>Notes for Table S.6.3.a. Marking Requirements</w:t>
            </w:r>
          </w:p>
        </w:tc>
      </w:tr>
      <w:tr w:rsidR="001D7AE3" w:rsidRPr="00C26E83" w14:paraId="014526D4" w14:textId="77777777" w:rsidTr="00D816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72" w:type="dxa"/>
            <w:right w:w="115" w:type="dxa"/>
          </w:tblCellMar>
        </w:tblPrEx>
        <w:trPr>
          <w:jc w:val="center"/>
        </w:trPr>
        <w:tc>
          <w:tcPr>
            <w:tcW w:w="9102" w:type="dxa"/>
            <w:gridSpan w:val="8"/>
            <w:tcBorders>
              <w:top w:val="double" w:sz="6" w:space="0" w:color="auto"/>
              <w:left w:val="double" w:sz="6" w:space="0" w:color="auto"/>
              <w:bottom w:val="double" w:sz="6" w:space="0" w:color="auto"/>
              <w:right w:val="double" w:sz="6" w:space="0" w:color="auto"/>
            </w:tcBorders>
          </w:tcPr>
          <w:p w14:paraId="6B69B647" w14:textId="77777777" w:rsidR="001D7AE3" w:rsidRPr="00C26E83" w:rsidRDefault="001D7AE3" w:rsidP="00D81612">
            <w:pPr>
              <w:tabs>
                <w:tab w:val="left" w:pos="288"/>
              </w:tabs>
              <w:spacing w:after="0"/>
              <w:jc w:val="left"/>
              <w:rPr>
                <w:rFonts w:eastAsia="Times New Roman"/>
                <w:b/>
                <w:i/>
              </w:rPr>
            </w:pPr>
          </w:p>
          <w:p w14:paraId="5182A5AD" w14:textId="77777777" w:rsidR="001D7AE3" w:rsidRPr="005E6807" w:rsidRDefault="001D7AE3" w:rsidP="00D81612">
            <w:pPr>
              <w:tabs>
                <w:tab w:val="left" w:pos="288"/>
              </w:tabs>
              <w:spacing w:after="0"/>
              <w:jc w:val="left"/>
              <w:rPr>
                <w:rFonts w:eastAsia="Times New Roman"/>
                <w:b/>
                <w:u w:val="single"/>
              </w:rPr>
            </w:pPr>
            <w:r w:rsidRPr="005E6807">
              <w:rPr>
                <w:rFonts w:eastAsia="Times New Roman"/>
                <w:b/>
                <w:u w:val="single"/>
              </w:rPr>
              <w:t xml:space="preserve">25.  Weigh-in-Motion Vehicle Scales </w:t>
            </w:r>
            <w:r>
              <w:rPr>
                <w:rFonts w:eastAsia="Times New Roman"/>
                <w:b/>
                <w:u w:val="single"/>
              </w:rPr>
              <w:t xml:space="preserve">must </w:t>
            </w:r>
            <w:r w:rsidRPr="005E6807">
              <w:rPr>
                <w:rFonts w:eastAsia="Times New Roman"/>
                <w:b/>
                <w:u w:val="single"/>
              </w:rPr>
              <w:t xml:space="preserve">be marked with minimum and maximum </w:t>
            </w:r>
            <w:r>
              <w:rPr>
                <w:rFonts w:eastAsia="Times New Roman"/>
                <w:b/>
                <w:u w:val="single"/>
              </w:rPr>
              <w:t xml:space="preserve">vehicle </w:t>
            </w:r>
            <w:r w:rsidRPr="005E6807">
              <w:rPr>
                <w:rFonts w:eastAsia="Times New Roman"/>
                <w:b/>
                <w:u w:val="single"/>
              </w:rPr>
              <w:t>speed limitations.</w:t>
            </w:r>
          </w:p>
          <w:p w14:paraId="1C1AAD33" w14:textId="77777777" w:rsidR="001D7AE3" w:rsidRDefault="001D7AE3" w:rsidP="00D81612">
            <w:pPr>
              <w:tabs>
                <w:tab w:val="left" w:pos="288"/>
              </w:tabs>
              <w:spacing w:after="0"/>
              <w:jc w:val="left"/>
              <w:rPr>
                <w:rFonts w:eastAsia="Times New Roman"/>
                <w:b/>
                <w:u w:val="single"/>
              </w:rPr>
            </w:pPr>
            <w:r w:rsidRPr="005E6807">
              <w:rPr>
                <w:rFonts w:eastAsia="Times New Roman"/>
                <w:b/>
                <w:u w:val="single"/>
              </w:rPr>
              <w:t>(Added 20XX)</w:t>
            </w:r>
          </w:p>
          <w:p w14:paraId="46733EB7" w14:textId="77777777" w:rsidR="001D7AE3" w:rsidRDefault="001D7AE3" w:rsidP="00D81612">
            <w:pPr>
              <w:tabs>
                <w:tab w:val="left" w:pos="288"/>
              </w:tabs>
              <w:spacing w:after="0"/>
              <w:jc w:val="left"/>
              <w:rPr>
                <w:rFonts w:eastAsia="Times New Roman"/>
                <w:b/>
                <w:u w:val="single"/>
              </w:rPr>
            </w:pPr>
          </w:p>
          <w:p w14:paraId="4E39CD5E" w14:textId="77777777" w:rsidR="001D7AE3" w:rsidRDefault="001D7AE3" w:rsidP="00D81612">
            <w:pPr>
              <w:tabs>
                <w:tab w:val="left" w:pos="288"/>
              </w:tabs>
              <w:spacing w:after="0"/>
              <w:jc w:val="left"/>
              <w:rPr>
                <w:rFonts w:eastAsia="Times New Roman"/>
                <w:b/>
                <w:u w:val="single"/>
              </w:rPr>
            </w:pPr>
            <w:r>
              <w:rPr>
                <w:rFonts w:eastAsia="Times New Roman"/>
                <w:b/>
                <w:u w:val="single"/>
              </w:rPr>
              <w:t>26.  Weigh-in-Motion Vehicle Scales must be marked with maximum vehicle speed change allowed during the weighment.</w:t>
            </w:r>
          </w:p>
          <w:p w14:paraId="1A8875A7" w14:textId="77777777" w:rsidR="001D7AE3" w:rsidRDefault="001D7AE3" w:rsidP="00D81612">
            <w:pPr>
              <w:tabs>
                <w:tab w:val="left" w:pos="288"/>
              </w:tabs>
              <w:spacing w:after="0"/>
              <w:jc w:val="left"/>
              <w:rPr>
                <w:rFonts w:eastAsia="Times New Roman"/>
                <w:b/>
                <w:u w:val="single"/>
              </w:rPr>
            </w:pPr>
            <w:r>
              <w:rPr>
                <w:rFonts w:eastAsia="Times New Roman"/>
                <w:b/>
                <w:u w:val="single"/>
              </w:rPr>
              <w:t>(Added 20XX)</w:t>
            </w:r>
          </w:p>
          <w:p w14:paraId="00164DBB" w14:textId="77777777" w:rsidR="001D7AE3" w:rsidRDefault="001D7AE3" w:rsidP="00D81612">
            <w:pPr>
              <w:tabs>
                <w:tab w:val="left" w:pos="288"/>
              </w:tabs>
              <w:spacing w:after="0"/>
              <w:jc w:val="left"/>
              <w:rPr>
                <w:rFonts w:eastAsia="Times New Roman"/>
                <w:b/>
                <w:u w:val="single"/>
              </w:rPr>
            </w:pPr>
          </w:p>
          <w:p w14:paraId="72B0AC0A" w14:textId="77777777" w:rsidR="001D7AE3" w:rsidRPr="005E6807" w:rsidRDefault="001D7AE3" w:rsidP="00D81612">
            <w:pPr>
              <w:tabs>
                <w:tab w:val="left" w:pos="288"/>
              </w:tabs>
              <w:spacing w:after="0"/>
              <w:jc w:val="left"/>
              <w:rPr>
                <w:rFonts w:eastAsia="Times New Roman"/>
                <w:b/>
                <w:u w:val="single"/>
              </w:rPr>
            </w:pPr>
            <w:r>
              <w:rPr>
                <w:rFonts w:eastAsia="Times New Roman"/>
                <w:b/>
                <w:u w:val="single"/>
              </w:rPr>
              <w:t>27</w:t>
            </w:r>
            <w:r w:rsidRPr="005E6807">
              <w:rPr>
                <w:rFonts w:eastAsia="Times New Roman"/>
                <w:b/>
                <w:u w:val="single"/>
              </w:rPr>
              <w:t>.  Weigh-in-Motion Vehicle Scales must be marked</w:t>
            </w:r>
            <w:r>
              <w:rPr>
                <w:rFonts w:eastAsia="Times New Roman"/>
                <w:b/>
                <w:u w:val="single"/>
              </w:rPr>
              <w:t xml:space="preserve"> as uni-directional if the travel </w:t>
            </w:r>
            <w:r w:rsidRPr="00DF5124">
              <w:rPr>
                <w:rFonts w:eastAsia="Times New Roman"/>
                <w:b/>
                <w:u w:val="single"/>
              </w:rPr>
              <w:t xml:space="preserve">direction </w:t>
            </w:r>
            <w:r>
              <w:rPr>
                <w:rFonts w:eastAsia="Times New Roman"/>
                <w:b/>
                <w:u w:val="single"/>
              </w:rPr>
              <w:t>is restricted.</w:t>
            </w:r>
          </w:p>
          <w:p w14:paraId="7EC4E2CF" w14:textId="77777777" w:rsidR="001D7AE3" w:rsidRDefault="001D7AE3" w:rsidP="00D81612">
            <w:pPr>
              <w:tabs>
                <w:tab w:val="left" w:pos="288"/>
              </w:tabs>
              <w:spacing w:after="0"/>
              <w:jc w:val="left"/>
              <w:rPr>
                <w:rFonts w:eastAsia="Times New Roman"/>
                <w:b/>
                <w:u w:val="single"/>
              </w:rPr>
            </w:pPr>
            <w:r w:rsidRPr="005E6807">
              <w:rPr>
                <w:rFonts w:eastAsia="Times New Roman"/>
                <w:b/>
                <w:u w:val="single"/>
              </w:rPr>
              <w:t>(Added 20XX)</w:t>
            </w:r>
          </w:p>
          <w:p w14:paraId="623E0B52" w14:textId="77777777" w:rsidR="001D7AE3" w:rsidRPr="00C26E83" w:rsidRDefault="001D7AE3" w:rsidP="00D81612">
            <w:pPr>
              <w:tabs>
                <w:tab w:val="left" w:pos="288"/>
              </w:tabs>
              <w:spacing w:after="0"/>
              <w:jc w:val="left"/>
              <w:rPr>
                <w:rFonts w:eastAsia="Times New Roman"/>
                <w:b/>
              </w:rPr>
            </w:pPr>
          </w:p>
        </w:tc>
      </w:tr>
    </w:tbl>
    <w:p w14:paraId="2EF94791" w14:textId="26DBDE13" w:rsidR="001D7AE3" w:rsidRDefault="001D7AE3" w:rsidP="001D7AE3">
      <w:pPr>
        <w:tabs>
          <w:tab w:val="left" w:pos="288"/>
        </w:tabs>
        <w:spacing w:before="240"/>
        <w:jc w:val="left"/>
        <w:rPr>
          <w:rFonts w:eastAsia="Times New Roman"/>
        </w:rPr>
      </w:pPr>
      <w:r>
        <w:rPr>
          <w:rFonts w:eastAsia="Times New Roman"/>
          <w:b/>
        </w:rPr>
        <w:t>…</w:t>
      </w:r>
    </w:p>
    <w:p w14:paraId="2C3B4418" w14:textId="77777777" w:rsidR="001D7AE3" w:rsidRPr="00920103" w:rsidRDefault="001D7AE3" w:rsidP="001D7AE3">
      <w:pPr>
        <w:ind w:firstLine="360"/>
        <w:rPr>
          <w:rFonts w:eastAsia="Times New Roman"/>
          <w:b/>
        </w:rPr>
      </w:pPr>
      <w:r w:rsidRPr="00920103">
        <w:rPr>
          <w:rFonts w:eastAsia="Times New Roman"/>
          <w:b/>
        </w:rPr>
        <w:t>N.1. Test Procedures.</w:t>
      </w:r>
    </w:p>
    <w:p w14:paraId="14C79B89" w14:textId="6B86157A" w:rsidR="001D7AE3" w:rsidRDefault="001D7AE3" w:rsidP="001D7AE3">
      <w:pPr>
        <w:rPr>
          <w:rFonts w:eastAsia="Times New Roman"/>
          <w:b/>
          <w:u w:val="single"/>
        </w:rPr>
      </w:pPr>
      <w:r>
        <w:rPr>
          <w:rFonts w:eastAsia="Times New Roman"/>
          <w:b/>
        </w:rPr>
        <w:t>…</w:t>
      </w:r>
    </w:p>
    <w:p w14:paraId="38CA5C48" w14:textId="2E926EF0" w:rsidR="001D7AE3" w:rsidRPr="00623902" w:rsidRDefault="001D7AE3" w:rsidP="001D7AE3">
      <w:pPr>
        <w:tabs>
          <w:tab w:val="left" w:pos="540"/>
        </w:tabs>
        <w:spacing w:before="60"/>
        <w:ind w:left="360"/>
        <w:rPr>
          <w:rFonts w:eastAsia="Times New Roman"/>
          <w:b/>
          <w:u w:val="single"/>
        </w:rPr>
      </w:pPr>
      <w:r w:rsidRPr="00623902">
        <w:rPr>
          <w:rFonts w:eastAsia="Times New Roman"/>
          <w:b/>
          <w:u w:val="single"/>
        </w:rPr>
        <w:t xml:space="preserve">N.7. </w:t>
      </w:r>
      <w:r>
        <w:rPr>
          <w:rFonts w:eastAsia="Times New Roman"/>
          <w:b/>
          <w:u w:val="single"/>
        </w:rPr>
        <w:t>Weigh-in-Motion Vehicle Scale</w:t>
      </w:r>
      <w:r w:rsidRPr="00623902">
        <w:rPr>
          <w:rFonts w:eastAsia="Times New Roman"/>
          <w:b/>
          <w:u w:val="single"/>
        </w:rPr>
        <w:t>.</w:t>
      </w:r>
    </w:p>
    <w:p w14:paraId="167033CF" w14:textId="462892E4" w:rsidR="001D7AE3" w:rsidRPr="00623902" w:rsidRDefault="001D7AE3" w:rsidP="001D7AE3">
      <w:pPr>
        <w:tabs>
          <w:tab w:val="left" w:pos="540"/>
        </w:tabs>
        <w:spacing w:before="60"/>
        <w:ind w:left="540"/>
        <w:rPr>
          <w:rFonts w:eastAsia="Times New Roman"/>
          <w:b/>
          <w:u w:val="single"/>
        </w:rPr>
      </w:pPr>
      <w:r w:rsidRPr="00623902">
        <w:rPr>
          <w:rFonts w:eastAsia="Times New Roman"/>
          <w:b/>
          <w:u w:val="single"/>
        </w:rPr>
        <w:t xml:space="preserve">N.7.1. </w:t>
      </w:r>
      <w:r>
        <w:rPr>
          <w:rFonts w:eastAsia="Times New Roman"/>
          <w:b/>
          <w:u w:val="single"/>
        </w:rPr>
        <w:t>Reference</w:t>
      </w:r>
      <w:r w:rsidRPr="00623902">
        <w:rPr>
          <w:rFonts w:eastAsia="Times New Roman"/>
          <w:b/>
          <w:u w:val="single"/>
        </w:rPr>
        <w:t xml:space="preserve"> Scale – </w:t>
      </w:r>
      <w:r>
        <w:rPr>
          <w:rFonts w:eastAsia="Times New Roman"/>
          <w:b/>
          <w:u w:val="single"/>
        </w:rPr>
        <w:t xml:space="preserve">A </w:t>
      </w:r>
      <w:r w:rsidRPr="00623902">
        <w:rPr>
          <w:rFonts w:eastAsia="Times New Roman"/>
          <w:b/>
          <w:u w:val="single"/>
        </w:rPr>
        <w:t xml:space="preserve">static scale </w:t>
      </w:r>
      <w:r>
        <w:rPr>
          <w:rFonts w:eastAsia="Times New Roman"/>
          <w:b/>
          <w:u w:val="single"/>
        </w:rPr>
        <w:t xml:space="preserve">as approved by the local jurisdiction </w:t>
      </w:r>
      <w:r w:rsidRPr="00623902">
        <w:rPr>
          <w:rFonts w:eastAsia="Times New Roman"/>
          <w:b/>
          <w:u w:val="single"/>
        </w:rPr>
        <w:t>shall be used to establish</w:t>
      </w:r>
      <w:r>
        <w:rPr>
          <w:rFonts w:eastAsia="Times New Roman"/>
          <w:b/>
          <w:u w:val="single"/>
        </w:rPr>
        <w:t xml:space="preserve"> the weight of</w:t>
      </w:r>
      <w:r w:rsidRPr="00623902">
        <w:rPr>
          <w:rFonts w:eastAsia="Times New Roman"/>
          <w:b/>
          <w:u w:val="single"/>
        </w:rPr>
        <w:t xml:space="preserve"> </w:t>
      </w:r>
      <w:r>
        <w:rPr>
          <w:rFonts w:eastAsia="Times New Roman"/>
          <w:b/>
          <w:u w:val="single"/>
        </w:rPr>
        <w:t>Reference V</w:t>
      </w:r>
      <w:r w:rsidRPr="00623902">
        <w:rPr>
          <w:rFonts w:eastAsia="Times New Roman"/>
          <w:b/>
          <w:u w:val="single"/>
        </w:rPr>
        <w:t>ehicle</w:t>
      </w:r>
      <w:r>
        <w:rPr>
          <w:rFonts w:eastAsia="Times New Roman"/>
          <w:b/>
          <w:u w:val="single"/>
        </w:rPr>
        <w:t>s</w:t>
      </w:r>
      <w:r w:rsidRPr="00623902">
        <w:rPr>
          <w:rFonts w:eastAsia="Times New Roman"/>
          <w:b/>
          <w:u w:val="single"/>
        </w:rPr>
        <w:t xml:space="preserve"> used in this procedure.</w:t>
      </w:r>
    </w:p>
    <w:p w14:paraId="7C72EF56" w14:textId="40789DF0" w:rsidR="001D7AE3" w:rsidRPr="00623902" w:rsidRDefault="001D7AE3" w:rsidP="001D7AE3">
      <w:pPr>
        <w:tabs>
          <w:tab w:val="left" w:pos="540"/>
        </w:tabs>
        <w:spacing w:before="60"/>
        <w:ind w:left="708"/>
        <w:rPr>
          <w:rFonts w:eastAsia="Times New Roman"/>
          <w:b/>
          <w:u w:val="single"/>
        </w:rPr>
      </w:pPr>
      <w:r w:rsidRPr="00623902">
        <w:rPr>
          <w:rFonts w:eastAsia="Times New Roman"/>
          <w:b/>
          <w:u w:val="single"/>
        </w:rPr>
        <w:t>N.7.1.1.</w:t>
      </w:r>
      <w:r>
        <w:rPr>
          <w:rFonts w:eastAsia="Times New Roman"/>
          <w:b/>
          <w:u w:val="single"/>
        </w:rPr>
        <w:t xml:space="preserve"> Dimension - </w:t>
      </w:r>
      <w:r w:rsidRPr="00623902">
        <w:rPr>
          <w:rFonts w:eastAsia="Times New Roman"/>
          <w:b/>
          <w:u w:val="single"/>
        </w:rPr>
        <w:t xml:space="preserve">The Reference Scale shall be of such dimension and spacing as to </w:t>
      </w:r>
      <w:r>
        <w:rPr>
          <w:rFonts w:eastAsia="Times New Roman"/>
          <w:b/>
          <w:u w:val="single"/>
        </w:rPr>
        <w:t>weigh Reference Vehicles in a</w:t>
      </w:r>
      <w:r w:rsidRPr="00623902">
        <w:rPr>
          <w:rFonts w:eastAsia="Times New Roman"/>
          <w:b/>
          <w:u w:val="single"/>
        </w:rPr>
        <w:t xml:space="preserve"> single</w:t>
      </w:r>
      <w:r>
        <w:rPr>
          <w:rFonts w:eastAsia="Times New Roman"/>
          <w:b/>
          <w:u w:val="single"/>
        </w:rPr>
        <w:t xml:space="preserve"> draft</w:t>
      </w:r>
      <w:r w:rsidRPr="00623902">
        <w:rPr>
          <w:rFonts w:eastAsia="Times New Roman"/>
          <w:b/>
          <w:u w:val="single"/>
        </w:rPr>
        <w:t>.</w:t>
      </w:r>
    </w:p>
    <w:p w14:paraId="2EAE30BB" w14:textId="66D73A27" w:rsidR="001D7AE3" w:rsidRDefault="001D7AE3" w:rsidP="001D7AE3">
      <w:pPr>
        <w:tabs>
          <w:tab w:val="left" w:pos="540"/>
        </w:tabs>
        <w:spacing w:before="60"/>
        <w:ind w:left="708"/>
        <w:rPr>
          <w:rFonts w:eastAsia="Times New Roman"/>
          <w:b/>
          <w:u w:val="single"/>
        </w:rPr>
      </w:pPr>
      <w:r w:rsidRPr="00623902">
        <w:rPr>
          <w:rFonts w:eastAsia="Times New Roman"/>
          <w:b/>
          <w:u w:val="single"/>
        </w:rPr>
        <w:t xml:space="preserve">N.7.1.2. </w:t>
      </w:r>
      <w:r>
        <w:rPr>
          <w:rFonts w:eastAsia="Times New Roman"/>
          <w:b/>
          <w:u w:val="single"/>
        </w:rPr>
        <w:t xml:space="preserve">Location - </w:t>
      </w:r>
      <w:r w:rsidRPr="00623902">
        <w:rPr>
          <w:rFonts w:eastAsia="Times New Roman"/>
          <w:b/>
          <w:u w:val="single"/>
        </w:rPr>
        <w:t xml:space="preserve">The Reference Scale should be located near the Weigh-in-Motion </w:t>
      </w:r>
      <w:r>
        <w:rPr>
          <w:rFonts w:eastAsia="Times New Roman"/>
          <w:b/>
          <w:u w:val="single"/>
        </w:rPr>
        <w:t>Vehicle S</w:t>
      </w:r>
      <w:r w:rsidRPr="00623902">
        <w:rPr>
          <w:rFonts w:eastAsia="Times New Roman"/>
          <w:b/>
          <w:u w:val="single"/>
        </w:rPr>
        <w:t xml:space="preserve">cale to minimize the effect of </w:t>
      </w:r>
      <w:r>
        <w:rPr>
          <w:rFonts w:eastAsia="Times New Roman"/>
          <w:b/>
          <w:u w:val="single"/>
        </w:rPr>
        <w:t xml:space="preserve">vehicle </w:t>
      </w:r>
      <w:r w:rsidRPr="00623902">
        <w:rPr>
          <w:rFonts w:eastAsia="Times New Roman"/>
          <w:b/>
          <w:u w:val="single"/>
        </w:rPr>
        <w:t>fuel c</w:t>
      </w:r>
      <w:r>
        <w:rPr>
          <w:rFonts w:eastAsia="Times New Roman"/>
          <w:b/>
          <w:u w:val="single"/>
        </w:rPr>
        <w:t xml:space="preserve">onsumption.  The Reference Scale and the Weigh-in-Motion Vehicle Scale may </w:t>
      </w:r>
      <w:r w:rsidRPr="00623902">
        <w:rPr>
          <w:rFonts w:eastAsia="Times New Roman"/>
          <w:b/>
          <w:u w:val="single"/>
        </w:rPr>
        <w:t>be the same scale.</w:t>
      </w:r>
    </w:p>
    <w:p w14:paraId="15B3C5C2" w14:textId="716D71A8" w:rsidR="001D7AE3" w:rsidRDefault="001D7AE3" w:rsidP="001D7AE3">
      <w:pPr>
        <w:tabs>
          <w:tab w:val="left" w:pos="540"/>
        </w:tabs>
        <w:spacing w:before="60"/>
        <w:ind w:left="708"/>
        <w:rPr>
          <w:rFonts w:eastAsia="Times New Roman"/>
          <w:b/>
          <w:u w:val="single"/>
        </w:rPr>
      </w:pPr>
      <w:r w:rsidRPr="00623902">
        <w:rPr>
          <w:rFonts w:eastAsia="Times New Roman"/>
          <w:b/>
          <w:u w:val="single"/>
        </w:rPr>
        <w:t>N.7.1.</w:t>
      </w:r>
      <w:r>
        <w:rPr>
          <w:rFonts w:eastAsia="Times New Roman"/>
          <w:b/>
          <w:u w:val="single"/>
        </w:rPr>
        <w:t>3</w:t>
      </w:r>
      <w:r w:rsidRPr="00623902">
        <w:rPr>
          <w:rFonts w:eastAsia="Times New Roman"/>
          <w:b/>
          <w:u w:val="single"/>
        </w:rPr>
        <w:t xml:space="preserve">. </w:t>
      </w:r>
      <w:r>
        <w:rPr>
          <w:rFonts w:eastAsia="Times New Roman"/>
          <w:b/>
          <w:u w:val="single"/>
        </w:rPr>
        <w:t xml:space="preserve">Timing - </w:t>
      </w:r>
      <w:r w:rsidRPr="00623902">
        <w:rPr>
          <w:rFonts w:eastAsia="Times New Roman"/>
          <w:b/>
          <w:u w:val="single"/>
        </w:rPr>
        <w:t>The Reference S</w:t>
      </w:r>
      <w:r>
        <w:rPr>
          <w:rFonts w:eastAsia="Times New Roman"/>
          <w:b/>
          <w:u w:val="single"/>
        </w:rPr>
        <w:t xml:space="preserve">cale shall be tested </w:t>
      </w:r>
      <w:r w:rsidRPr="00623902">
        <w:rPr>
          <w:rFonts w:eastAsia="Times New Roman"/>
          <w:b/>
          <w:u w:val="single"/>
        </w:rPr>
        <w:t>immediately prior to using it to e</w:t>
      </w:r>
      <w:r>
        <w:rPr>
          <w:rFonts w:eastAsia="Times New Roman"/>
          <w:b/>
          <w:u w:val="single"/>
        </w:rPr>
        <w:t>stablish Reference Vehicle weights</w:t>
      </w:r>
      <w:r w:rsidRPr="00DF5124">
        <w:rPr>
          <w:rFonts w:eastAsia="Times New Roman"/>
          <w:b/>
          <w:u w:val="single"/>
        </w:rPr>
        <w:t>.</w:t>
      </w:r>
      <w:r>
        <w:rPr>
          <w:rFonts w:eastAsia="Times New Roman"/>
          <w:b/>
          <w:u w:val="single"/>
        </w:rPr>
        <w:t xml:space="preserve">  </w:t>
      </w:r>
      <w:r w:rsidRPr="00432CCA">
        <w:rPr>
          <w:rFonts w:eastAsia="Times New Roman"/>
          <w:b/>
          <w:u w:val="single"/>
        </w:rPr>
        <w:t xml:space="preserve">A subsequent test of the Reference Scale may be performed immediately following the establishment of the Reference Vehicle weights to ensure its </w:t>
      </w:r>
      <w:r>
        <w:rPr>
          <w:rFonts w:eastAsia="Times New Roman"/>
          <w:b/>
          <w:u w:val="single"/>
        </w:rPr>
        <w:t>repeatability</w:t>
      </w:r>
      <w:r w:rsidRPr="00432CCA">
        <w:rPr>
          <w:rFonts w:eastAsia="Times New Roman"/>
          <w:b/>
          <w:u w:val="single"/>
        </w:rPr>
        <w:t>.</w:t>
      </w:r>
    </w:p>
    <w:p w14:paraId="6B019700" w14:textId="1911F796" w:rsidR="001D7AE3" w:rsidRDefault="001D7AE3" w:rsidP="001D7AE3">
      <w:pPr>
        <w:tabs>
          <w:tab w:val="left" w:pos="540"/>
        </w:tabs>
        <w:spacing w:before="60"/>
        <w:ind w:left="708"/>
        <w:rPr>
          <w:rFonts w:eastAsia="Times New Roman"/>
          <w:b/>
          <w:u w:val="single"/>
        </w:rPr>
      </w:pPr>
      <w:r>
        <w:rPr>
          <w:rFonts w:eastAsia="Times New Roman"/>
          <w:b/>
          <w:u w:val="single"/>
        </w:rPr>
        <w:t>N.7.1.4. Qualification - The Reference Scale shall comply with the principles in the Fundamental Considerations paragraph 3.2. Tolerances for Standards.</w:t>
      </w:r>
    </w:p>
    <w:p w14:paraId="323E1D0B" w14:textId="5097B209" w:rsidR="001D7AE3" w:rsidRDefault="001D7AE3" w:rsidP="001D7AE3">
      <w:pPr>
        <w:tabs>
          <w:tab w:val="left" w:pos="540"/>
        </w:tabs>
        <w:spacing w:before="60"/>
        <w:ind w:left="540"/>
        <w:rPr>
          <w:rFonts w:eastAsia="Times New Roman"/>
          <w:b/>
          <w:u w:val="single"/>
        </w:rPr>
      </w:pPr>
      <w:r w:rsidRPr="00623902">
        <w:rPr>
          <w:rFonts w:eastAsia="Times New Roman"/>
          <w:b/>
          <w:u w:val="single"/>
        </w:rPr>
        <w:t>N.</w:t>
      </w:r>
      <w:r>
        <w:rPr>
          <w:rFonts w:eastAsia="Times New Roman"/>
          <w:b/>
          <w:u w:val="single"/>
        </w:rPr>
        <w:t xml:space="preserve">7.2. Reference Vehicle </w:t>
      </w:r>
      <w:r w:rsidRPr="00623902">
        <w:rPr>
          <w:rFonts w:eastAsia="Times New Roman"/>
          <w:b/>
          <w:u w:val="single"/>
        </w:rPr>
        <w:t>–</w:t>
      </w:r>
      <w:r>
        <w:rPr>
          <w:rFonts w:eastAsia="Times New Roman"/>
          <w:b/>
          <w:u w:val="single"/>
        </w:rPr>
        <w:t xml:space="preserve"> One or more Reference Vehicles shall be used to provide varying weight conditions</w:t>
      </w:r>
      <w:r w:rsidRPr="00623902">
        <w:rPr>
          <w:rFonts w:eastAsia="Times New Roman"/>
          <w:b/>
          <w:u w:val="single"/>
        </w:rPr>
        <w:t xml:space="preserve"> </w:t>
      </w:r>
      <w:r>
        <w:rPr>
          <w:rFonts w:eastAsia="Times New Roman"/>
          <w:b/>
          <w:u w:val="single"/>
        </w:rPr>
        <w:t xml:space="preserve">for testing.  Reference Vehicles should be representative of vehicles that are customarily weighed on the </w:t>
      </w:r>
      <w:r w:rsidRPr="00E41D3E">
        <w:rPr>
          <w:rFonts w:eastAsia="Times New Roman"/>
          <w:b/>
          <w:u w:val="single"/>
        </w:rPr>
        <w:t xml:space="preserve">Weigh-in-Motion </w:t>
      </w:r>
      <w:r>
        <w:rPr>
          <w:rFonts w:eastAsia="Times New Roman"/>
          <w:b/>
          <w:u w:val="single"/>
        </w:rPr>
        <w:t>V</w:t>
      </w:r>
      <w:r w:rsidRPr="00E41D3E">
        <w:rPr>
          <w:rFonts w:eastAsia="Times New Roman"/>
          <w:b/>
          <w:u w:val="single"/>
        </w:rPr>
        <w:t xml:space="preserve">ehicle </w:t>
      </w:r>
      <w:r>
        <w:rPr>
          <w:rFonts w:eastAsia="Times New Roman"/>
          <w:b/>
          <w:u w:val="single"/>
        </w:rPr>
        <w:t>S</w:t>
      </w:r>
      <w:r w:rsidRPr="00E41D3E">
        <w:rPr>
          <w:rFonts w:eastAsia="Times New Roman"/>
          <w:b/>
          <w:u w:val="single"/>
        </w:rPr>
        <w:t>cale</w:t>
      </w:r>
      <w:r>
        <w:rPr>
          <w:rFonts w:eastAsia="Times New Roman"/>
          <w:b/>
          <w:u w:val="single"/>
        </w:rPr>
        <w:t xml:space="preserve"> during normal operation.  </w:t>
      </w:r>
      <w:r w:rsidRPr="00432CCA">
        <w:rPr>
          <w:rFonts w:eastAsia="Times New Roman"/>
          <w:b/>
          <w:u w:val="single"/>
        </w:rPr>
        <w:t>A motorized Field Standard Weight Cart with test weights and a driver may be used as a</w:t>
      </w:r>
      <w:r>
        <w:rPr>
          <w:rFonts w:eastAsia="Times New Roman"/>
          <w:b/>
          <w:u w:val="single"/>
        </w:rPr>
        <w:t xml:space="preserve">n additional </w:t>
      </w:r>
      <w:r w:rsidRPr="00432CCA">
        <w:rPr>
          <w:rFonts w:eastAsia="Times New Roman"/>
          <w:b/>
          <w:u w:val="single"/>
        </w:rPr>
        <w:t>Reference Vehicle.</w:t>
      </w:r>
    </w:p>
    <w:p w14:paraId="02E6E00E" w14:textId="6FD76CD5" w:rsidR="001D7AE3" w:rsidRDefault="001D7AE3" w:rsidP="001D7AE3">
      <w:pPr>
        <w:tabs>
          <w:tab w:val="left" w:pos="540"/>
        </w:tabs>
        <w:spacing w:before="60"/>
        <w:ind w:left="720"/>
        <w:rPr>
          <w:rFonts w:eastAsia="Times New Roman"/>
          <w:b/>
          <w:u w:val="single"/>
        </w:rPr>
      </w:pPr>
      <w:r>
        <w:rPr>
          <w:rFonts w:eastAsia="Times New Roman"/>
          <w:b/>
          <w:u w:val="single"/>
        </w:rPr>
        <w:t>N.7.2.1. Weight Conditions - Reference Vehicle(s) shall be selected to provide at least a high and low weight condition.  Different vehicle types may be used.</w:t>
      </w:r>
    </w:p>
    <w:p w14:paraId="7AC41541" w14:textId="4292B376" w:rsidR="001D7AE3" w:rsidRPr="00623902" w:rsidRDefault="001D7AE3" w:rsidP="001D7AE3">
      <w:pPr>
        <w:tabs>
          <w:tab w:val="left" w:pos="540"/>
        </w:tabs>
        <w:spacing w:before="60"/>
        <w:ind w:left="720"/>
        <w:rPr>
          <w:rFonts w:eastAsia="Times New Roman"/>
          <w:b/>
          <w:u w:val="single"/>
        </w:rPr>
      </w:pPr>
      <w:r w:rsidRPr="00623902">
        <w:rPr>
          <w:rFonts w:eastAsia="Times New Roman"/>
          <w:b/>
          <w:u w:val="single"/>
        </w:rPr>
        <w:lastRenderedPageBreak/>
        <w:t>N.7.2.</w:t>
      </w:r>
      <w:r>
        <w:rPr>
          <w:rFonts w:eastAsia="Times New Roman"/>
          <w:b/>
          <w:u w:val="single"/>
        </w:rPr>
        <w:t>2</w:t>
      </w:r>
      <w:r w:rsidRPr="00623902">
        <w:rPr>
          <w:rFonts w:eastAsia="Times New Roman"/>
          <w:b/>
          <w:u w:val="single"/>
        </w:rPr>
        <w:t xml:space="preserve">. </w:t>
      </w:r>
      <w:r>
        <w:rPr>
          <w:rFonts w:eastAsia="Times New Roman"/>
          <w:b/>
          <w:u w:val="single"/>
        </w:rPr>
        <w:t xml:space="preserve">Load Position - </w:t>
      </w:r>
      <w:r w:rsidRPr="00432CCA">
        <w:rPr>
          <w:rFonts w:eastAsia="Times New Roman"/>
          <w:b/>
          <w:u w:val="single"/>
        </w:rPr>
        <w:t>Loads on the Reference Vehicle should be positioned equally side-to-side.</w:t>
      </w:r>
    </w:p>
    <w:p w14:paraId="229C6493" w14:textId="4351D1E6" w:rsidR="001D7AE3" w:rsidRDefault="001D7AE3" w:rsidP="001D7AE3">
      <w:pPr>
        <w:tabs>
          <w:tab w:val="left" w:pos="540"/>
        </w:tabs>
        <w:spacing w:before="60"/>
        <w:ind w:left="720"/>
        <w:rPr>
          <w:rFonts w:eastAsia="Times New Roman"/>
          <w:b/>
          <w:u w:val="single"/>
        </w:rPr>
      </w:pPr>
      <w:r w:rsidRPr="00623902">
        <w:rPr>
          <w:rFonts w:eastAsia="Times New Roman"/>
          <w:b/>
          <w:u w:val="single"/>
        </w:rPr>
        <w:t>N.7.2.</w:t>
      </w:r>
      <w:r>
        <w:rPr>
          <w:rFonts w:eastAsia="Times New Roman"/>
          <w:b/>
          <w:u w:val="single"/>
        </w:rPr>
        <w:t>3</w:t>
      </w:r>
      <w:r w:rsidRPr="00623902">
        <w:rPr>
          <w:rFonts w:eastAsia="Times New Roman"/>
          <w:b/>
          <w:u w:val="single"/>
        </w:rPr>
        <w:t>.</w:t>
      </w:r>
      <w:r>
        <w:rPr>
          <w:rFonts w:eastAsia="Times New Roman"/>
          <w:b/>
          <w:u w:val="single"/>
        </w:rPr>
        <w:t xml:space="preserve"> Static Weight - Reference</w:t>
      </w:r>
      <w:r w:rsidRPr="00623902">
        <w:rPr>
          <w:rFonts w:eastAsia="Times New Roman"/>
          <w:b/>
          <w:u w:val="single"/>
        </w:rPr>
        <w:t xml:space="preserve"> Vehicle</w:t>
      </w:r>
      <w:r>
        <w:rPr>
          <w:rFonts w:eastAsia="Times New Roman"/>
          <w:b/>
          <w:u w:val="single"/>
        </w:rPr>
        <w:t xml:space="preserve">(s) </w:t>
      </w:r>
      <w:r w:rsidRPr="00623902">
        <w:rPr>
          <w:rFonts w:eastAsia="Times New Roman"/>
          <w:b/>
          <w:u w:val="single"/>
        </w:rPr>
        <w:t xml:space="preserve">shall </w:t>
      </w:r>
      <w:r>
        <w:rPr>
          <w:rFonts w:eastAsia="Times New Roman"/>
          <w:b/>
          <w:u w:val="single"/>
        </w:rPr>
        <w:t xml:space="preserve">be statically weighed </w:t>
      </w:r>
      <w:r w:rsidRPr="00623902">
        <w:rPr>
          <w:rFonts w:eastAsia="Times New Roman"/>
          <w:b/>
          <w:u w:val="single"/>
        </w:rPr>
        <w:t xml:space="preserve">on a </w:t>
      </w:r>
      <w:r>
        <w:rPr>
          <w:rFonts w:eastAsia="Times New Roman"/>
          <w:b/>
          <w:u w:val="single"/>
        </w:rPr>
        <w:t xml:space="preserve">Reference Scale as defined in N.7.1. </w:t>
      </w:r>
      <w:r w:rsidRPr="00623902">
        <w:rPr>
          <w:rFonts w:eastAsia="Times New Roman"/>
          <w:b/>
          <w:u w:val="single"/>
        </w:rPr>
        <w:t>immediately before being used to conduct the Weigh-in-Motion</w:t>
      </w:r>
      <w:r>
        <w:rPr>
          <w:rFonts w:eastAsia="Times New Roman"/>
          <w:b/>
          <w:u w:val="single"/>
        </w:rPr>
        <w:t xml:space="preserve"> Vehicle Scale</w:t>
      </w:r>
      <w:r w:rsidRPr="00623902">
        <w:rPr>
          <w:rFonts w:eastAsia="Times New Roman"/>
          <w:b/>
          <w:u w:val="single"/>
        </w:rPr>
        <w:t xml:space="preserve"> tests</w:t>
      </w:r>
      <w:r>
        <w:rPr>
          <w:rFonts w:eastAsia="Times New Roman"/>
          <w:b/>
          <w:u w:val="single"/>
        </w:rPr>
        <w:t>.</w:t>
      </w:r>
    </w:p>
    <w:p w14:paraId="5FFA9D65" w14:textId="6CF9E725" w:rsidR="001D7AE3" w:rsidRDefault="001D7AE3" w:rsidP="001D7AE3">
      <w:pPr>
        <w:tabs>
          <w:tab w:val="left" w:pos="540"/>
        </w:tabs>
        <w:spacing w:before="60"/>
        <w:ind w:left="900"/>
        <w:rPr>
          <w:rFonts w:eastAsia="Times New Roman"/>
          <w:b/>
          <w:u w:val="single"/>
        </w:rPr>
      </w:pPr>
      <w:r>
        <w:rPr>
          <w:rFonts w:eastAsia="Times New Roman"/>
          <w:b/>
          <w:u w:val="single"/>
        </w:rPr>
        <w:t>N.7.2.3.1. Rounding - Error weights may be added to the Reference Vehicle to increase its weight to a whole scale division to minimize rounding errors.</w:t>
      </w:r>
    </w:p>
    <w:p w14:paraId="249DB353" w14:textId="11CAA6B8" w:rsidR="001D7AE3" w:rsidRDefault="001D7AE3" w:rsidP="001D7AE3">
      <w:pPr>
        <w:ind w:left="900"/>
        <w:rPr>
          <w:rFonts w:eastAsia="Times New Roman"/>
          <w:b/>
          <w:u w:val="single"/>
        </w:rPr>
      </w:pPr>
      <w:r>
        <w:rPr>
          <w:rFonts w:eastAsia="Times New Roman"/>
          <w:b/>
          <w:u w:val="single"/>
        </w:rPr>
        <w:t>N.7.2.3.2. Re-weighing - Reference Vehicles may be re-weighed at the discretion of the testing authority.</w:t>
      </w:r>
    </w:p>
    <w:p w14:paraId="6B42B3B2" w14:textId="5130A360" w:rsidR="001D7AE3" w:rsidRPr="00623902" w:rsidRDefault="001D7AE3" w:rsidP="001D7AE3">
      <w:pPr>
        <w:ind w:left="540"/>
        <w:jc w:val="left"/>
        <w:rPr>
          <w:rFonts w:eastAsia="Times New Roman"/>
          <w:b/>
          <w:u w:val="single"/>
        </w:rPr>
      </w:pPr>
      <w:r w:rsidRPr="00623902">
        <w:rPr>
          <w:rFonts w:eastAsia="Times New Roman"/>
          <w:b/>
          <w:u w:val="single"/>
        </w:rPr>
        <w:t xml:space="preserve">N.7.3. Test speeds </w:t>
      </w:r>
      <w:r>
        <w:rPr>
          <w:rFonts w:eastAsia="Times New Roman"/>
          <w:b/>
          <w:u w:val="single"/>
        </w:rPr>
        <w:t>–</w:t>
      </w:r>
      <w:r w:rsidRPr="00623902">
        <w:rPr>
          <w:rFonts w:eastAsia="Times New Roman"/>
          <w:b/>
          <w:u w:val="single"/>
        </w:rPr>
        <w:t xml:space="preserve"> </w:t>
      </w:r>
      <w:r>
        <w:rPr>
          <w:rFonts w:eastAsia="Times New Roman"/>
          <w:b/>
          <w:u w:val="single"/>
        </w:rPr>
        <w:t>The speed of the Reference Vehicle shall be maintained within the parameters as specified by the manufacturer during each test (see also S.1.14.1.a and S.1.14.1.b).</w:t>
      </w:r>
    </w:p>
    <w:p w14:paraId="5ECA7BA3" w14:textId="0DBDB29E" w:rsidR="001D7AE3" w:rsidRDefault="001D7AE3" w:rsidP="001D7AE3">
      <w:pPr>
        <w:tabs>
          <w:tab w:val="left" w:pos="540"/>
        </w:tabs>
        <w:spacing w:before="60"/>
        <w:ind w:left="720"/>
        <w:rPr>
          <w:rFonts w:eastAsia="Times New Roman"/>
          <w:b/>
          <w:u w:val="single"/>
        </w:rPr>
      </w:pPr>
      <w:r w:rsidRPr="00623902">
        <w:rPr>
          <w:rFonts w:eastAsia="Times New Roman"/>
          <w:b/>
          <w:u w:val="single"/>
        </w:rPr>
        <w:t xml:space="preserve">N.7.3.1 </w:t>
      </w:r>
      <w:r>
        <w:rPr>
          <w:rFonts w:eastAsia="Times New Roman"/>
          <w:b/>
          <w:u w:val="single"/>
        </w:rPr>
        <w:t>Range - Various</w:t>
      </w:r>
      <w:r w:rsidRPr="00623902">
        <w:rPr>
          <w:rFonts w:eastAsia="Times New Roman"/>
          <w:b/>
          <w:u w:val="single"/>
        </w:rPr>
        <w:t xml:space="preserve"> speeds </w:t>
      </w:r>
      <w:r>
        <w:rPr>
          <w:rFonts w:eastAsia="Times New Roman"/>
          <w:b/>
          <w:u w:val="single"/>
        </w:rPr>
        <w:t xml:space="preserve">of the Reference Vehicle </w:t>
      </w:r>
      <w:r w:rsidRPr="00623902">
        <w:rPr>
          <w:rFonts w:eastAsia="Times New Roman"/>
          <w:b/>
          <w:u w:val="single"/>
        </w:rPr>
        <w:t xml:space="preserve">shall be used between the minimum and maximum operating speed specified for the Weigh-in-Motion </w:t>
      </w:r>
      <w:r>
        <w:rPr>
          <w:rFonts w:eastAsia="Times New Roman"/>
          <w:b/>
          <w:u w:val="single"/>
        </w:rPr>
        <w:t>V</w:t>
      </w:r>
      <w:r w:rsidRPr="00623902">
        <w:rPr>
          <w:rFonts w:eastAsia="Times New Roman"/>
          <w:b/>
          <w:u w:val="single"/>
        </w:rPr>
        <w:t xml:space="preserve">ehicle </w:t>
      </w:r>
      <w:r>
        <w:rPr>
          <w:rFonts w:eastAsia="Times New Roman"/>
          <w:b/>
          <w:u w:val="single"/>
        </w:rPr>
        <w:t>S</w:t>
      </w:r>
      <w:r w:rsidRPr="00623902">
        <w:rPr>
          <w:rFonts w:eastAsia="Times New Roman"/>
          <w:b/>
          <w:u w:val="single"/>
        </w:rPr>
        <w:t>cale.  The minimum</w:t>
      </w:r>
      <w:r>
        <w:rPr>
          <w:rFonts w:eastAsia="Times New Roman"/>
          <w:b/>
          <w:u w:val="single"/>
        </w:rPr>
        <w:t xml:space="preserve"> speed capability of the Reference V</w:t>
      </w:r>
      <w:r w:rsidRPr="00623902">
        <w:rPr>
          <w:rFonts w:eastAsia="Times New Roman"/>
          <w:b/>
          <w:u w:val="single"/>
        </w:rPr>
        <w:t>ehicle may be used as the minimum speed.</w:t>
      </w:r>
    </w:p>
    <w:p w14:paraId="32572172" w14:textId="6108A8B6" w:rsidR="001D7AE3" w:rsidRDefault="001D7AE3" w:rsidP="001D7AE3">
      <w:pPr>
        <w:tabs>
          <w:tab w:val="left" w:pos="540"/>
        </w:tabs>
        <w:spacing w:before="60"/>
        <w:ind w:left="540"/>
        <w:rPr>
          <w:rFonts w:eastAsia="Times New Roman"/>
          <w:b/>
          <w:u w:val="single"/>
        </w:rPr>
      </w:pPr>
      <w:r>
        <w:rPr>
          <w:rFonts w:eastAsia="Times New Roman"/>
          <w:b/>
          <w:u w:val="single"/>
        </w:rPr>
        <w:t>N.7.4. Static Tests for Weigh-in-Motion Vehicle Scale – The Weigh-in-Motion Vehicle Scale shall comply  with applicable vehicle scale tests defined in N.1. when tested statically.</w:t>
      </w:r>
    </w:p>
    <w:p w14:paraId="53AAD2A0" w14:textId="77777777" w:rsidR="001D7AE3" w:rsidRPr="00623902" w:rsidRDefault="001D7AE3" w:rsidP="001D7AE3">
      <w:pPr>
        <w:tabs>
          <w:tab w:val="left" w:pos="540"/>
        </w:tabs>
        <w:spacing w:before="60"/>
        <w:ind w:left="540"/>
        <w:rPr>
          <w:rFonts w:eastAsia="Times New Roman"/>
          <w:b/>
          <w:u w:val="single"/>
        </w:rPr>
      </w:pPr>
      <w:r w:rsidRPr="00623902">
        <w:rPr>
          <w:rFonts w:eastAsia="Times New Roman"/>
          <w:b/>
          <w:u w:val="single"/>
        </w:rPr>
        <w:t>N.7.</w:t>
      </w:r>
      <w:r>
        <w:rPr>
          <w:rFonts w:eastAsia="Times New Roman"/>
          <w:b/>
          <w:u w:val="single"/>
        </w:rPr>
        <w:t>5 Dynamic Tests for</w:t>
      </w:r>
      <w:r w:rsidRPr="00623902">
        <w:rPr>
          <w:rFonts w:eastAsia="Times New Roman"/>
          <w:b/>
          <w:u w:val="single"/>
        </w:rPr>
        <w:t xml:space="preserve"> </w:t>
      </w:r>
      <w:r>
        <w:rPr>
          <w:rFonts w:eastAsia="Times New Roman"/>
          <w:b/>
          <w:u w:val="single"/>
        </w:rPr>
        <w:t>Weigh</w:t>
      </w:r>
      <w:r w:rsidRPr="00E41D3E">
        <w:rPr>
          <w:rFonts w:eastAsia="Times New Roman"/>
          <w:b/>
          <w:u w:val="single"/>
        </w:rPr>
        <w:t>-in-Motion</w:t>
      </w:r>
      <w:r w:rsidRPr="00623902">
        <w:rPr>
          <w:rFonts w:eastAsia="Times New Roman"/>
          <w:b/>
          <w:u w:val="single"/>
        </w:rPr>
        <w:t xml:space="preserve"> Vehicle Scale</w:t>
      </w:r>
      <w:r>
        <w:rPr>
          <w:rFonts w:eastAsia="Times New Roman"/>
          <w:b/>
          <w:u w:val="single"/>
        </w:rPr>
        <w:t xml:space="preserve"> –</w:t>
      </w:r>
      <w:r w:rsidRPr="00623902">
        <w:rPr>
          <w:rFonts w:eastAsia="Times New Roman"/>
          <w:b/>
          <w:u w:val="single"/>
        </w:rPr>
        <w:t xml:space="preserve"> </w:t>
      </w:r>
      <w:r>
        <w:rPr>
          <w:rFonts w:eastAsia="Times New Roman"/>
          <w:b/>
          <w:u w:val="single"/>
        </w:rPr>
        <w:t xml:space="preserve">Test procedures </w:t>
      </w:r>
      <w:r w:rsidRPr="00623902">
        <w:rPr>
          <w:rFonts w:eastAsia="Times New Roman"/>
          <w:b/>
          <w:u w:val="single"/>
        </w:rPr>
        <w:t xml:space="preserve">shall simulate the normal </w:t>
      </w:r>
      <w:r>
        <w:rPr>
          <w:rFonts w:eastAsia="Times New Roman"/>
          <w:b/>
          <w:u w:val="single"/>
        </w:rPr>
        <w:t xml:space="preserve">intended use </w:t>
      </w:r>
      <w:r w:rsidRPr="00623902">
        <w:rPr>
          <w:rFonts w:eastAsia="Times New Roman"/>
          <w:b/>
          <w:u w:val="single"/>
        </w:rPr>
        <w:t xml:space="preserve">as closely as possible </w:t>
      </w:r>
      <w:r>
        <w:rPr>
          <w:rFonts w:eastAsia="Times New Roman"/>
          <w:b/>
          <w:u w:val="single"/>
        </w:rPr>
        <w:t>(</w:t>
      </w:r>
      <w:r w:rsidRPr="00623902">
        <w:rPr>
          <w:rFonts w:eastAsia="Times New Roman"/>
          <w:b/>
          <w:u w:val="single"/>
        </w:rPr>
        <w:t>i.e. test as used</w:t>
      </w:r>
      <w:r>
        <w:rPr>
          <w:rFonts w:eastAsia="Times New Roman"/>
          <w:b/>
          <w:u w:val="single"/>
        </w:rPr>
        <w:t>)</w:t>
      </w:r>
      <w:r w:rsidRPr="00623902">
        <w:rPr>
          <w:rFonts w:eastAsia="Times New Roman"/>
          <w:b/>
          <w:u w:val="single"/>
        </w:rPr>
        <w:t>.</w:t>
      </w:r>
      <w:r>
        <w:rPr>
          <w:rFonts w:eastAsia="Times New Roman"/>
          <w:b/>
          <w:u w:val="single"/>
        </w:rPr>
        <w:t xml:space="preserve"> </w:t>
      </w:r>
    </w:p>
    <w:p w14:paraId="5EB67B86" w14:textId="12E4EF3A" w:rsidR="001D7AE3" w:rsidRPr="00623902" w:rsidRDefault="001D7AE3" w:rsidP="001D7AE3">
      <w:pPr>
        <w:tabs>
          <w:tab w:val="left" w:pos="540"/>
        </w:tabs>
        <w:spacing w:before="60"/>
        <w:ind w:left="180" w:firstLine="540"/>
        <w:rPr>
          <w:rFonts w:eastAsia="Times New Roman"/>
          <w:b/>
          <w:u w:val="single"/>
        </w:rPr>
      </w:pPr>
      <w:r w:rsidRPr="00355E92">
        <w:rPr>
          <w:rFonts w:eastAsia="Times New Roman"/>
          <w:b/>
          <w:u w:val="single"/>
        </w:rPr>
        <w:t>N.7.5.1. Vehicles - The tests shall be performed using the Reference Vehicle(s) defined in N.7.2.</w:t>
      </w:r>
    </w:p>
    <w:p w14:paraId="34AEC6EC" w14:textId="141B346C" w:rsidR="001D7AE3" w:rsidRDefault="001D7AE3" w:rsidP="001D7AE3">
      <w:pPr>
        <w:tabs>
          <w:tab w:val="left" w:pos="540"/>
        </w:tabs>
        <w:spacing w:before="60"/>
        <w:ind w:left="720"/>
        <w:rPr>
          <w:rFonts w:eastAsia="Times New Roman"/>
          <w:b/>
          <w:u w:val="single"/>
        </w:rPr>
      </w:pPr>
      <w:r>
        <w:rPr>
          <w:rFonts w:eastAsia="Times New Roman"/>
          <w:b/>
          <w:u w:val="single"/>
        </w:rPr>
        <w:t xml:space="preserve">N.7.5.2. Weighments - Each Reference Vehicle shall have a minimum of 5 weighments </w:t>
      </w:r>
      <w:r w:rsidRPr="00623902">
        <w:rPr>
          <w:rFonts w:eastAsia="Times New Roman"/>
          <w:b/>
          <w:u w:val="single"/>
        </w:rPr>
        <w:t xml:space="preserve">at the speeds as </w:t>
      </w:r>
      <w:r>
        <w:rPr>
          <w:rFonts w:eastAsia="Times New Roman"/>
          <w:b/>
          <w:u w:val="single"/>
        </w:rPr>
        <w:t>defined</w:t>
      </w:r>
      <w:r w:rsidRPr="00623902">
        <w:rPr>
          <w:rFonts w:eastAsia="Times New Roman"/>
          <w:b/>
          <w:u w:val="single"/>
        </w:rPr>
        <w:t xml:space="preserve"> in N.7.3</w:t>
      </w:r>
      <w:r>
        <w:rPr>
          <w:rFonts w:eastAsia="Times New Roman"/>
          <w:b/>
          <w:u w:val="single"/>
        </w:rPr>
        <w:t>.</w:t>
      </w:r>
    </w:p>
    <w:p w14:paraId="3F053A71" w14:textId="5D9FF8B4" w:rsidR="001D7AE3" w:rsidRPr="00623902" w:rsidRDefault="001D7AE3" w:rsidP="001D7AE3">
      <w:pPr>
        <w:tabs>
          <w:tab w:val="left" w:pos="540"/>
        </w:tabs>
        <w:spacing w:before="60"/>
        <w:ind w:left="720"/>
        <w:rPr>
          <w:rFonts w:eastAsia="Times New Roman"/>
          <w:b/>
          <w:u w:val="single"/>
        </w:rPr>
      </w:pPr>
      <w:r>
        <w:rPr>
          <w:rFonts w:eastAsia="Times New Roman"/>
          <w:b/>
          <w:u w:val="single"/>
        </w:rPr>
        <w:t>N.7.5.3. Vehicle Position - Reference V</w:t>
      </w:r>
      <w:r w:rsidRPr="005E6807">
        <w:rPr>
          <w:rFonts w:eastAsia="Times New Roman"/>
          <w:b/>
          <w:u w:val="single"/>
        </w:rPr>
        <w:t>ehicle</w:t>
      </w:r>
      <w:r>
        <w:rPr>
          <w:rFonts w:eastAsia="Times New Roman"/>
          <w:b/>
          <w:u w:val="single"/>
        </w:rPr>
        <w:t>(</w:t>
      </w:r>
      <w:r w:rsidRPr="005E6807">
        <w:rPr>
          <w:rFonts w:eastAsia="Times New Roman"/>
          <w:b/>
          <w:u w:val="single"/>
        </w:rPr>
        <w:t>s</w:t>
      </w:r>
      <w:r>
        <w:rPr>
          <w:rFonts w:eastAsia="Times New Roman"/>
          <w:b/>
          <w:u w:val="single"/>
        </w:rPr>
        <w:t>)</w:t>
      </w:r>
      <w:r w:rsidRPr="005E6807">
        <w:rPr>
          <w:rFonts w:eastAsia="Times New Roman"/>
          <w:b/>
          <w:u w:val="single"/>
        </w:rPr>
        <w:t xml:space="preserve"> must stay within the defined roadway along the load receiving element (</w:t>
      </w:r>
      <w:r>
        <w:rPr>
          <w:rFonts w:eastAsia="Times New Roman"/>
          <w:b/>
          <w:u w:val="single"/>
        </w:rPr>
        <w:t>see also S.1.14.1e).</w:t>
      </w:r>
    </w:p>
    <w:p w14:paraId="7E8EA3A2" w14:textId="65FD34A4" w:rsidR="001D7AE3" w:rsidRPr="00623902" w:rsidRDefault="001D7AE3" w:rsidP="001D7AE3">
      <w:pPr>
        <w:tabs>
          <w:tab w:val="left" w:pos="540"/>
        </w:tabs>
        <w:spacing w:before="60"/>
        <w:ind w:left="720"/>
        <w:rPr>
          <w:rFonts w:eastAsia="Times New Roman"/>
          <w:b/>
          <w:u w:val="single"/>
        </w:rPr>
      </w:pPr>
      <w:r w:rsidRPr="00623902">
        <w:rPr>
          <w:rFonts w:eastAsia="Times New Roman"/>
          <w:b/>
          <w:u w:val="single"/>
        </w:rPr>
        <w:t>N.7.</w:t>
      </w:r>
      <w:r>
        <w:rPr>
          <w:rFonts w:eastAsia="Times New Roman"/>
          <w:b/>
          <w:u w:val="single"/>
        </w:rPr>
        <w:t>5.4</w:t>
      </w:r>
      <w:r w:rsidRPr="00623902">
        <w:rPr>
          <w:rFonts w:eastAsia="Times New Roman"/>
          <w:b/>
          <w:u w:val="single"/>
        </w:rPr>
        <w:t xml:space="preserve">. </w:t>
      </w:r>
      <w:r>
        <w:rPr>
          <w:rFonts w:eastAsia="Times New Roman"/>
          <w:b/>
          <w:u w:val="single"/>
        </w:rPr>
        <w:t xml:space="preserve">Travel Directions - </w:t>
      </w:r>
      <w:r w:rsidRPr="00623902">
        <w:rPr>
          <w:rFonts w:eastAsia="Times New Roman"/>
          <w:b/>
          <w:u w:val="single"/>
        </w:rPr>
        <w:t>The tests shall be performed in both directions</w:t>
      </w:r>
      <w:r>
        <w:rPr>
          <w:rFonts w:eastAsia="Times New Roman"/>
          <w:b/>
          <w:u w:val="single"/>
        </w:rPr>
        <w:t xml:space="preserve"> of travel unless travel direction is restricted by the marking</w:t>
      </w:r>
      <w:r w:rsidRPr="00623902">
        <w:rPr>
          <w:rFonts w:eastAsia="Times New Roman"/>
          <w:b/>
          <w:u w:val="single"/>
        </w:rPr>
        <w:t>.</w:t>
      </w:r>
    </w:p>
    <w:p w14:paraId="4944F329" w14:textId="25DCD25D" w:rsidR="001D7AE3" w:rsidRPr="00623902" w:rsidRDefault="001D7AE3" w:rsidP="001D7AE3">
      <w:pPr>
        <w:tabs>
          <w:tab w:val="left" w:pos="540"/>
        </w:tabs>
        <w:spacing w:before="60"/>
        <w:ind w:left="708"/>
        <w:rPr>
          <w:rFonts w:eastAsia="Times New Roman"/>
          <w:b/>
          <w:u w:val="single"/>
        </w:rPr>
      </w:pPr>
      <w:r w:rsidRPr="00623902">
        <w:rPr>
          <w:rFonts w:eastAsia="Times New Roman"/>
          <w:b/>
          <w:u w:val="single"/>
        </w:rPr>
        <w:t>N.7.</w:t>
      </w:r>
      <w:r>
        <w:rPr>
          <w:rFonts w:eastAsia="Times New Roman"/>
          <w:b/>
          <w:u w:val="single"/>
        </w:rPr>
        <w:t>5.5.</w:t>
      </w:r>
      <w:r w:rsidRPr="00623902">
        <w:rPr>
          <w:rFonts w:eastAsia="Times New Roman"/>
          <w:b/>
          <w:u w:val="single"/>
        </w:rPr>
        <w:t xml:space="preserve"> </w:t>
      </w:r>
      <w:r>
        <w:rPr>
          <w:rFonts w:eastAsia="Times New Roman"/>
          <w:b/>
          <w:u w:val="single"/>
        </w:rPr>
        <w:t xml:space="preserve">Results - </w:t>
      </w:r>
      <w:r w:rsidRPr="00623902">
        <w:rPr>
          <w:rFonts w:eastAsia="Times New Roman"/>
          <w:b/>
          <w:u w:val="single"/>
        </w:rPr>
        <w:t xml:space="preserve">At the conclusion of the </w:t>
      </w:r>
      <w:r>
        <w:rPr>
          <w:rFonts w:eastAsia="Times New Roman"/>
          <w:b/>
          <w:u w:val="single"/>
        </w:rPr>
        <w:t>w</w:t>
      </w:r>
      <w:r w:rsidRPr="00E41D3E">
        <w:rPr>
          <w:rFonts w:eastAsia="Times New Roman"/>
          <w:b/>
          <w:u w:val="single"/>
        </w:rPr>
        <w:t>eigh-in-</w:t>
      </w:r>
      <w:r>
        <w:rPr>
          <w:rFonts w:eastAsia="Times New Roman"/>
          <w:b/>
          <w:u w:val="single"/>
        </w:rPr>
        <w:t>m</w:t>
      </w:r>
      <w:r w:rsidRPr="00E41D3E">
        <w:rPr>
          <w:rFonts w:eastAsia="Times New Roman"/>
          <w:b/>
          <w:u w:val="single"/>
        </w:rPr>
        <w:t xml:space="preserve">otion </w:t>
      </w:r>
      <w:r w:rsidRPr="00623902">
        <w:rPr>
          <w:rFonts w:eastAsia="Times New Roman"/>
          <w:b/>
          <w:u w:val="single"/>
        </w:rPr>
        <w:t>tests</w:t>
      </w:r>
      <w:r>
        <w:rPr>
          <w:rFonts w:eastAsia="Times New Roman"/>
          <w:b/>
          <w:u w:val="single"/>
        </w:rPr>
        <w:t>,</w:t>
      </w:r>
      <w:r w:rsidRPr="00623902">
        <w:rPr>
          <w:rFonts w:eastAsia="Times New Roman"/>
          <w:b/>
          <w:u w:val="single"/>
        </w:rPr>
        <w:t xml:space="preserve"> there </w:t>
      </w:r>
      <w:r>
        <w:rPr>
          <w:rFonts w:eastAsia="Times New Roman"/>
          <w:b/>
          <w:u w:val="single"/>
        </w:rPr>
        <w:t>shall</w:t>
      </w:r>
      <w:r w:rsidRPr="00623902">
        <w:rPr>
          <w:rFonts w:eastAsia="Times New Roman"/>
          <w:b/>
          <w:u w:val="single"/>
        </w:rPr>
        <w:t xml:space="preserve"> be a minimum of </w:t>
      </w:r>
      <w:r>
        <w:rPr>
          <w:rFonts w:eastAsia="Times New Roman"/>
          <w:b/>
          <w:u w:val="single"/>
        </w:rPr>
        <w:t>10</w:t>
      </w:r>
      <w:r w:rsidRPr="00623902">
        <w:rPr>
          <w:rFonts w:eastAsia="Times New Roman"/>
          <w:b/>
          <w:u w:val="single"/>
        </w:rPr>
        <w:t xml:space="preserve"> </w:t>
      </w:r>
      <w:r>
        <w:rPr>
          <w:rFonts w:eastAsia="Times New Roman"/>
          <w:b/>
          <w:u w:val="single"/>
        </w:rPr>
        <w:t xml:space="preserve">total </w:t>
      </w:r>
      <w:r w:rsidRPr="00623902">
        <w:rPr>
          <w:rFonts w:eastAsia="Times New Roman"/>
          <w:b/>
          <w:u w:val="single"/>
        </w:rPr>
        <w:t xml:space="preserve">weight readings for </w:t>
      </w:r>
      <w:r>
        <w:rPr>
          <w:rFonts w:eastAsia="Times New Roman"/>
          <w:b/>
          <w:u w:val="single"/>
        </w:rPr>
        <w:t>the</w:t>
      </w:r>
      <w:r w:rsidRPr="00623902">
        <w:rPr>
          <w:rFonts w:eastAsia="Times New Roman"/>
          <w:b/>
          <w:u w:val="single"/>
        </w:rPr>
        <w:t xml:space="preserve"> Reference Vehicle</w:t>
      </w:r>
      <w:r>
        <w:rPr>
          <w:rFonts w:eastAsia="Times New Roman"/>
          <w:b/>
          <w:u w:val="single"/>
        </w:rPr>
        <w:t>(s) for each applicable direction of travel</w:t>
      </w:r>
      <w:r w:rsidRPr="00623902">
        <w:rPr>
          <w:rFonts w:eastAsia="Times New Roman"/>
          <w:b/>
          <w:u w:val="single"/>
        </w:rPr>
        <w:t>.  The tolerance for each weight reading shall be based on</w:t>
      </w:r>
      <w:r>
        <w:rPr>
          <w:rFonts w:eastAsia="Times New Roman"/>
          <w:b/>
          <w:u w:val="single"/>
        </w:rPr>
        <w:t xml:space="preserve"> the gross vehicle weight and</w:t>
      </w:r>
      <w:r w:rsidRPr="00623902">
        <w:rPr>
          <w:rFonts w:eastAsia="Times New Roman"/>
          <w:b/>
          <w:u w:val="single"/>
        </w:rPr>
        <w:t xml:space="preserve"> the </w:t>
      </w:r>
      <w:r>
        <w:rPr>
          <w:rFonts w:eastAsia="Times New Roman"/>
          <w:b/>
          <w:u w:val="single"/>
        </w:rPr>
        <w:t xml:space="preserve">applicable tolerance values </w:t>
      </w:r>
      <w:r w:rsidRPr="00623902">
        <w:rPr>
          <w:rFonts w:eastAsia="Times New Roman"/>
          <w:b/>
          <w:u w:val="single"/>
        </w:rPr>
        <w:t>for Class III L</w:t>
      </w:r>
      <w:r>
        <w:rPr>
          <w:rFonts w:eastAsia="Times New Roman"/>
          <w:b/>
          <w:u w:val="single"/>
        </w:rPr>
        <w:t>.</w:t>
      </w:r>
    </w:p>
    <w:p w14:paraId="753149B4" w14:textId="77777777" w:rsidR="001D7AE3" w:rsidRDefault="001D7AE3" w:rsidP="001D7AE3">
      <w:pPr>
        <w:tabs>
          <w:tab w:val="left" w:pos="540"/>
        </w:tabs>
        <w:spacing w:before="60"/>
        <w:ind w:left="360"/>
        <w:jc w:val="left"/>
        <w:rPr>
          <w:rFonts w:eastAsia="Times New Roman"/>
          <w:b/>
          <w:u w:val="single"/>
        </w:rPr>
      </w:pPr>
      <w:r w:rsidRPr="00623902">
        <w:rPr>
          <w:rFonts w:eastAsia="Times New Roman"/>
          <w:b/>
          <w:u w:val="single"/>
        </w:rPr>
        <w:t>(Added 20XX)</w:t>
      </w:r>
    </w:p>
    <w:p w14:paraId="1761F2F8" w14:textId="43FD9E52" w:rsidR="001D7AE3" w:rsidRDefault="001D7AE3" w:rsidP="001D7AE3">
      <w:pPr>
        <w:tabs>
          <w:tab w:val="left" w:pos="540"/>
        </w:tabs>
        <w:spacing w:before="60"/>
        <w:ind w:left="360"/>
        <w:rPr>
          <w:rFonts w:eastAsia="Times New Roman"/>
          <w:b/>
        </w:rPr>
      </w:pPr>
      <w:r>
        <w:rPr>
          <w:rFonts w:eastAsia="Times New Roman"/>
          <w:b/>
        </w:rPr>
        <w:t>…</w:t>
      </w:r>
      <w:r>
        <w:rPr>
          <w:rFonts w:eastAsia="Times New Roman"/>
          <w:b/>
        </w:rPr>
        <w:br w:type="page"/>
      </w:r>
    </w:p>
    <w:tbl>
      <w:tblPr>
        <w:tblW w:w="5000" w:type="pct"/>
        <w:jc w:val="center"/>
        <w:tblLayout w:type="fixed"/>
        <w:tblCellMar>
          <w:top w:w="43" w:type="dxa"/>
          <w:left w:w="120" w:type="dxa"/>
          <w:bottom w:w="58" w:type="dxa"/>
          <w:right w:w="120" w:type="dxa"/>
        </w:tblCellMar>
        <w:tblLook w:val="0000" w:firstRow="0" w:lastRow="0" w:firstColumn="0" w:lastColumn="0" w:noHBand="0" w:noVBand="0"/>
      </w:tblPr>
      <w:tblGrid>
        <w:gridCol w:w="1045"/>
        <w:gridCol w:w="8269"/>
      </w:tblGrid>
      <w:tr w:rsidR="001D7AE3" w:rsidRPr="00196821" w14:paraId="3630875D" w14:textId="77777777" w:rsidTr="00D81612">
        <w:trPr>
          <w:cantSplit/>
          <w:tblHeader/>
          <w:jc w:val="center"/>
        </w:trPr>
        <w:tc>
          <w:tcPr>
            <w:tcW w:w="9314" w:type="dxa"/>
            <w:gridSpan w:val="2"/>
            <w:tcBorders>
              <w:top w:val="double" w:sz="6" w:space="0" w:color="auto"/>
              <w:left w:val="double" w:sz="6" w:space="0" w:color="auto"/>
              <w:bottom w:val="nil"/>
              <w:right w:val="double" w:sz="6" w:space="0" w:color="auto"/>
            </w:tcBorders>
            <w:vAlign w:val="center"/>
          </w:tcPr>
          <w:p w14:paraId="23B2C181"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i/>
              </w:rPr>
              <w:lastRenderedPageBreak/>
              <w:br w:type="page"/>
            </w:r>
            <w:r w:rsidRPr="00196821">
              <w:rPr>
                <w:rFonts w:eastAsia="Times New Roman"/>
                <w:b/>
                <w:bCs/>
              </w:rPr>
              <w:t>Table 7a.</w:t>
            </w:r>
          </w:p>
          <w:p w14:paraId="1BB62830"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Typical Class or Type of Device for Weighing Applications</w:t>
            </w:r>
          </w:p>
        </w:tc>
      </w:tr>
      <w:tr w:rsidR="001D7AE3" w:rsidRPr="00196821" w14:paraId="034EC3E7" w14:textId="77777777" w:rsidTr="00D81612">
        <w:trPr>
          <w:cantSplit/>
          <w:tblHeader/>
          <w:jc w:val="center"/>
        </w:trPr>
        <w:tc>
          <w:tcPr>
            <w:tcW w:w="1045" w:type="dxa"/>
            <w:tcBorders>
              <w:top w:val="double" w:sz="6" w:space="0" w:color="auto"/>
              <w:left w:val="double" w:sz="6" w:space="0" w:color="auto"/>
              <w:bottom w:val="single" w:sz="6" w:space="0" w:color="auto"/>
              <w:right w:val="nil"/>
            </w:tcBorders>
            <w:vAlign w:val="center"/>
          </w:tcPr>
          <w:p w14:paraId="7EC5D106"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Class</w:t>
            </w:r>
          </w:p>
        </w:tc>
        <w:tc>
          <w:tcPr>
            <w:tcW w:w="8269" w:type="dxa"/>
            <w:tcBorders>
              <w:top w:val="double" w:sz="6" w:space="0" w:color="auto"/>
              <w:left w:val="single" w:sz="6" w:space="0" w:color="auto"/>
              <w:bottom w:val="single" w:sz="6" w:space="0" w:color="auto"/>
              <w:right w:val="double" w:sz="6" w:space="0" w:color="auto"/>
            </w:tcBorders>
            <w:vAlign w:val="center"/>
          </w:tcPr>
          <w:p w14:paraId="05F0D602"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Weighing Application or Scale Type</w:t>
            </w:r>
          </w:p>
        </w:tc>
      </w:tr>
      <w:tr w:rsidR="001D7AE3" w:rsidRPr="00196821" w14:paraId="1AD37908" w14:textId="77777777" w:rsidTr="00D81612">
        <w:trPr>
          <w:cantSplit/>
          <w:jc w:val="center"/>
        </w:trPr>
        <w:tc>
          <w:tcPr>
            <w:tcW w:w="1045" w:type="dxa"/>
            <w:tcBorders>
              <w:top w:val="single" w:sz="6" w:space="0" w:color="auto"/>
              <w:left w:val="double" w:sz="6" w:space="0" w:color="auto"/>
              <w:bottom w:val="single" w:sz="6" w:space="0" w:color="auto"/>
              <w:right w:val="nil"/>
            </w:tcBorders>
            <w:vAlign w:val="center"/>
          </w:tcPr>
          <w:p w14:paraId="7FBE18BB"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I</w:t>
            </w:r>
          </w:p>
        </w:tc>
        <w:tc>
          <w:tcPr>
            <w:tcW w:w="8269" w:type="dxa"/>
            <w:tcBorders>
              <w:top w:val="single" w:sz="6" w:space="0" w:color="auto"/>
              <w:left w:val="single" w:sz="6" w:space="0" w:color="auto"/>
              <w:bottom w:val="single" w:sz="6" w:space="0" w:color="auto"/>
              <w:right w:val="double" w:sz="6" w:space="0" w:color="auto"/>
            </w:tcBorders>
            <w:vAlign w:val="center"/>
          </w:tcPr>
          <w:p w14:paraId="3AC7B765"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Precision laboratory weighing</w:t>
            </w:r>
          </w:p>
        </w:tc>
      </w:tr>
      <w:tr w:rsidR="001D7AE3" w:rsidRPr="00196821" w14:paraId="38BF1550" w14:textId="77777777" w:rsidTr="00D81612">
        <w:trPr>
          <w:cantSplit/>
          <w:jc w:val="center"/>
        </w:trPr>
        <w:tc>
          <w:tcPr>
            <w:tcW w:w="1045" w:type="dxa"/>
            <w:tcBorders>
              <w:top w:val="single" w:sz="6" w:space="0" w:color="auto"/>
              <w:left w:val="double" w:sz="6" w:space="0" w:color="auto"/>
              <w:bottom w:val="single" w:sz="6" w:space="0" w:color="auto"/>
              <w:right w:val="nil"/>
            </w:tcBorders>
            <w:vAlign w:val="center"/>
          </w:tcPr>
          <w:p w14:paraId="3DD6EB7E"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II</w:t>
            </w:r>
          </w:p>
        </w:tc>
        <w:tc>
          <w:tcPr>
            <w:tcW w:w="8269" w:type="dxa"/>
            <w:tcBorders>
              <w:top w:val="single" w:sz="6" w:space="0" w:color="auto"/>
              <w:left w:val="single" w:sz="6" w:space="0" w:color="auto"/>
              <w:bottom w:val="single" w:sz="6" w:space="0" w:color="auto"/>
              <w:right w:val="double" w:sz="6" w:space="0" w:color="auto"/>
            </w:tcBorders>
            <w:vAlign w:val="center"/>
          </w:tcPr>
          <w:p w14:paraId="79151477"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 xml:space="preserve">Laboratory weighing, precious metals and gem weighing, grain test scales </w:t>
            </w:r>
          </w:p>
        </w:tc>
      </w:tr>
      <w:tr w:rsidR="001D7AE3" w:rsidRPr="00196821" w14:paraId="32DF379E" w14:textId="77777777" w:rsidTr="00D81612">
        <w:trPr>
          <w:cantSplit/>
          <w:jc w:val="center"/>
        </w:trPr>
        <w:tc>
          <w:tcPr>
            <w:tcW w:w="1045" w:type="dxa"/>
            <w:tcBorders>
              <w:top w:val="single" w:sz="6" w:space="0" w:color="auto"/>
              <w:left w:val="double" w:sz="6" w:space="0" w:color="auto"/>
              <w:bottom w:val="single" w:sz="6" w:space="0" w:color="auto"/>
              <w:right w:val="nil"/>
            </w:tcBorders>
            <w:vAlign w:val="center"/>
          </w:tcPr>
          <w:p w14:paraId="15A1701D"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III</w:t>
            </w:r>
          </w:p>
        </w:tc>
        <w:tc>
          <w:tcPr>
            <w:tcW w:w="8269" w:type="dxa"/>
            <w:tcBorders>
              <w:top w:val="single" w:sz="6" w:space="0" w:color="auto"/>
              <w:left w:val="single" w:sz="6" w:space="0" w:color="auto"/>
              <w:bottom w:val="single" w:sz="6" w:space="0" w:color="auto"/>
              <w:right w:val="double" w:sz="6" w:space="0" w:color="auto"/>
            </w:tcBorders>
            <w:vAlign w:val="center"/>
          </w:tcPr>
          <w:p w14:paraId="6D56B80A"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All commercial weighing not otherwise specified, grain test scales, retail precious metals and semi-precious gem weighing, grain-hopper scales, animal scales, postal scales, vehicle on-board weighing systems with a capacity less than or equal to 30</w:t>
            </w:r>
            <w:r>
              <w:rPr>
                <w:rFonts w:eastAsia="Times New Roman"/>
                <w:b/>
                <w:bCs/>
              </w:rPr>
              <w:t xml:space="preserve"> </w:t>
            </w:r>
            <w:r w:rsidRPr="00196821">
              <w:rPr>
                <w:rFonts w:eastAsia="Times New Roman"/>
                <w:b/>
                <w:bCs/>
              </w:rPr>
              <w:t>000</w:t>
            </w:r>
            <w:r>
              <w:rPr>
                <w:rFonts w:eastAsia="Times New Roman"/>
                <w:b/>
                <w:bCs/>
              </w:rPr>
              <w:t xml:space="preserve"> </w:t>
            </w:r>
            <w:r w:rsidRPr="00196821">
              <w:rPr>
                <w:rFonts w:eastAsia="Times New Roman"/>
                <w:b/>
                <w:bCs/>
              </w:rPr>
              <w:t>lb, and scales used to determine laundry charges</w:t>
            </w:r>
          </w:p>
        </w:tc>
      </w:tr>
      <w:tr w:rsidR="001D7AE3" w:rsidRPr="00196821" w14:paraId="22A2D57C" w14:textId="77777777" w:rsidTr="00D81612">
        <w:trPr>
          <w:cantSplit/>
          <w:jc w:val="center"/>
        </w:trPr>
        <w:tc>
          <w:tcPr>
            <w:tcW w:w="1045" w:type="dxa"/>
            <w:tcBorders>
              <w:top w:val="single" w:sz="6" w:space="0" w:color="auto"/>
              <w:left w:val="double" w:sz="6" w:space="0" w:color="auto"/>
              <w:bottom w:val="single" w:sz="6" w:space="0" w:color="auto"/>
              <w:right w:val="nil"/>
            </w:tcBorders>
            <w:vAlign w:val="center"/>
          </w:tcPr>
          <w:p w14:paraId="3865761A"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III L</w:t>
            </w:r>
          </w:p>
        </w:tc>
        <w:tc>
          <w:tcPr>
            <w:tcW w:w="8269" w:type="dxa"/>
            <w:tcBorders>
              <w:top w:val="single" w:sz="6" w:space="0" w:color="auto"/>
              <w:left w:val="single" w:sz="6" w:space="0" w:color="auto"/>
              <w:bottom w:val="single" w:sz="6" w:space="0" w:color="auto"/>
              <w:right w:val="double" w:sz="6" w:space="0" w:color="auto"/>
            </w:tcBorders>
            <w:vAlign w:val="center"/>
          </w:tcPr>
          <w:p w14:paraId="277084C9"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Vehicle scales</w:t>
            </w:r>
            <w:r>
              <w:rPr>
                <w:rFonts w:eastAsia="Times New Roman"/>
                <w:b/>
                <w:bCs/>
              </w:rPr>
              <w:t xml:space="preserve"> </w:t>
            </w:r>
            <w:r w:rsidRPr="006855E1">
              <w:rPr>
                <w:rFonts w:eastAsia="Times New Roman"/>
                <w:b/>
                <w:bCs/>
                <w:u w:val="single"/>
              </w:rPr>
              <w:t>(including weigh</w:t>
            </w:r>
            <w:r>
              <w:rPr>
                <w:rFonts w:eastAsia="Times New Roman"/>
                <w:b/>
                <w:bCs/>
                <w:u w:val="single"/>
              </w:rPr>
              <w:t xml:space="preserve">-in-motion vehicle scales), </w:t>
            </w:r>
            <w:r w:rsidRPr="00196821">
              <w:rPr>
                <w:rFonts w:eastAsia="Times New Roman"/>
                <w:b/>
                <w:bCs/>
              </w:rPr>
              <w:t>vehicle on-board weighing systems with a capacity greater than 30</w:t>
            </w:r>
            <w:r>
              <w:rPr>
                <w:rFonts w:eastAsia="Times New Roman"/>
                <w:b/>
                <w:bCs/>
              </w:rPr>
              <w:t xml:space="preserve"> </w:t>
            </w:r>
            <w:r w:rsidRPr="00196821">
              <w:rPr>
                <w:rFonts w:eastAsia="Times New Roman"/>
                <w:b/>
                <w:bCs/>
              </w:rPr>
              <w:t>000</w:t>
            </w:r>
            <w:r>
              <w:rPr>
                <w:rFonts w:eastAsia="Times New Roman"/>
                <w:b/>
                <w:bCs/>
              </w:rPr>
              <w:t xml:space="preserve"> </w:t>
            </w:r>
            <w:r w:rsidRPr="00196821">
              <w:rPr>
                <w:rFonts w:eastAsia="Times New Roman"/>
                <w:b/>
                <w:bCs/>
              </w:rPr>
              <w:t>lb, axle</w:t>
            </w:r>
            <w:r w:rsidRPr="00196821">
              <w:rPr>
                <w:rFonts w:eastAsia="Times New Roman"/>
                <w:b/>
                <w:bCs/>
              </w:rPr>
              <w:noBreakHyphen/>
              <w:t>load scales, livestock scales, railway track scales, crane scales, and hopper (other than grain hopper) scales</w:t>
            </w:r>
          </w:p>
        </w:tc>
      </w:tr>
      <w:tr w:rsidR="001D7AE3" w:rsidRPr="00196821" w14:paraId="50B9FCA2" w14:textId="77777777" w:rsidTr="00D81612">
        <w:trPr>
          <w:cantSplit/>
          <w:jc w:val="center"/>
        </w:trPr>
        <w:tc>
          <w:tcPr>
            <w:tcW w:w="1045" w:type="dxa"/>
            <w:tcBorders>
              <w:top w:val="single" w:sz="6" w:space="0" w:color="auto"/>
              <w:left w:val="double" w:sz="6" w:space="0" w:color="auto"/>
              <w:bottom w:val="nil"/>
              <w:right w:val="nil"/>
            </w:tcBorders>
            <w:vAlign w:val="center"/>
          </w:tcPr>
          <w:p w14:paraId="5BE4ADF1" w14:textId="77777777" w:rsidR="001D7AE3" w:rsidRPr="00196821" w:rsidRDefault="001D7AE3" w:rsidP="00D81612">
            <w:pPr>
              <w:numPr>
                <w:ilvl w:val="3"/>
                <w:numId w:val="0"/>
              </w:numPr>
              <w:tabs>
                <w:tab w:val="left" w:pos="1260"/>
              </w:tabs>
              <w:spacing w:after="0"/>
              <w:jc w:val="center"/>
              <w:outlineLvl w:val="3"/>
              <w:rPr>
                <w:rFonts w:eastAsia="Times New Roman"/>
                <w:b/>
                <w:bCs/>
              </w:rPr>
            </w:pPr>
            <w:r w:rsidRPr="00196821">
              <w:rPr>
                <w:rFonts w:eastAsia="Times New Roman"/>
                <w:b/>
                <w:bCs/>
              </w:rPr>
              <w:t>IIII</w:t>
            </w:r>
          </w:p>
        </w:tc>
        <w:tc>
          <w:tcPr>
            <w:tcW w:w="8269" w:type="dxa"/>
            <w:tcBorders>
              <w:top w:val="single" w:sz="6" w:space="0" w:color="auto"/>
              <w:left w:val="single" w:sz="6" w:space="0" w:color="auto"/>
              <w:bottom w:val="nil"/>
              <w:right w:val="double" w:sz="6" w:space="0" w:color="auto"/>
            </w:tcBorders>
            <w:vAlign w:val="center"/>
          </w:tcPr>
          <w:p w14:paraId="6EF1E3B8"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Wheel-load weighers and portable axle-load weighers used for highway weight enforcement</w:t>
            </w:r>
          </w:p>
        </w:tc>
      </w:tr>
      <w:tr w:rsidR="001D7AE3" w:rsidRPr="00196821" w14:paraId="310941DE" w14:textId="77777777" w:rsidTr="00D81612">
        <w:trPr>
          <w:cantSplit/>
          <w:jc w:val="center"/>
        </w:trPr>
        <w:tc>
          <w:tcPr>
            <w:tcW w:w="9314" w:type="dxa"/>
            <w:gridSpan w:val="2"/>
            <w:tcBorders>
              <w:top w:val="single" w:sz="6" w:space="0" w:color="auto"/>
              <w:left w:val="double" w:sz="6" w:space="0" w:color="auto"/>
              <w:bottom w:val="double" w:sz="6" w:space="0" w:color="auto"/>
              <w:right w:val="double" w:sz="6" w:space="0" w:color="auto"/>
            </w:tcBorders>
            <w:vAlign w:val="center"/>
          </w:tcPr>
          <w:p w14:paraId="0A1DB72F" w14:textId="77777777" w:rsidR="001D7AE3" w:rsidRPr="00196821" w:rsidRDefault="001D7AE3" w:rsidP="00D81612">
            <w:pPr>
              <w:numPr>
                <w:ilvl w:val="3"/>
                <w:numId w:val="0"/>
              </w:numPr>
              <w:tabs>
                <w:tab w:val="left" w:pos="1260"/>
              </w:tabs>
              <w:spacing w:after="0"/>
              <w:outlineLvl w:val="3"/>
              <w:rPr>
                <w:rFonts w:eastAsia="Times New Roman"/>
                <w:b/>
                <w:bCs/>
              </w:rPr>
            </w:pPr>
            <w:r w:rsidRPr="00196821">
              <w:rPr>
                <w:rFonts w:eastAsia="Times New Roman"/>
                <w:b/>
                <w:bCs/>
              </w:rPr>
              <w:t>Note:  A scale with a higher accuracy class</w:t>
            </w:r>
            <w:r>
              <w:rPr>
                <w:rFonts w:eastAsia="Times New Roman"/>
                <w:b/>
                <w:bCs/>
              </w:rPr>
              <w:t xml:space="preserve"> </w:t>
            </w:r>
            <w:r w:rsidRPr="00196821">
              <w:rPr>
                <w:rFonts w:eastAsia="Times New Roman"/>
                <w:b/>
                <w:bCs/>
              </w:rPr>
              <w:t>than that specified as “typical” may be used.</w:t>
            </w:r>
          </w:p>
        </w:tc>
      </w:tr>
      <w:tr w:rsidR="001D7AE3" w:rsidRPr="00196821" w14:paraId="274ABF72" w14:textId="77777777" w:rsidTr="00D81612">
        <w:trPr>
          <w:cantSplit/>
          <w:jc w:val="center"/>
        </w:trPr>
        <w:tc>
          <w:tcPr>
            <w:tcW w:w="9314" w:type="dxa"/>
            <w:gridSpan w:val="2"/>
            <w:tcBorders>
              <w:top w:val="double" w:sz="6" w:space="0" w:color="auto"/>
            </w:tcBorders>
            <w:vAlign w:val="center"/>
          </w:tcPr>
          <w:p w14:paraId="4B30B98A" w14:textId="77777777" w:rsidR="001D7AE3" w:rsidRPr="00196821" w:rsidRDefault="001D7AE3" w:rsidP="001D7AE3">
            <w:pPr>
              <w:numPr>
                <w:ilvl w:val="3"/>
                <w:numId w:val="0"/>
              </w:numPr>
              <w:tabs>
                <w:tab w:val="left" w:pos="1260"/>
              </w:tabs>
              <w:outlineLvl w:val="3"/>
              <w:rPr>
                <w:rFonts w:eastAsia="Times New Roman"/>
                <w:b/>
                <w:bCs/>
              </w:rPr>
            </w:pPr>
            <w:r w:rsidRPr="00196821">
              <w:rPr>
                <w:rFonts w:eastAsia="Times New Roman"/>
                <w:b/>
                <w:bCs/>
              </w:rPr>
              <w:t xml:space="preserve">(Amended 1985, 1986, 1987, 1988, 1992, 1995, </w:t>
            </w:r>
            <w:r w:rsidRPr="00196821">
              <w:rPr>
                <w:rFonts w:eastAsia="Times New Roman"/>
                <w:b/>
                <w:bCs/>
                <w:strike/>
              </w:rPr>
              <w:t>and</w:t>
            </w:r>
            <w:r w:rsidRPr="00196821">
              <w:rPr>
                <w:rFonts w:eastAsia="Times New Roman"/>
                <w:b/>
                <w:bCs/>
              </w:rPr>
              <w:t xml:space="preserve"> 2012</w:t>
            </w:r>
            <w:r>
              <w:rPr>
                <w:rFonts w:eastAsia="Times New Roman"/>
                <w:b/>
                <w:bCs/>
                <w:u w:val="single"/>
              </w:rPr>
              <w:t>, and 20XX</w:t>
            </w:r>
            <w:r w:rsidRPr="00196821">
              <w:rPr>
                <w:rFonts w:eastAsia="Times New Roman"/>
                <w:b/>
                <w:bCs/>
              </w:rPr>
              <w:t>)</w:t>
            </w:r>
          </w:p>
        </w:tc>
      </w:tr>
    </w:tbl>
    <w:p w14:paraId="6EE167C4" w14:textId="77777777" w:rsidR="001D7AE3" w:rsidRPr="00920103" w:rsidRDefault="001D7AE3" w:rsidP="001D7AE3">
      <w:pPr>
        <w:jc w:val="left"/>
        <w:rPr>
          <w:rFonts w:eastAsia="Times New Roman"/>
          <w:b/>
        </w:rPr>
      </w:pPr>
      <w:r>
        <w:rPr>
          <w:rFonts w:eastAsia="Times New Roman"/>
          <w:b/>
        </w:rPr>
        <w:t>…</w:t>
      </w:r>
    </w:p>
    <w:p w14:paraId="14C247FB" w14:textId="77777777" w:rsidR="001D7AE3" w:rsidRPr="00920103" w:rsidRDefault="001D7AE3" w:rsidP="001D7AE3">
      <w:pPr>
        <w:tabs>
          <w:tab w:val="left" w:pos="288"/>
        </w:tabs>
        <w:jc w:val="left"/>
        <w:rPr>
          <w:rFonts w:eastAsia="Times New Roman"/>
          <w:b/>
        </w:rPr>
      </w:pPr>
      <w:r w:rsidRPr="00920103">
        <w:rPr>
          <w:rFonts w:eastAsia="Times New Roman"/>
          <w:b/>
        </w:rPr>
        <w:t>UR</w:t>
      </w:r>
      <w:r>
        <w:rPr>
          <w:rFonts w:eastAsia="Times New Roman"/>
          <w:b/>
        </w:rPr>
        <w:t>.</w:t>
      </w:r>
      <w:r w:rsidRPr="00920103">
        <w:rPr>
          <w:rFonts w:eastAsia="Times New Roman"/>
          <w:b/>
        </w:rPr>
        <w:t>3. User Requirements</w:t>
      </w:r>
      <w:r>
        <w:rPr>
          <w:rFonts w:eastAsia="Times New Roman"/>
          <w:b/>
        </w:rPr>
        <w:t>.</w:t>
      </w:r>
    </w:p>
    <w:p w14:paraId="7C501716" w14:textId="77777777" w:rsidR="001D7AE3" w:rsidRPr="00920103" w:rsidRDefault="001D7AE3" w:rsidP="001D7AE3">
      <w:pPr>
        <w:tabs>
          <w:tab w:val="left" w:pos="288"/>
        </w:tabs>
        <w:jc w:val="left"/>
        <w:rPr>
          <w:rFonts w:eastAsia="Times New Roman"/>
          <w:b/>
        </w:rPr>
      </w:pPr>
      <w:r>
        <w:rPr>
          <w:rFonts w:eastAsia="Times New Roman"/>
          <w:b/>
        </w:rPr>
        <w:t>…</w:t>
      </w:r>
    </w:p>
    <w:p w14:paraId="3E75CE4F" w14:textId="77777777" w:rsidR="001D7AE3" w:rsidRDefault="001D7AE3" w:rsidP="001D7AE3">
      <w:pPr>
        <w:tabs>
          <w:tab w:val="left" w:pos="288"/>
        </w:tabs>
        <w:spacing w:after="0"/>
        <w:jc w:val="left"/>
        <w:rPr>
          <w:rFonts w:eastAsia="Times New Roman"/>
          <w:b/>
          <w:u w:val="single"/>
        </w:rPr>
      </w:pPr>
      <w:r w:rsidRPr="006F6BD4">
        <w:rPr>
          <w:rFonts w:eastAsia="Times New Roman"/>
          <w:b/>
          <w:u w:val="single"/>
        </w:rPr>
        <w:t>UR.3.13. Fault Indications for Weigh-In-Motion Vehicle Scales. – The fault conditions defined in S.1.14.1. shall be presented to the customer and the operator in a clear and unambiguous manner.</w:t>
      </w:r>
    </w:p>
    <w:p w14:paraId="546EFB0D" w14:textId="580BE411" w:rsidR="001D7AE3" w:rsidRDefault="001D7AE3" w:rsidP="001D7AE3">
      <w:pPr>
        <w:tabs>
          <w:tab w:val="left" w:pos="288"/>
        </w:tabs>
        <w:jc w:val="left"/>
        <w:rPr>
          <w:rFonts w:eastAsia="Times New Roman"/>
          <w:b/>
        </w:rPr>
      </w:pPr>
      <w:r>
        <w:rPr>
          <w:rFonts w:eastAsia="Times New Roman"/>
          <w:b/>
          <w:u w:val="single"/>
        </w:rPr>
        <w:t>(Added 20XX)</w:t>
      </w:r>
    </w:p>
    <w:p w14:paraId="239B19B3" w14:textId="6755C9DD" w:rsidR="001D7AE3" w:rsidRDefault="001D7AE3" w:rsidP="001D7AE3">
      <w:pPr>
        <w:rPr>
          <w:rFonts w:eastAsia="Times New Roman"/>
          <w:b/>
        </w:rPr>
      </w:pPr>
      <w:r>
        <w:rPr>
          <w:rFonts w:eastAsia="Times New Roman"/>
          <w:b/>
        </w:rPr>
        <w:t>…</w:t>
      </w:r>
    </w:p>
    <w:p w14:paraId="1035A7DF" w14:textId="77777777" w:rsidR="001D7AE3" w:rsidRPr="002D18F2" w:rsidRDefault="001D7AE3" w:rsidP="001D7AE3">
      <w:pPr>
        <w:rPr>
          <w:rFonts w:eastAsia="Times New Roman"/>
          <w:b/>
        </w:rPr>
      </w:pPr>
      <w:r w:rsidRPr="002D18F2">
        <w:rPr>
          <w:rFonts w:eastAsia="Times New Roman"/>
          <w:b/>
        </w:rPr>
        <w:t>Appendix D</w:t>
      </w:r>
      <w:r>
        <w:rPr>
          <w:rFonts w:eastAsia="Times New Roman"/>
          <w:b/>
        </w:rPr>
        <w:t>.</w:t>
      </w:r>
      <w:r w:rsidRPr="002D18F2">
        <w:rPr>
          <w:rFonts w:eastAsia="Times New Roman"/>
          <w:b/>
        </w:rPr>
        <w:t xml:space="preserve"> </w:t>
      </w:r>
      <w:r>
        <w:rPr>
          <w:rFonts w:eastAsia="Times New Roman"/>
          <w:b/>
        </w:rPr>
        <w:tab/>
      </w:r>
      <w:r w:rsidRPr="002D18F2">
        <w:rPr>
          <w:rFonts w:eastAsia="Times New Roman"/>
          <w:b/>
        </w:rPr>
        <w:t>Definitions</w:t>
      </w:r>
    </w:p>
    <w:p w14:paraId="7575C032" w14:textId="77777777" w:rsidR="001D7AE3" w:rsidRPr="00920103" w:rsidRDefault="001D7AE3" w:rsidP="001D7AE3">
      <w:pPr>
        <w:rPr>
          <w:rFonts w:eastAsia="Times New Roman"/>
          <w:b/>
        </w:rPr>
      </w:pPr>
      <w:r>
        <w:rPr>
          <w:rFonts w:eastAsia="Times New Roman"/>
          <w:b/>
        </w:rPr>
        <w:t>…</w:t>
      </w:r>
    </w:p>
    <w:p w14:paraId="415B221E" w14:textId="77777777" w:rsidR="001D7AE3" w:rsidRDefault="001D7AE3" w:rsidP="001D7AE3">
      <w:pPr>
        <w:autoSpaceDE w:val="0"/>
        <w:autoSpaceDN w:val="0"/>
        <w:adjustRightInd w:val="0"/>
        <w:spacing w:after="0"/>
        <w:rPr>
          <w:rFonts w:eastAsia="Times New Roman"/>
          <w:b/>
          <w:u w:val="single"/>
        </w:rPr>
      </w:pPr>
      <w:r>
        <w:rPr>
          <w:rFonts w:eastAsia="Times New Roman"/>
          <w:b/>
          <w:u w:val="single"/>
        </w:rPr>
        <w:t>d</w:t>
      </w:r>
      <w:r w:rsidRPr="00BE166D">
        <w:rPr>
          <w:rFonts w:eastAsia="Times New Roman"/>
          <w:b/>
          <w:u w:val="single"/>
        </w:rPr>
        <w:t xml:space="preserve">ata </w:t>
      </w:r>
      <w:r>
        <w:rPr>
          <w:rFonts w:eastAsia="Times New Roman"/>
          <w:b/>
          <w:u w:val="single"/>
        </w:rPr>
        <w:t>a</w:t>
      </w:r>
      <w:r w:rsidRPr="00BE166D">
        <w:rPr>
          <w:rFonts w:eastAsia="Times New Roman"/>
          <w:b/>
          <w:u w:val="single"/>
        </w:rPr>
        <w:t xml:space="preserve">cquisition </w:t>
      </w:r>
      <w:r>
        <w:rPr>
          <w:rFonts w:eastAsia="Times New Roman"/>
          <w:b/>
          <w:u w:val="single"/>
        </w:rPr>
        <w:t>t</w:t>
      </w:r>
      <w:r w:rsidRPr="00BE166D">
        <w:rPr>
          <w:rFonts w:eastAsia="Times New Roman"/>
          <w:b/>
          <w:u w:val="single"/>
        </w:rPr>
        <w:t>ime</w:t>
      </w:r>
      <w:r>
        <w:rPr>
          <w:rFonts w:eastAsia="Times New Roman"/>
          <w:b/>
          <w:u w:val="single"/>
        </w:rPr>
        <w:t xml:space="preserve"> (DAT). – The total time an object is completely on a load-receiving element while it is being weighed in motion.  An object is completely on a load-receiving element from the time the trailing edge of an object to be weighed first moves onto the load-receiving element up to the time the leading edge of the object first moves off the load-receiving element.  This time duration is affected by the length of the load-receiving element, speed of the object to be weighed, and the length of the object to be weighed. [2.20]</w:t>
      </w:r>
    </w:p>
    <w:p w14:paraId="6038BEB9" w14:textId="77777777" w:rsidR="001D7AE3" w:rsidRDefault="001D7AE3" w:rsidP="001D7AE3">
      <w:pPr>
        <w:tabs>
          <w:tab w:val="left" w:pos="540"/>
        </w:tabs>
        <w:spacing w:before="60"/>
        <w:rPr>
          <w:rFonts w:eastAsia="Times New Roman"/>
          <w:b/>
          <w:u w:val="single"/>
        </w:rPr>
      </w:pPr>
      <w:r>
        <w:rPr>
          <w:rFonts w:eastAsia="Times New Roman"/>
          <w:b/>
          <w:u w:val="single"/>
        </w:rPr>
        <w:t>(Added 20XX)</w:t>
      </w:r>
    </w:p>
    <w:p w14:paraId="7BF9B9A3" w14:textId="77777777" w:rsidR="001D7AE3" w:rsidRPr="001A4320" w:rsidRDefault="001D7AE3" w:rsidP="001D7AE3">
      <w:pPr>
        <w:rPr>
          <w:rFonts w:eastAsia="Times New Roman"/>
          <w:b/>
        </w:rPr>
      </w:pPr>
      <w:r>
        <w:rPr>
          <w:rFonts w:eastAsia="Times New Roman"/>
          <w:b/>
        </w:rPr>
        <w:t>…</w:t>
      </w:r>
    </w:p>
    <w:p w14:paraId="36539AC6" w14:textId="77777777" w:rsidR="001D7AE3" w:rsidRDefault="001D7AE3" w:rsidP="001D7AE3">
      <w:pPr>
        <w:tabs>
          <w:tab w:val="left" w:pos="540"/>
        </w:tabs>
        <w:spacing w:after="0"/>
        <w:rPr>
          <w:rFonts w:eastAsia="Times New Roman"/>
          <w:b/>
          <w:u w:val="single"/>
        </w:rPr>
      </w:pPr>
      <w:r w:rsidRPr="002012DB">
        <w:rPr>
          <w:rFonts w:eastAsia="Times New Roman"/>
          <w:b/>
          <w:u w:val="single"/>
        </w:rPr>
        <w:t xml:space="preserve">reference </w:t>
      </w:r>
      <w:r>
        <w:rPr>
          <w:rFonts w:eastAsia="Times New Roman"/>
          <w:b/>
          <w:u w:val="single"/>
        </w:rPr>
        <w:t>vehicle. – A vehicle with an associated load, including the driver,</w:t>
      </w:r>
      <w:r w:rsidRPr="002012DB">
        <w:rPr>
          <w:rFonts w:eastAsia="Times New Roman"/>
          <w:b/>
          <w:u w:val="single"/>
        </w:rPr>
        <w:t xml:space="preserve"> that has been statically weighed for temporary use as a </w:t>
      </w:r>
      <w:r>
        <w:rPr>
          <w:rFonts w:eastAsia="Times New Roman"/>
          <w:b/>
          <w:u w:val="single"/>
        </w:rPr>
        <w:t xml:space="preserve">field </w:t>
      </w:r>
      <w:r w:rsidRPr="002012DB">
        <w:rPr>
          <w:rFonts w:eastAsia="Times New Roman"/>
          <w:b/>
          <w:u w:val="single"/>
        </w:rPr>
        <w:t xml:space="preserve">standard, typically the time required to test one </w:t>
      </w:r>
      <w:r>
        <w:rPr>
          <w:rFonts w:eastAsia="Times New Roman"/>
          <w:b/>
          <w:u w:val="single"/>
        </w:rPr>
        <w:t>Weigh-in-Motion Vehicle S</w:t>
      </w:r>
      <w:r w:rsidRPr="002012DB">
        <w:rPr>
          <w:rFonts w:eastAsia="Times New Roman"/>
          <w:b/>
          <w:u w:val="single"/>
        </w:rPr>
        <w:t>cale.</w:t>
      </w:r>
      <w:r>
        <w:rPr>
          <w:rFonts w:eastAsia="Times New Roman"/>
          <w:b/>
          <w:u w:val="single"/>
        </w:rPr>
        <w:t xml:space="preserve"> [2.20]</w:t>
      </w:r>
    </w:p>
    <w:p w14:paraId="406581CF" w14:textId="77777777" w:rsidR="001D7AE3" w:rsidRPr="00533D2A" w:rsidRDefault="001D7AE3" w:rsidP="001D7AE3">
      <w:pPr>
        <w:tabs>
          <w:tab w:val="left" w:pos="540"/>
        </w:tabs>
        <w:spacing w:before="60"/>
        <w:rPr>
          <w:rFonts w:eastAsia="Times New Roman"/>
          <w:b/>
          <w:u w:val="single"/>
        </w:rPr>
      </w:pPr>
      <w:r>
        <w:rPr>
          <w:rFonts w:eastAsia="Times New Roman"/>
          <w:b/>
          <w:u w:val="single"/>
        </w:rPr>
        <w:t>(Added 20XX)</w:t>
      </w:r>
    </w:p>
    <w:p w14:paraId="1131C0E9" w14:textId="77777777" w:rsidR="001D7AE3" w:rsidRPr="001A4320" w:rsidRDefault="001D7AE3" w:rsidP="001D7AE3">
      <w:pPr>
        <w:rPr>
          <w:rFonts w:eastAsia="Times New Roman"/>
          <w:b/>
        </w:rPr>
      </w:pPr>
      <w:r>
        <w:rPr>
          <w:rFonts w:eastAsia="Times New Roman"/>
          <w:b/>
        </w:rPr>
        <w:t>…</w:t>
      </w:r>
    </w:p>
    <w:p w14:paraId="3CC274E6" w14:textId="77777777" w:rsidR="001D7AE3" w:rsidRDefault="001D7AE3" w:rsidP="001D7AE3">
      <w:pPr>
        <w:autoSpaceDE w:val="0"/>
        <w:autoSpaceDN w:val="0"/>
        <w:adjustRightInd w:val="0"/>
        <w:spacing w:after="0"/>
        <w:rPr>
          <w:rFonts w:ascii="TimesNewRomanPSMT" w:hAnsi="TimesNewRomanPSMT" w:cs="TimesNewRomanPSMT"/>
        </w:rPr>
      </w:pPr>
      <w:r>
        <w:rPr>
          <w:rFonts w:ascii="TimesNewRomanPS-BoldMT" w:hAnsi="TimesNewRomanPS-BoldMT" w:cs="TimesNewRomanPS-BoldMT"/>
          <w:b/>
          <w:bCs/>
        </w:rPr>
        <w:t xml:space="preserve">vehicle scale. – </w:t>
      </w:r>
      <w:r>
        <w:rPr>
          <w:rFonts w:ascii="TimesNewRomanPSMT" w:hAnsi="TimesNewRomanPSMT" w:cs="TimesNewRomanPSMT"/>
        </w:rPr>
        <w:t xml:space="preserve">A scale </w:t>
      </w:r>
      <w:r w:rsidRPr="00B4213D">
        <w:rPr>
          <w:rFonts w:ascii="TimesNewRomanPSMT" w:hAnsi="TimesNewRomanPSMT" w:cs="TimesNewRomanPSMT"/>
          <w:b/>
          <w:u w:val="single"/>
        </w:rPr>
        <w:t>(including weigh-in-motion vehicle scales)</w:t>
      </w:r>
      <w:r>
        <w:rPr>
          <w:rFonts w:ascii="TimesNewRomanPSMT" w:hAnsi="TimesNewRomanPSMT" w:cs="TimesNewRomanPSMT"/>
        </w:rPr>
        <w:t xml:space="preserve"> adapted to weighing highway, farm, or other large industrial vehicles (except railroad freight cars), loaded or unloaded. </w:t>
      </w:r>
      <w:r w:rsidRPr="00234CEE">
        <w:rPr>
          <w:rFonts w:ascii="TimesNewRomanPSMT" w:hAnsi="TimesNewRomanPSMT" w:cs="TimesNewRomanPSMT"/>
        </w:rPr>
        <w:t>[2.20]</w:t>
      </w:r>
    </w:p>
    <w:p w14:paraId="0B0B759F" w14:textId="77777777" w:rsidR="001D7AE3" w:rsidRDefault="001D7AE3" w:rsidP="001D7AE3">
      <w:pPr>
        <w:tabs>
          <w:tab w:val="left" w:pos="540"/>
        </w:tabs>
        <w:spacing w:before="60"/>
        <w:rPr>
          <w:rFonts w:eastAsia="Times New Roman"/>
          <w:b/>
        </w:rPr>
      </w:pPr>
      <w:r>
        <w:rPr>
          <w:rFonts w:eastAsia="Times New Roman"/>
          <w:b/>
          <w:u w:val="single"/>
        </w:rPr>
        <w:t>(Amended 20XX)</w:t>
      </w:r>
    </w:p>
    <w:p w14:paraId="51AC14F9" w14:textId="77777777" w:rsidR="001D7AE3" w:rsidRPr="001A4320" w:rsidRDefault="001D7AE3" w:rsidP="001D7AE3">
      <w:pPr>
        <w:rPr>
          <w:rFonts w:eastAsia="Times New Roman"/>
          <w:b/>
        </w:rPr>
      </w:pPr>
      <w:r>
        <w:rPr>
          <w:rFonts w:eastAsia="Times New Roman"/>
          <w:b/>
        </w:rPr>
        <w:lastRenderedPageBreak/>
        <w:t>…</w:t>
      </w:r>
    </w:p>
    <w:p w14:paraId="51AD87D9" w14:textId="77777777" w:rsidR="001D7AE3" w:rsidRPr="00CC5577" w:rsidRDefault="001D7AE3" w:rsidP="001D7AE3">
      <w:pPr>
        <w:autoSpaceDE w:val="0"/>
        <w:autoSpaceDN w:val="0"/>
        <w:adjustRightInd w:val="0"/>
        <w:spacing w:after="0"/>
        <w:rPr>
          <w:rFonts w:ascii="TimesNewRomanPSMT" w:hAnsi="TimesNewRomanPSMT" w:cs="TimesNewRomanPSMT"/>
          <w:b/>
          <w:u w:val="single"/>
        </w:rPr>
      </w:pPr>
      <w:r w:rsidRPr="00CC5577">
        <w:rPr>
          <w:rFonts w:ascii="TimesNewRomanPS-BoldMT" w:hAnsi="TimesNewRomanPS-BoldMT" w:cs="TimesNewRomanPS-BoldMT"/>
          <w:b/>
          <w:bCs/>
          <w:u w:val="single"/>
        </w:rPr>
        <w:t xml:space="preserve">weigh-in-motion </w:t>
      </w:r>
      <w:r>
        <w:rPr>
          <w:rFonts w:ascii="TimesNewRomanPS-BoldMT" w:hAnsi="TimesNewRomanPS-BoldMT" w:cs="TimesNewRomanPS-BoldMT"/>
          <w:b/>
          <w:bCs/>
          <w:u w:val="single"/>
        </w:rPr>
        <w:t xml:space="preserve">(WIM) </w:t>
      </w:r>
      <w:r w:rsidRPr="00CC5577">
        <w:rPr>
          <w:rFonts w:ascii="TimesNewRomanPS-BoldMT" w:hAnsi="TimesNewRomanPS-BoldMT" w:cs="TimesNewRomanPS-BoldMT"/>
          <w:b/>
          <w:bCs/>
          <w:u w:val="single"/>
        </w:rPr>
        <w:t>vehicle scale. –</w:t>
      </w:r>
      <w:r>
        <w:rPr>
          <w:rFonts w:ascii="TimesNewRomanPS-BoldMT" w:hAnsi="TimesNewRomanPS-BoldMT" w:cs="TimesNewRomanPS-BoldMT"/>
          <w:b/>
          <w:bCs/>
          <w:u w:val="single"/>
        </w:rPr>
        <w:t xml:space="preserve"> </w:t>
      </w:r>
      <w:r w:rsidRPr="00CC5577">
        <w:rPr>
          <w:rFonts w:ascii="TimesNewRomanPSMT" w:hAnsi="TimesNewRomanPSMT" w:cs="TimesNewRomanPSMT"/>
          <w:b/>
          <w:u w:val="single"/>
        </w:rPr>
        <w:t xml:space="preserve">A </w:t>
      </w:r>
      <w:r>
        <w:rPr>
          <w:rFonts w:ascii="TimesNewRomanPSMT" w:hAnsi="TimesNewRomanPSMT" w:cs="TimesNewRomanPSMT"/>
          <w:b/>
          <w:u w:val="single"/>
        </w:rPr>
        <w:t xml:space="preserve">vehicle </w:t>
      </w:r>
      <w:r w:rsidRPr="00CC5577">
        <w:rPr>
          <w:rFonts w:ascii="TimesNewRomanPSMT" w:hAnsi="TimesNewRomanPSMT" w:cs="TimesNewRomanPSMT"/>
          <w:b/>
          <w:u w:val="single"/>
        </w:rPr>
        <w:t xml:space="preserve">scale adapted to weighing </w:t>
      </w:r>
      <w:r>
        <w:rPr>
          <w:rFonts w:ascii="TimesNewRomanPSMT" w:hAnsi="TimesNewRomanPSMT" w:cs="TimesNewRomanPSMT"/>
          <w:b/>
          <w:u w:val="single"/>
        </w:rPr>
        <w:t>vehicles as they travel across the scale without stopping</w:t>
      </w:r>
      <w:r w:rsidRPr="00CC5577">
        <w:rPr>
          <w:rFonts w:ascii="TimesNewRomanPSMT" w:hAnsi="TimesNewRomanPSMT" w:cs="TimesNewRomanPSMT"/>
          <w:b/>
          <w:u w:val="single"/>
        </w:rPr>
        <w:t>. [2.20]</w:t>
      </w:r>
      <w:r w:rsidRPr="00CC5577">
        <w:rPr>
          <w:rFonts w:ascii="TimesNewRomanPS-BoldMT" w:hAnsi="TimesNewRomanPS-BoldMT" w:cs="TimesNewRomanPS-BoldMT"/>
          <w:b/>
          <w:bCs/>
          <w:u w:val="single"/>
        </w:rPr>
        <w:t xml:space="preserve"> </w:t>
      </w:r>
    </w:p>
    <w:p w14:paraId="0B33201B" w14:textId="09415F2F" w:rsidR="00290C4C" w:rsidRPr="00C549D6" w:rsidRDefault="001D7AE3" w:rsidP="001D7AE3">
      <w:pPr>
        <w:autoSpaceDE w:val="0"/>
        <w:autoSpaceDN w:val="0"/>
        <w:adjustRightInd w:val="0"/>
        <w:jc w:val="left"/>
        <w:rPr>
          <w:rFonts w:eastAsia="Times New Roman"/>
          <w:b/>
          <w:u w:val="single"/>
        </w:rPr>
      </w:pPr>
      <w:r w:rsidRPr="00281646">
        <w:rPr>
          <w:rFonts w:eastAsia="Times New Roman"/>
          <w:b/>
          <w:u w:val="single"/>
        </w:rPr>
        <w:t>(Added 20XX</w:t>
      </w:r>
      <w:r w:rsidR="00290C4C" w:rsidRPr="00C549D6">
        <w:rPr>
          <w:rFonts w:eastAsia="Times New Roman"/>
          <w:b/>
          <w:u w:val="single"/>
        </w:rPr>
        <w:t>)</w:t>
      </w:r>
    </w:p>
    <w:p w14:paraId="4363626E" w14:textId="77777777" w:rsidR="00290C4C" w:rsidRPr="00C549D6" w:rsidRDefault="00290C4C" w:rsidP="00290C4C">
      <w:pPr>
        <w:spacing w:before="40"/>
        <w:contextualSpacing/>
      </w:pPr>
      <w:r w:rsidRPr="00C549D6">
        <w:rPr>
          <w:b/>
        </w:rPr>
        <w:t>Background/Discussion:</w:t>
      </w:r>
      <w:r w:rsidRPr="00C549D6">
        <w:t xml:space="preserve">  </w:t>
      </w:r>
    </w:p>
    <w:p w14:paraId="56C3FFC2" w14:textId="77777777" w:rsidR="00290C4C" w:rsidRPr="00C549D6" w:rsidRDefault="00290C4C" w:rsidP="00290C4C">
      <w:r w:rsidRPr="00C549D6">
        <w:t>This item has been assigned to the submitter for further development.  For more information or to provide comment, please contact:</w:t>
      </w:r>
    </w:p>
    <w:p w14:paraId="3837A199" w14:textId="77777777" w:rsidR="00290C4C" w:rsidRPr="00C549D6" w:rsidRDefault="00290C4C" w:rsidP="00290C4C">
      <w:pPr>
        <w:keepNext/>
        <w:keepLines/>
        <w:spacing w:after="0"/>
        <w:ind w:left="720"/>
      </w:pPr>
      <w:r w:rsidRPr="00C549D6">
        <w:t>Mr. Eric Wechselberger</w:t>
      </w:r>
    </w:p>
    <w:p w14:paraId="493F488B" w14:textId="77777777" w:rsidR="00290C4C" w:rsidRPr="00C549D6" w:rsidRDefault="00290C4C" w:rsidP="00290C4C">
      <w:pPr>
        <w:keepNext/>
        <w:keepLines/>
        <w:spacing w:after="0"/>
        <w:ind w:left="720"/>
      </w:pPr>
      <w:r w:rsidRPr="00C549D6">
        <w:t>Mettler-Toledo, LLC</w:t>
      </w:r>
    </w:p>
    <w:p w14:paraId="1BCECDCC" w14:textId="77777777" w:rsidR="00290C4C" w:rsidRPr="00C549D6" w:rsidRDefault="00290C4C" w:rsidP="00290C4C">
      <w:pPr>
        <w:keepNext/>
        <w:keepLines/>
        <w:spacing w:after="0"/>
        <w:ind w:left="720"/>
      </w:pPr>
      <w:r w:rsidRPr="00C549D6">
        <w:t xml:space="preserve">614-202-7254, </w:t>
      </w:r>
      <w:hyperlink r:id="rId30" w:history="1">
        <w:r w:rsidRPr="00FE2FFD">
          <w:rPr>
            <w:rStyle w:val="Hyperlink"/>
            <w:color w:val="0000FF"/>
          </w:rPr>
          <w:t>eric.wechselberger@mt.com</w:t>
        </w:r>
      </w:hyperlink>
      <w:r w:rsidRPr="00C549D6">
        <w:t xml:space="preserve"> </w:t>
      </w:r>
    </w:p>
    <w:p w14:paraId="67B9C1A8" w14:textId="77777777" w:rsidR="00290C4C" w:rsidRPr="00C549D6" w:rsidRDefault="00290C4C" w:rsidP="00290C4C">
      <w:pPr>
        <w:spacing w:before="240"/>
      </w:pPr>
      <w:r w:rsidRPr="00C549D6">
        <w:t xml:space="preserve">There has been a lot of work done to include Commercial Weigh-in-Motion into Handbook 44 over the past few years.  Mettler-Toledo has been a supporter of adding WIM code into HB44, however, the axle weighing scale proposed has failed to demonstrate that it can meet the requirements and tolerances associated with commercial vehicle weighing. </w:t>
      </w:r>
    </w:p>
    <w:p w14:paraId="5C472CDC" w14:textId="77777777" w:rsidR="00290C4C" w:rsidRPr="00C549D6" w:rsidRDefault="00290C4C" w:rsidP="00290C4C">
      <w:r w:rsidRPr="00C549D6">
        <w:t>There is a growing need in the market to provide commercial vehicle weighing transactions faster than can currently be done by static weighing.  We also know weigh-in-motion vehicle scales can provide these faster transactions and meet the requirements to provide commercially accurate results dynamically when the complete vehicle is on the scale.  For these reasons, Mettler-Toledo is submitting this proposal to amend Handbook 44 to include single draft WIM vehicle scales.</w:t>
      </w:r>
    </w:p>
    <w:p w14:paraId="3190E42A" w14:textId="77777777" w:rsidR="00290C4C" w:rsidRPr="00C549D6" w:rsidRDefault="00290C4C" w:rsidP="00290C4C">
      <w:r w:rsidRPr="00C549D6">
        <w:t>Those in favor of axle weighing scales may be opposed to WIM scales being included in UR.3.3. Single-Draft Vehicle Weighing.  However, until those devices can demonstrate they can meet the Handbook 44 Class IIIL requirements and provide adequate test procedures to verify the device can perform under all conditions of anticipated use, they should not be permitted to be used as commercial devices.  Mettler-Toledo can demonstrate a single draft WIM vehicle scale can meet the HB44 requirements and we will work with the conference to refine the test procedures as needed in our proposal.</w:t>
      </w:r>
    </w:p>
    <w:p w14:paraId="1E8DFCD8" w14:textId="636E7990" w:rsidR="00290C4C" w:rsidRPr="00C549D6" w:rsidRDefault="00290C4C" w:rsidP="00290C4C">
      <w:r w:rsidRPr="00FE06D1">
        <w:rPr>
          <w:u w:val="single"/>
        </w:rPr>
        <w:t xml:space="preserve">NCWM </w:t>
      </w:r>
      <w:r w:rsidR="00A14CA2">
        <w:rPr>
          <w:u w:val="single"/>
        </w:rPr>
        <w:t xml:space="preserve">2020 </w:t>
      </w:r>
      <w:r w:rsidRPr="00FE06D1">
        <w:rPr>
          <w:u w:val="single"/>
        </w:rPr>
        <w:t>Interim Meeting</w:t>
      </w:r>
      <w:r w:rsidR="003D21B1" w:rsidRPr="00FE06D1">
        <w:rPr>
          <w:u w:val="single"/>
        </w:rPr>
        <w:t>:</w:t>
      </w:r>
      <w:r w:rsidR="003D21B1">
        <w:t xml:space="preserve">  T</w:t>
      </w:r>
      <w:r w:rsidRPr="00C549D6">
        <w:t>he Committee was given a presentation on this proposal by the submitter, Mettler-Toledo, LLC.  The presentation consisted of a video showing testing done on the submitter’s WIM system using three different configurations of highway freight trucks.  Comments from Mr. Tim Chesser (</w:t>
      </w:r>
      <w:r w:rsidR="00A14CA2">
        <w:t>AR</w:t>
      </w:r>
      <w:r w:rsidRPr="00C549D6">
        <w:t>), Mr. Doug Musick (</w:t>
      </w:r>
      <w:r w:rsidR="00A14CA2">
        <w:t>KS</w:t>
      </w:r>
      <w:r w:rsidRPr="00C549D6">
        <w:t>) and Mr. Steve Harrington (</w:t>
      </w:r>
      <w:r w:rsidR="00A14CA2">
        <w:t>OR</w:t>
      </w:r>
      <w:r w:rsidRPr="00C549D6">
        <w:t>) pointed out this system should include alerts to the operator that any parameters to be followed during weighments on this system were not followed.  These parameters could include vehicle speed, slowing and/or acceleration of the vehicle while being weighed, proper tracking of the vehicle’s wheels on the load-receiving element, etc.  The comments included that if the parameters were exceeded by a significant amount, there should be no weight value indicated or recorded by the system.</w:t>
      </w:r>
    </w:p>
    <w:p w14:paraId="4829BF4A" w14:textId="77777777" w:rsidR="00290C4C" w:rsidRPr="00C549D6" w:rsidRDefault="00290C4C" w:rsidP="00290C4C">
      <w:pPr>
        <w:spacing w:before="40"/>
      </w:pPr>
      <w:r w:rsidRPr="00C549D6">
        <w:t>Several Committee members asked the submitter to explain the terms “single-draft” and “multi-draft” weighing and how this system will determine when the entire weight of the vehicle is captured.  Mr. Eric Wechselberger (Mettler-Toledo) explained that in general, multi-draft weighing is done by weighing independently the axles or groups of axles of the vehicle and mathematically summing those values.  Single-draft weighing is performed when the entire vehicle is positioned on the load-receiving element.  Mr. Wechselberger further explained their system will sense when the entire vehicle is positioned on the load-receiving element when the increase of weight value ceases and prior to the instant when the weight registered begins to decrease as the vehicle exits the load-receiving element.</w:t>
      </w:r>
    </w:p>
    <w:p w14:paraId="049C450A" w14:textId="207C1BC3" w:rsidR="00290C4C" w:rsidRPr="00C549D6" w:rsidRDefault="00290C4C" w:rsidP="00290C4C">
      <w:pPr>
        <w:spacing w:before="40"/>
      </w:pPr>
      <w:r w:rsidRPr="00C549D6">
        <w:t>The submitter also explained that these systems are subject to requirements addressing the approaches to the weighing element as found in HB44</w:t>
      </w:r>
      <w:r w:rsidR="00F7771C">
        <w:t>,</w:t>
      </w:r>
      <w:r w:rsidRPr="00C549D6">
        <w:t xml:space="preserve"> Scales Code UR.2.6. as well as adhering to the requirement addressing “single-draft weighing” in UR.3.3.  Additionally, explanation was given regarding how Mettler Toledo’s WIM system determines the speed of the vehicle as it travels across the load-receiving element.  </w:t>
      </w:r>
    </w:p>
    <w:p w14:paraId="7A114B39" w14:textId="77777777" w:rsidR="00290C4C" w:rsidRPr="00C549D6" w:rsidRDefault="00290C4C" w:rsidP="00290C4C">
      <w:pPr>
        <w:spacing w:before="40"/>
      </w:pPr>
      <w:r w:rsidRPr="00C549D6">
        <w:t xml:space="preserve">Mr. Chesser as co-chair of the NCWM WIM TG, noted that the task group is struggling to come to consensus on appropriate test procedures for the WIM system addressed under SCL-16.1 and indicated that this proposal may benefit </w:t>
      </w:r>
      <w:r w:rsidRPr="00C549D6">
        <w:lastRenderedPageBreak/>
        <w:t>from the work the TG has done to this point.  Mr. Chesser noted that the Committee may elect to add the further development of this item to the already formed TG.  Mr. Eric Golden (Cardinal Scale) noted that it may be relatively easy to achieve acceptable results when using a particular type/configuration of vehicle as the test load, but it would be a bigger challenge to get the same results when using a variety of different vehicle configurations.  As the submitter, Mettler Toledo invited interested parties from NCWM to witness a series of demonstration tests to be conducted at their facility on March 10, 2020.  Mr. Golden also raised the question if multi-platform vehicle scales are considered to provide a weighment that is multi-draft and can these types of vehicle scales be used as WIM scales.</w:t>
      </w:r>
    </w:p>
    <w:p w14:paraId="047FCB90" w14:textId="77777777" w:rsidR="00290C4C" w:rsidRPr="00C549D6" w:rsidRDefault="00290C4C" w:rsidP="00290C4C">
      <w:pPr>
        <w:spacing w:before="40"/>
      </w:pPr>
      <w:r w:rsidRPr="00C549D6">
        <w:t xml:space="preserve">Mr. Brad Fryburger (Rinstrum) as submitter of SCL-16.1 asked the Committee what results are necessary in terms of accuracy to provide evidence that these types of WIM systems are viable and would provide justification for a proposal such as this to move forward.  He further explained that Rinstrum’s system (which uses multi-drafts of axles or axle groups to calculate a total gross weight of the vehicle) has yet to demonstrate a 100 % compliance with the HB 44 Scales Code Class III L tolerances.  Mr. Fryburger was of the understanding that a WIM system used for weighing highway vehicles was required to prove its capability of providing accurate weighments 100 % of the time.  </w:t>
      </w:r>
    </w:p>
    <w:p w14:paraId="35B0FE8C" w14:textId="77777777" w:rsidR="00290C4C" w:rsidRPr="00C549D6" w:rsidRDefault="00290C4C" w:rsidP="00290C4C">
      <w:pPr>
        <w:spacing w:before="40"/>
      </w:pPr>
      <w:r w:rsidRPr="00C549D6">
        <w:t>NIST OWM commented that it was not their belief that these systems be within Class III L tolerances for each and every weighment to demonstrate the proposed changes have merit and to justify that work continue by the TG assigned to SCL-16.1.  If and when these systems are type approved and placed in service, field testing will confirm they are suitable for use and the marketplace will determine their viability for commerce.  Additionally, OWM noted the proposal recommends the addition of requirement S.1.8.6. (addressing values to be recorded) and that the proposed location in the Scales Code may be inappropriate.  OWM points out that this requirement is not directed towards computing scales and would be located more appropriately elsewhere in the HB 44 Scales Code.</w:t>
      </w:r>
    </w:p>
    <w:p w14:paraId="62221347" w14:textId="77777777" w:rsidR="00290C4C" w:rsidRPr="00C549D6" w:rsidRDefault="00290C4C" w:rsidP="00290C4C">
      <w:pPr>
        <w:spacing w:before="40"/>
      </w:pPr>
      <w:r w:rsidRPr="00C549D6">
        <w:t>Mr. Constantine Cotsoradis (Flint Hills Resources) and Mr. Wechselberger recommended the Committee assign a Voting status to this item.</w:t>
      </w:r>
    </w:p>
    <w:p w14:paraId="504A8380" w14:textId="77777777" w:rsidR="00290C4C" w:rsidRPr="00C549D6" w:rsidRDefault="00290C4C" w:rsidP="00290C4C">
      <w:pPr>
        <w:spacing w:before="40"/>
      </w:pPr>
      <w:r w:rsidRPr="00C549D6">
        <w:t>During the Committee’s work session, it was decided the item does have merit and that it should be given a Developing status.  The Committee will provide the submitter specific detail on what additional information is needed to move the item forward with a recommendation that the submitter carefully review NIST OWM’s analysis of the proposal and comments heard during the open hearing session.</w:t>
      </w:r>
    </w:p>
    <w:p w14:paraId="4A1E4AE2" w14:textId="79BB372A" w:rsidR="006E766F" w:rsidRDefault="004231AD" w:rsidP="00290C4C">
      <w:pPr>
        <w:spacing w:before="40"/>
      </w:pPr>
      <w:r w:rsidRPr="007B1DA2">
        <w:rPr>
          <w:u w:val="single"/>
        </w:rPr>
        <w:t xml:space="preserve">NCWM </w:t>
      </w:r>
      <w:r w:rsidR="00A14CA2">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 xml:space="preserve"> </w:t>
      </w:r>
    </w:p>
    <w:p w14:paraId="55A3B73D" w14:textId="7881C2E4" w:rsidR="00290C4C" w:rsidRPr="00C549D6" w:rsidRDefault="00C86FB3" w:rsidP="00290C4C">
      <w:pPr>
        <w:spacing w:before="40"/>
      </w:pPr>
      <w:r>
        <w:rPr>
          <w:u w:val="single"/>
        </w:rPr>
        <w:t xml:space="preserve">NCWM </w:t>
      </w:r>
      <w:r w:rsidR="00A14CA2">
        <w:rPr>
          <w:u w:val="single"/>
        </w:rPr>
        <w:t xml:space="preserve">2021 </w:t>
      </w:r>
      <w:r>
        <w:rPr>
          <w:u w:val="single"/>
        </w:rPr>
        <w:t>Interim Meeting:</w:t>
      </w:r>
      <w:r>
        <w:t xml:space="preserve">  T</w:t>
      </w:r>
      <w:r w:rsidR="00290C4C" w:rsidRPr="00C549D6">
        <w:t>he Committee acknowledged that the item under consideration was not the most recent iteration which the submitter wanted to be presented to the NCWM.  The submitter (Mr. Eric Wechselberger – Mettler Toledo) provided a presentation to the members in the open hearing session regarding the performance of their system.</w:t>
      </w:r>
    </w:p>
    <w:p w14:paraId="04B99507" w14:textId="76668D65" w:rsidR="00290C4C" w:rsidRPr="00C549D6" w:rsidRDefault="00290C4C" w:rsidP="00290C4C">
      <w:pPr>
        <w:spacing w:before="40"/>
      </w:pPr>
      <w:r w:rsidRPr="00C549D6">
        <w:t>Mr. Loren Minnich (</w:t>
      </w:r>
      <w:r w:rsidR="00F7771C">
        <w:t>KS</w:t>
      </w:r>
      <w:r w:rsidRPr="00C549D6">
        <w:t>), Mr. Alan Walker (</w:t>
      </w:r>
      <w:r w:rsidR="00F7771C">
        <w:t>FL</w:t>
      </w:r>
      <w:r w:rsidRPr="00C549D6">
        <w:t>), Mr. Eric Golden (Cardinal Scales) and Mr. Kevin Schnepp (CA) all stated their support for the item.  Mr. Russ Vires (SMA), Mr. Jan Konijnenburg (Rice Lake Weighing Systems), and Mr. Ken Ramsburg (</w:t>
      </w:r>
      <w:r w:rsidR="00F7771C">
        <w:t>MD</w:t>
      </w:r>
      <w:r w:rsidRPr="00C549D6">
        <w:t>) supported a voting status for this proposal.</w:t>
      </w:r>
    </w:p>
    <w:p w14:paraId="5E96D64D" w14:textId="6253D7EF" w:rsidR="00290C4C" w:rsidRPr="00C549D6" w:rsidRDefault="00290C4C" w:rsidP="00290C4C">
      <w:pPr>
        <w:spacing w:before="40"/>
      </w:pPr>
      <w:r w:rsidRPr="00C549D6">
        <w:t>Mr. John Barton (NIST OWM) explained that this item was developed however, OWM would recommend that test procedures for any reference scale to by used during an official examination be included in the proposal.  NIST OWM has been concerned that a number of dynamic weighing systems are lacking this important detail and would like to establish a practice where these test procedures are documented in detail.  Mr. Charlie Stutesman (</w:t>
      </w:r>
      <w:r w:rsidR="00F7771C">
        <w:t>KS</w:t>
      </w:r>
      <w:r w:rsidRPr="00C549D6">
        <w:t>) believes this should not be held back in order to establish test procedures for a reference scale.</w:t>
      </w:r>
    </w:p>
    <w:p w14:paraId="5BA840FB" w14:textId="72C75524" w:rsidR="00290C4C" w:rsidRPr="00C549D6" w:rsidRDefault="00290C4C" w:rsidP="00290C4C">
      <w:pPr>
        <w:spacing w:before="40"/>
      </w:pPr>
      <w:r w:rsidRPr="00C549D6">
        <w:t>During the 202</w:t>
      </w:r>
      <w:r w:rsidR="007C0FED">
        <w:t>1</w:t>
      </w:r>
      <w:r w:rsidRPr="00C549D6">
        <w:t xml:space="preserve"> </w:t>
      </w:r>
      <w:r w:rsidR="007C0FED">
        <w:t>Interim</w:t>
      </w:r>
      <w:r w:rsidRPr="00C549D6">
        <w:t xml:space="preserve"> Meeting committee’s work session, the Committee concluded that the item is fully developed and should be presented for a vote although the most recent iteration may not have been given sufficient time for review.</w:t>
      </w:r>
    </w:p>
    <w:p w14:paraId="57245212" w14:textId="77777777" w:rsidR="00A14CA2" w:rsidRPr="00281428" w:rsidRDefault="00A14CA2" w:rsidP="00A14CA2">
      <w:pPr>
        <w:keepNext/>
        <w:keepLines/>
        <w:spacing w:after="120"/>
      </w:pPr>
      <w:r w:rsidRPr="00281428">
        <w:rPr>
          <w:b/>
        </w:rPr>
        <w:lastRenderedPageBreak/>
        <w:t>Regional Association Comments:</w:t>
      </w:r>
    </w:p>
    <w:p w14:paraId="6A69BBB3" w14:textId="77777777" w:rsidR="00290C4C" w:rsidRPr="00C549D6" w:rsidRDefault="00290C4C" w:rsidP="00290C4C">
      <w:pPr>
        <w:rPr>
          <w:rFonts w:eastAsia="Times New Roman"/>
        </w:rPr>
      </w:pPr>
      <w:r w:rsidRPr="003C62C1">
        <w:rPr>
          <w:u w:val="single"/>
        </w:rPr>
        <w:t>WWMA 2019 Annual Meeting</w:t>
      </w:r>
      <w:r w:rsidRPr="007267B5">
        <w:t xml:space="preserve">:  </w:t>
      </w:r>
      <w:r w:rsidRPr="007267B5">
        <w:rPr>
          <w:rFonts w:eastAsia="Times New Roman"/>
        </w:rPr>
        <w:t>Mr. Russ Vires (Mettler-Toledo) commented as the submitter of the item that input</w:t>
      </w:r>
      <w:r w:rsidRPr="00C549D6">
        <w:rPr>
          <w:rFonts w:eastAsia="Times New Roman"/>
        </w:rPr>
        <w:t xml:space="preserve"> is requested from the regional associations, regulators, and other sources on the changes being proposed.  Mr. Vires stated that he believes the item is fully developed and requested that it be assigned as a Voting item.  Mr. John Barton (NIST) stated that OWM has not had enough opportunity to review this item fully but that it is encouraging to note that the submitter is offering others the opportunity to observe the submitter’s device being tested to provide evidence that it will meet Class IIIL tolerances.  Mr. Eric Golden (Cardinal Scale) stated that as a member he has experienced the frustration in the past 18 months with the existing WIM TG addressing item SCL-16.1.  Mr. Golden stated that Cardinal could support this proposal as a Developing item with some reservations.</w:t>
      </w:r>
    </w:p>
    <w:p w14:paraId="7552B903" w14:textId="07319454" w:rsidR="00290C4C" w:rsidRPr="00C549D6" w:rsidRDefault="00290C4C" w:rsidP="00290C4C">
      <w:pPr>
        <w:rPr>
          <w:rFonts w:eastAsia="Times New Roman"/>
        </w:rPr>
      </w:pPr>
      <w:r w:rsidRPr="00C549D6">
        <w:rPr>
          <w:rFonts w:eastAsia="Times New Roman"/>
        </w:rPr>
        <w:t xml:space="preserve">The Committee agrees the item has merit </w:t>
      </w:r>
      <w:r w:rsidR="00A14CA2" w:rsidRPr="00C549D6">
        <w:rPr>
          <w:rFonts w:eastAsia="Times New Roman"/>
        </w:rPr>
        <w:t>and</w:t>
      </w:r>
      <w:r w:rsidRPr="00C549D6">
        <w:rPr>
          <w:rFonts w:eastAsia="Times New Roman"/>
        </w:rPr>
        <w:t xml:space="preserve"> that the item be given a Developing status.  The Committee notes that the submitter has stated there is an opportunity for having members of the NCWM, NIST, and/or regulatory officials to witness the operation of the systems referenced in this proposal thus providing evidence the systems will meet current Class IIIL tolerances.</w:t>
      </w:r>
    </w:p>
    <w:p w14:paraId="01909304" w14:textId="471F693D" w:rsidR="00290C4C" w:rsidRPr="00C549D6" w:rsidRDefault="00290C4C" w:rsidP="00290C4C">
      <w:pPr>
        <w:autoSpaceDE w:val="0"/>
        <w:autoSpaceDN w:val="0"/>
        <w:adjustRightInd w:val="0"/>
        <w:ind w:right="95"/>
      </w:pPr>
      <w:r w:rsidRPr="003C62C1">
        <w:rPr>
          <w:u w:val="single"/>
        </w:rPr>
        <w:t>SWMA 2019 Annual Meeting:</w:t>
      </w:r>
      <w:r w:rsidRPr="007267B5">
        <w:t xml:space="preserve">  Mr. Tim Chesser (</w:t>
      </w:r>
      <w:r w:rsidR="00F7771C">
        <w:t>AR</w:t>
      </w:r>
      <w:r w:rsidRPr="007267B5">
        <w:t>) recommended this item be given an Assigned status. Mr.</w:t>
      </w:r>
      <w:r w:rsidRPr="00C549D6">
        <w:t xml:space="preserve"> Russ Vires (Mettler-Toledo) stated that he did not support an Assigned status and is willing to demonstrate the capabilities of the device by the 2020 NCWM Interim Meeting. He believes the item is well developed but would rather the item be recommended as Developing back to Mettler-Toledo, the submitter. Mr. Eric Golden (Cardinal Scale) asked how multi-platform scales would be considered moving forward, and that he supports single draft weighing. Mr. Dick Suiter (WIM Task Group) stated that this item conflicts with the task group’s proposal if single draft weighing became the only allowable</w:t>
      </w:r>
      <w:r w:rsidRPr="00C549D6">
        <w:rPr>
          <w:spacing w:val="7"/>
        </w:rPr>
        <w:t xml:space="preserve"> </w:t>
      </w:r>
      <w:r w:rsidRPr="00C549D6">
        <w:t>method. He also stated that the task group wants to remove the single draft requirement for WIM Vehicle Scales.</w:t>
      </w:r>
    </w:p>
    <w:p w14:paraId="2264BBB9" w14:textId="77777777" w:rsidR="00290C4C" w:rsidRPr="00C549D6" w:rsidRDefault="00290C4C" w:rsidP="00290C4C">
      <w:r w:rsidRPr="00C549D6">
        <w:t>The Committee recommends this item be Assigned to the WIM Task Group.</w:t>
      </w:r>
    </w:p>
    <w:p w14:paraId="0D8275B0" w14:textId="278943A4" w:rsidR="00290C4C" w:rsidRPr="00C549D6" w:rsidRDefault="00290C4C" w:rsidP="00290C4C">
      <w:pPr>
        <w:autoSpaceDE w:val="0"/>
        <w:autoSpaceDN w:val="0"/>
        <w:adjustRightInd w:val="0"/>
        <w:rPr>
          <w:rFonts w:eastAsia="Times New Roman"/>
        </w:rPr>
      </w:pPr>
      <w:r w:rsidRPr="003C62C1">
        <w:rPr>
          <w:u w:val="single"/>
        </w:rPr>
        <w:t>NEWMA 2019 Interim Meeting:</w:t>
      </w:r>
      <w:r w:rsidRPr="007267B5">
        <w:t xml:space="preserve">  </w:t>
      </w:r>
      <w:r w:rsidRPr="007267B5">
        <w:rPr>
          <w:rFonts w:eastAsia="Times New Roman"/>
        </w:rPr>
        <w:t>The Committee and the body agree that this item has merit and should be given an</w:t>
      </w:r>
      <w:r w:rsidRPr="00C549D6">
        <w:rPr>
          <w:rFonts w:eastAsia="Times New Roman"/>
        </w:rPr>
        <w:t xml:space="preserve"> assigned status.  During open hearings, Mr. Dick Suiter (Richard Suiter Consulting) commented that as a WIM member, recommend the item be assigned.  </w:t>
      </w:r>
      <w:r w:rsidR="00F7771C">
        <w:rPr>
          <w:rFonts w:eastAsia="Times New Roman"/>
        </w:rPr>
        <w:t>Mr. Suiter</w:t>
      </w:r>
      <w:r w:rsidRPr="00C549D6">
        <w:rPr>
          <w:rFonts w:eastAsia="Times New Roman"/>
        </w:rPr>
        <w:t xml:space="preserve"> explained that this proposal is different than SCL-16.1 because it proposes using a single draft with a full-length truck scale.  Mr. John McGuire (</w:t>
      </w:r>
      <w:r w:rsidR="00F7771C">
        <w:rPr>
          <w:rFonts w:eastAsia="Times New Roman"/>
        </w:rPr>
        <w:t>NJ</w:t>
      </w:r>
      <w:r w:rsidRPr="00C549D6">
        <w:rPr>
          <w:rFonts w:eastAsia="Times New Roman"/>
        </w:rPr>
        <w:t xml:space="preserve"> and Mr. Jim Willis (</w:t>
      </w:r>
      <w:r w:rsidR="00F7771C">
        <w:rPr>
          <w:rFonts w:eastAsia="Times New Roman"/>
        </w:rPr>
        <w:t>NY</w:t>
      </w:r>
      <w:r w:rsidRPr="00C549D6">
        <w:rPr>
          <w:rFonts w:eastAsia="Times New Roman"/>
        </w:rPr>
        <w:t>) agree with this position</w:t>
      </w:r>
    </w:p>
    <w:p w14:paraId="60E998DF" w14:textId="77777777" w:rsidR="00290C4C" w:rsidRPr="00C549D6" w:rsidRDefault="00290C4C" w:rsidP="00290C4C">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p>
    <w:p w14:paraId="7C9A807B" w14:textId="5C81542B" w:rsidR="00290C4C" w:rsidRPr="00C549D6" w:rsidRDefault="00290C4C" w:rsidP="00290C4C">
      <w:pPr>
        <w:rPr>
          <w:color w:val="000000"/>
          <w:szCs w:val="24"/>
        </w:rPr>
      </w:pPr>
      <w:r w:rsidRPr="003C62C1">
        <w:rPr>
          <w:u w:val="single"/>
        </w:rPr>
        <w:t xml:space="preserve">CWMA </w:t>
      </w:r>
      <w:r w:rsidR="00A14CA2">
        <w:rPr>
          <w:u w:val="single"/>
        </w:rPr>
        <w:t xml:space="preserve">2020 </w:t>
      </w:r>
      <w:r w:rsidRPr="003C62C1">
        <w:rPr>
          <w:u w:val="single"/>
        </w:rPr>
        <w:t>Interim Meeting:</w:t>
      </w:r>
      <w:r>
        <w:t xml:space="preserve">  </w:t>
      </w:r>
      <w:r w:rsidRPr="00C549D6">
        <w:t xml:space="preserve">Mr. Russell Vires (Mettler-Toledo) gave a presentation to the CWMA S&amp;T committee on this item. The presenter answered a number of questions from the committee and from both regulatory officials and industry representatives on this item. A concern that was highlighted questioned if placing the reference scale into high resolution, the reference scale may not comply with the N max requirement. Another concern of regulatory officials was the need to test the reference scale to used capacity with known field standards. This could require an additional burden to both the regulatory officials and the device owners. Mr. Vires commented that this item was still being developed with the goal of presenting a final version at the NCWM meeting in January. Not having seen a final version of the item, the committee recommends this item remain a developing item. </w:t>
      </w:r>
    </w:p>
    <w:p w14:paraId="5F171A6F" w14:textId="4E3FF28F" w:rsidR="00D13E98" w:rsidRPr="004303DA" w:rsidRDefault="00290C4C" w:rsidP="00290C4C">
      <w:r w:rsidRPr="00C549D6">
        <w:t xml:space="preserve">Additional letters, presentations and data may have been part of the Committee’s consideration.  Please refer to </w:t>
      </w:r>
      <w:r w:rsidRPr="007F50E9">
        <w:rPr>
          <w:color w:val="0000FF"/>
          <w:u w:val="single"/>
        </w:rPr>
        <w:t>https://www.ncwm.com/publication-16</w:t>
      </w:r>
      <w:r w:rsidRPr="007F50E9">
        <w:rPr>
          <w:color w:val="0000FF"/>
        </w:rPr>
        <w:t xml:space="preserve"> </w:t>
      </w:r>
      <w:r w:rsidRPr="007267B5">
        <w:t>to review these documents</w:t>
      </w:r>
      <w:r w:rsidR="00D13E98" w:rsidRPr="004303DA">
        <w:t>.</w:t>
      </w:r>
      <w:bookmarkEnd w:id="60"/>
    </w:p>
    <w:p w14:paraId="266FF80B" w14:textId="77777777" w:rsidR="0073038D" w:rsidRPr="004303DA" w:rsidRDefault="009D02FD" w:rsidP="001963DF">
      <w:pPr>
        <w:pStyle w:val="Heading1"/>
      </w:pPr>
      <w:bookmarkStart w:id="64" w:name="_Toc32502638"/>
      <w:bookmarkStart w:id="65" w:name="_Toc69720791"/>
      <w:bookmarkEnd w:id="47"/>
      <w:bookmarkEnd w:id="61"/>
      <w:bookmarkEnd w:id="62"/>
      <w:r w:rsidRPr="004303DA">
        <w:lastRenderedPageBreak/>
        <w:t>ABW</w:t>
      </w:r>
      <w:r w:rsidR="00F50C96" w:rsidRPr="004303DA">
        <w:t xml:space="preserve"> – Auto</w:t>
      </w:r>
      <w:r w:rsidR="0073038D" w:rsidRPr="004303DA">
        <w:t>matic Bulk Weighing System</w:t>
      </w:r>
      <w:r w:rsidR="00F50C96" w:rsidRPr="004303DA">
        <w:t>s</w:t>
      </w:r>
      <w:bookmarkEnd w:id="64"/>
      <w:bookmarkEnd w:id="65"/>
      <w:r w:rsidR="00F50C96" w:rsidRPr="004303DA">
        <w:t xml:space="preserve">  </w:t>
      </w:r>
    </w:p>
    <w:p w14:paraId="308B8867" w14:textId="6B9ACA4D" w:rsidR="00402ADB" w:rsidRPr="004303DA" w:rsidRDefault="002536D5" w:rsidP="005E4F84">
      <w:pPr>
        <w:pStyle w:val="ItemHeading"/>
        <w:tabs>
          <w:tab w:val="clear" w:pos="900"/>
          <w:tab w:val="left" w:pos="1440"/>
        </w:tabs>
        <w:ind w:left="1800" w:hanging="1800"/>
      </w:pPr>
      <w:bookmarkStart w:id="66" w:name="_Toc32502639"/>
      <w:bookmarkStart w:id="67" w:name="_Toc69720792"/>
      <w:r w:rsidRPr="007F007B">
        <w:t>ABW</w:t>
      </w:r>
      <w:r w:rsidR="00402ADB" w:rsidRPr="007F007B">
        <w:t>-</w:t>
      </w:r>
      <w:r w:rsidR="00D24BF6" w:rsidRPr="007F007B">
        <w:t>16.1</w:t>
      </w:r>
      <w:r w:rsidR="00402ADB" w:rsidRPr="007F007B">
        <w:tab/>
      </w:r>
      <w:r w:rsidR="00F36AD9">
        <w:t>W</w:t>
      </w:r>
      <w:r w:rsidR="00402ADB" w:rsidRPr="007F007B">
        <w:tab/>
      </w:r>
      <w:bookmarkStart w:id="68" w:name="_Hlk7014013"/>
      <w:r w:rsidR="00402ADB" w:rsidRPr="007F007B">
        <w:t>A. Application, S Specifications, N. Notes, UR. User Requirements</w:t>
      </w:r>
      <w:r w:rsidR="00012B6C" w:rsidRPr="007F007B">
        <w:t xml:space="preserve"> </w:t>
      </w:r>
      <w:bookmarkStart w:id="69" w:name="_Hlk523217336"/>
      <w:r w:rsidR="00012B6C" w:rsidRPr="007F007B">
        <w:t>and Appendix D – Definitions: automatic bulk weighing system.</w:t>
      </w:r>
      <w:bookmarkEnd w:id="66"/>
      <w:bookmarkEnd w:id="68"/>
      <w:bookmarkEnd w:id="67"/>
    </w:p>
    <w:bookmarkEnd w:id="69"/>
    <w:p w14:paraId="73FC990D" w14:textId="77777777" w:rsidR="00402ADB" w:rsidRPr="004303DA" w:rsidRDefault="00402ADB" w:rsidP="00A40423">
      <w:pPr>
        <w:pStyle w:val="BoldHeading"/>
        <w:keepNext/>
      </w:pPr>
      <w:r w:rsidRPr="004303DA">
        <w:t xml:space="preserve">Source:  </w:t>
      </w:r>
    </w:p>
    <w:p w14:paraId="3C888C6C" w14:textId="09090947" w:rsidR="00402ADB" w:rsidRPr="004303DA" w:rsidRDefault="00402ADB" w:rsidP="00A40423">
      <w:pPr>
        <w:keepNext/>
      </w:pPr>
      <w:r w:rsidRPr="004303DA">
        <w:t>Kansas</w:t>
      </w:r>
    </w:p>
    <w:p w14:paraId="5D7FD915" w14:textId="77777777" w:rsidR="00402ADB" w:rsidRPr="004303DA" w:rsidRDefault="00402ADB" w:rsidP="006609D3">
      <w:pPr>
        <w:pStyle w:val="BoldHeading"/>
        <w:keepNext/>
      </w:pPr>
      <w:r w:rsidRPr="004303DA">
        <w:t xml:space="preserve">Purpose:  </w:t>
      </w:r>
    </w:p>
    <w:p w14:paraId="0CB7F045" w14:textId="2AE520C1" w:rsidR="00402ADB" w:rsidRPr="004303DA" w:rsidRDefault="00402ADB" w:rsidP="00BF5E9F">
      <w:r w:rsidRPr="004303DA">
        <w:t xml:space="preserve">Modernize the ABWS </w:t>
      </w:r>
      <w:r w:rsidR="009A0827" w:rsidRPr="004303DA">
        <w:t>C</w:t>
      </w:r>
      <w:r w:rsidRPr="004303DA">
        <w:t>ode to more fully reflect the types of systems in use and technology available while still maintaining the safeguards of the current code</w:t>
      </w:r>
      <w:r w:rsidR="00B809DC" w:rsidRPr="004303DA">
        <w:t xml:space="preserve"> and amend the ABWS definition by removing requirements that are included in specifications and providing guidance as to what amount of automation is required for an Automatic Bulk Weighing System</w:t>
      </w:r>
      <w:r w:rsidRPr="004303DA">
        <w:t xml:space="preserve">. </w:t>
      </w:r>
    </w:p>
    <w:p w14:paraId="3A425D2C" w14:textId="37E8ACDA" w:rsidR="00885893" w:rsidRPr="004303DA" w:rsidRDefault="00402ADB" w:rsidP="002210D6">
      <w:pPr>
        <w:pStyle w:val="BoldHeading"/>
        <w:keepNext/>
        <w:keepLines/>
      </w:pPr>
      <w:r w:rsidRPr="004303DA">
        <w:t xml:space="preserve">Item </w:t>
      </w:r>
      <w:r w:rsidR="00BB632D" w:rsidRPr="004303DA">
        <w:t>U</w:t>
      </w:r>
      <w:r w:rsidRPr="004303DA">
        <w:t xml:space="preserve">nder Consideration: </w:t>
      </w:r>
    </w:p>
    <w:p w14:paraId="592C46E2" w14:textId="195FE9D2" w:rsidR="00CD5E12" w:rsidRPr="00C549D6" w:rsidRDefault="00CD5E12" w:rsidP="00CD5E12">
      <w:pPr>
        <w:keepNext/>
        <w:keepLines/>
        <w:outlineLvl w:val="2"/>
        <w:rPr>
          <w:rFonts w:eastAsia="Times New Roman"/>
          <w:bCs/>
        </w:rPr>
      </w:pPr>
      <w:bookmarkStart w:id="70" w:name="_Hlk523495316"/>
      <w:bookmarkStart w:id="71" w:name="_Toc491182926"/>
      <w:r w:rsidRPr="00C549D6">
        <w:rPr>
          <w:rFonts w:eastAsia="Times New Roman"/>
          <w:bCs/>
        </w:rPr>
        <w:t>Amend Handbook 44, Automatic Bulk Weighing Systems Code as follows:</w:t>
      </w:r>
    </w:p>
    <w:p w14:paraId="12A81EC0" w14:textId="77777777" w:rsidR="00CD5E12" w:rsidRPr="00C549D6" w:rsidRDefault="00CD5E12" w:rsidP="00CD5E12">
      <w:pPr>
        <w:widowControl w:val="0"/>
        <w:ind w:left="360"/>
        <w:rPr>
          <w:b/>
        </w:rPr>
      </w:pPr>
      <w:bookmarkStart w:id="72" w:name="_Toc336436013"/>
      <w:r w:rsidRPr="00C549D6">
        <w:rPr>
          <w:b/>
        </w:rPr>
        <w:t>A.  Application</w:t>
      </w:r>
      <w:bookmarkEnd w:id="72"/>
    </w:p>
    <w:p w14:paraId="56B06CA3" w14:textId="77777777" w:rsidR="00CD5E12" w:rsidRPr="00C549D6" w:rsidRDefault="00CD5E12" w:rsidP="00CD5E12">
      <w:pPr>
        <w:widowControl w:val="0"/>
        <w:spacing w:after="0"/>
        <w:ind w:left="360"/>
        <w:rPr>
          <w:b/>
          <w:strike/>
        </w:rPr>
      </w:pPr>
      <w:bookmarkStart w:id="73" w:name="_Toc336436014"/>
      <w:r w:rsidRPr="00C549D6">
        <w:rPr>
          <w:b/>
          <w:bCs/>
        </w:rPr>
        <w:t>A.1.</w:t>
      </w:r>
      <w:r w:rsidRPr="00C549D6">
        <w:rPr>
          <w:b/>
          <w:bCs/>
        </w:rPr>
        <w:tab/>
        <w:t>General.</w:t>
      </w:r>
      <w:bookmarkEnd w:id="73"/>
      <w:r w:rsidRPr="00C549D6">
        <w:t xml:space="preserve"> – This code applies to </w:t>
      </w:r>
      <w:r w:rsidRPr="00C549D6">
        <w:rPr>
          <w:b/>
          <w:strike/>
        </w:rPr>
        <w:t>automatic bulk</w:t>
      </w:r>
      <w:r w:rsidRPr="00C549D6">
        <w:t xml:space="preserve"> weighing systems, </w:t>
      </w:r>
      <w:r w:rsidRPr="00C549D6">
        <w:rPr>
          <w:b/>
          <w:strike/>
        </w:rPr>
        <w:t>that is, weighing systems</w:t>
      </w:r>
      <w:r w:rsidRPr="00C549D6">
        <w:t xml:space="preserve"> </w:t>
      </w:r>
      <w:r w:rsidRPr="00C549D6">
        <w:rPr>
          <w:b/>
          <w:u w:val="single"/>
        </w:rPr>
        <w:t>capable of</w:t>
      </w:r>
      <w:r w:rsidRPr="00C549D6">
        <w:t xml:space="preserve"> </w:t>
      </w:r>
      <w:r w:rsidRPr="00C549D6">
        <w:rPr>
          <w:b/>
          <w:strike/>
        </w:rPr>
        <w:t>adapted to the automatic</w:t>
      </w:r>
      <w:r w:rsidRPr="00C549D6">
        <w:t xml:space="preserve"> </w:t>
      </w:r>
      <w:r w:rsidRPr="00C549D6">
        <w:rPr>
          <w:b/>
          <w:u w:val="single"/>
        </w:rPr>
        <w:t xml:space="preserve">automatically </w:t>
      </w:r>
      <w:r w:rsidRPr="00C549D6">
        <w:t xml:space="preserve">weighing </w:t>
      </w:r>
      <w:r w:rsidRPr="00C549D6">
        <w:rPr>
          <w:b/>
          <w:strike/>
        </w:rPr>
        <w:t>of a commodity in</w:t>
      </w:r>
      <w:r w:rsidRPr="00C549D6">
        <w:t xml:space="preserve"> successive drafts of </w:t>
      </w:r>
      <w:r w:rsidRPr="00C549D6">
        <w:rPr>
          <w:b/>
          <w:u w:val="single"/>
        </w:rPr>
        <w:t>a commodity without operator intervention.</w:t>
      </w:r>
      <w:r w:rsidRPr="00C549D6">
        <w:t xml:space="preserve">  </w:t>
      </w:r>
      <w:r w:rsidRPr="00C549D6">
        <w:rPr>
          <w:b/>
          <w:strike/>
        </w:rPr>
        <w:t>predetermined amounts automatically recording the no</w:t>
      </w:r>
      <w:r w:rsidRPr="00C549D6">
        <w:rPr>
          <w:b/>
          <w:strike/>
        </w:rPr>
        <w:noBreakHyphen/>
        <w:t>load and loaded weight values and accumulating the net weight of each draft.</w:t>
      </w:r>
    </w:p>
    <w:p w14:paraId="49448E98" w14:textId="77777777" w:rsidR="00CD5E12" w:rsidRPr="00C549D6" w:rsidRDefault="00CD5E12" w:rsidP="00CD5E12">
      <w:pPr>
        <w:widowControl w:val="0"/>
        <w:ind w:left="360"/>
      </w:pPr>
      <w:r w:rsidRPr="00C549D6">
        <w:t>(Amended 1987</w:t>
      </w:r>
      <w:r w:rsidRPr="00C549D6">
        <w:rPr>
          <w:b/>
          <w:u w:val="single"/>
        </w:rPr>
        <w:t xml:space="preserve"> and 20XX</w:t>
      </w:r>
      <w:r w:rsidRPr="00C549D6">
        <w:t>)</w:t>
      </w:r>
    </w:p>
    <w:p w14:paraId="661F2DD7" w14:textId="77777777" w:rsidR="00CD5E12" w:rsidRPr="00C549D6" w:rsidRDefault="00CD5E12" w:rsidP="00CD5E12">
      <w:pPr>
        <w:keepNext/>
        <w:widowControl w:val="0"/>
        <w:ind w:left="360"/>
        <w:rPr>
          <w:b/>
        </w:rPr>
      </w:pPr>
      <w:bookmarkStart w:id="74" w:name="_Toc336436016"/>
      <w:r w:rsidRPr="00C549D6">
        <w:rPr>
          <w:b/>
        </w:rPr>
        <w:t>S.  Specifications</w:t>
      </w:r>
      <w:bookmarkEnd w:id="74"/>
    </w:p>
    <w:p w14:paraId="552E7C07" w14:textId="77777777" w:rsidR="00CD5E12" w:rsidRPr="00C549D6" w:rsidRDefault="00CD5E12" w:rsidP="00CD5E12">
      <w:pPr>
        <w:widowControl w:val="0"/>
        <w:ind w:left="720"/>
        <w:rPr>
          <w:b/>
        </w:rPr>
      </w:pPr>
      <w:bookmarkStart w:id="75" w:name="_Toc336436017"/>
      <w:r w:rsidRPr="00C549D6">
        <w:rPr>
          <w:b/>
        </w:rPr>
        <w:t>S.1.  Design of Indicating and Recording Elements and Recorded Representations.</w:t>
      </w:r>
      <w:bookmarkEnd w:id="75"/>
    </w:p>
    <w:p w14:paraId="7358FA19" w14:textId="77777777" w:rsidR="00CD5E12" w:rsidRPr="00C549D6" w:rsidRDefault="00CD5E12" w:rsidP="00CD5E12">
      <w:pPr>
        <w:widowControl w:val="0"/>
        <w:spacing w:after="0"/>
        <w:ind w:left="1080"/>
      </w:pPr>
      <w:bookmarkStart w:id="76" w:name="_Toc336436018"/>
      <w:r w:rsidRPr="00C549D6">
        <w:rPr>
          <w:b/>
          <w:bCs/>
          <w:iCs/>
        </w:rPr>
        <w:t>S.1.1.  Zero Indication.</w:t>
      </w:r>
      <w:bookmarkEnd w:id="76"/>
      <w:r w:rsidRPr="00C549D6">
        <w:t xml:space="preserve"> –</w:t>
      </w:r>
      <w:r w:rsidRPr="00C549D6">
        <w:rPr>
          <w:b/>
          <w:strike/>
        </w:rPr>
        <w:t xml:space="preserve"> Provisions </w:t>
      </w:r>
      <w:r w:rsidRPr="00C549D6">
        <w:rPr>
          <w:b/>
          <w:u w:val="single"/>
        </w:rPr>
        <w:t>An automatic bulk weighing system</w:t>
      </w:r>
      <w:r w:rsidRPr="00C549D6">
        <w:t xml:space="preserve"> shall </w:t>
      </w:r>
      <w:r w:rsidRPr="00C549D6">
        <w:rPr>
          <w:b/>
          <w:strike/>
        </w:rPr>
        <w:t>be made to</w:t>
      </w:r>
      <w:r w:rsidRPr="00C549D6">
        <w:t xml:space="preserve"> indicate and record a no</w:t>
      </w:r>
      <w:r w:rsidRPr="00C549D6">
        <w:noBreakHyphen/>
        <w:t>load reference value and, if the no</w:t>
      </w:r>
      <w:r w:rsidRPr="00C549D6">
        <w:noBreakHyphen/>
        <w:t>load reference value is a zero value indication, to indicate and record an out-of-balance condition on both sides of zero.</w:t>
      </w:r>
    </w:p>
    <w:p w14:paraId="377F7DF4" w14:textId="77777777" w:rsidR="00CD5E12" w:rsidRPr="00C549D6" w:rsidRDefault="00CD5E12" w:rsidP="00CD5E12">
      <w:pPr>
        <w:widowControl w:val="0"/>
        <w:ind w:left="1080"/>
        <w:rPr>
          <w:b/>
          <w:u w:val="single"/>
        </w:rPr>
      </w:pPr>
      <w:r w:rsidRPr="00C549D6">
        <w:rPr>
          <w:b/>
          <w:u w:val="single"/>
        </w:rPr>
        <w:t>(Amended 20XX)</w:t>
      </w:r>
    </w:p>
    <w:p w14:paraId="310FD0A2" w14:textId="77777777" w:rsidR="00CD5E12" w:rsidRPr="00C549D6" w:rsidRDefault="00CD5E12" w:rsidP="00CD5E12">
      <w:pPr>
        <w:widowControl w:val="0"/>
        <w:ind w:left="1080"/>
        <w:rPr>
          <w:b/>
        </w:rPr>
      </w:pPr>
      <w:r w:rsidRPr="00C549D6">
        <w:rPr>
          <w:b/>
        </w:rPr>
        <w:t>…</w:t>
      </w:r>
    </w:p>
    <w:p w14:paraId="46C3AC45" w14:textId="77777777" w:rsidR="00CD5E12" w:rsidRPr="00C549D6" w:rsidRDefault="00CD5E12" w:rsidP="00CD5E12">
      <w:pPr>
        <w:widowControl w:val="0"/>
        <w:spacing w:after="0"/>
        <w:ind w:left="1080"/>
      </w:pPr>
      <w:bookmarkStart w:id="77" w:name="_Toc336436022"/>
      <w:r w:rsidRPr="00C549D6">
        <w:rPr>
          <w:b/>
          <w:bCs/>
          <w:iCs/>
        </w:rPr>
        <w:t>S.1.5.  Recording Sequence.</w:t>
      </w:r>
      <w:bookmarkEnd w:id="77"/>
      <w:r w:rsidRPr="00C549D6">
        <w:t xml:space="preserve"> – </w:t>
      </w:r>
      <w:r w:rsidRPr="00C549D6">
        <w:rPr>
          <w:b/>
          <w:strike/>
        </w:rPr>
        <w:t xml:space="preserve">Provision </w:t>
      </w:r>
      <w:r w:rsidRPr="00C549D6">
        <w:rPr>
          <w:b/>
          <w:u w:val="single"/>
        </w:rPr>
        <w:t>An automatic bulk weighing system</w:t>
      </w:r>
      <w:r w:rsidRPr="00C549D6">
        <w:t xml:space="preserve"> shall</w:t>
      </w:r>
      <w:r w:rsidRPr="00C549D6">
        <w:rPr>
          <w:b/>
        </w:rPr>
        <w:t xml:space="preserve"> </w:t>
      </w:r>
      <w:r w:rsidRPr="00C549D6">
        <w:rPr>
          <w:b/>
          <w:strike/>
        </w:rPr>
        <w:t>be made so that</w:t>
      </w:r>
      <w:r w:rsidRPr="00C549D6">
        <w:t xml:space="preserve"> </w:t>
      </w:r>
      <w:r w:rsidRPr="00C549D6">
        <w:rPr>
          <w:b/>
          <w:u w:val="single"/>
        </w:rPr>
        <w:t xml:space="preserve">indicate </w:t>
      </w:r>
      <w:r w:rsidRPr="00C549D6">
        <w:t xml:space="preserve">all weight values </w:t>
      </w:r>
      <w:r w:rsidRPr="00C549D6">
        <w:rPr>
          <w:b/>
          <w:strike/>
        </w:rPr>
        <w:t>are indicated</w:t>
      </w:r>
      <w:r w:rsidRPr="00C549D6">
        <w:t xml:space="preserve"> until </w:t>
      </w:r>
      <w:r w:rsidRPr="00C549D6">
        <w:rPr>
          <w:b/>
          <w:strike/>
        </w:rPr>
        <w:t>the completion of the</w:t>
      </w:r>
      <w:r w:rsidRPr="00C549D6">
        <w:t xml:space="preserve"> recording of the indicated value </w:t>
      </w:r>
      <w:r w:rsidRPr="00C549D6">
        <w:rPr>
          <w:b/>
          <w:u w:val="single"/>
        </w:rPr>
        <w:t>is completed</w:t>
      </w:r>
      <w:r w:rsidRPr="00C549D6">
        <w:t>.</w:t>
      </w:r>
    </w:p>
    <w:p w14:paraId="5BB4AF9A" w14:textId="77777777" w:rsidR="00CD5E12" w:rsidRPr="00C549D6" w:rsidRDefault="00CD5E12" w:rsidP="00CD5E12">
      <w:pPr>
        <w:widowControl w:val="0"/>
        <w:ind w:left="1080"/>
        <w:rPr>
          <w:b/>
          <w:u w:val="single"/>
        </w:rPr>
      </w:pPr>
      <w:r w:rsidRPr="00C549D6">
        <w:rPr>
          <w:b/>
          <w:u w:val="single"/>
        </w:rPr>
        <w:t>(Amended 20XX)</w:t>
      </w:r>
    </w:p>
    <w:p w14:paraId="3DC18D4C" w14:textId="77777777" w:rsidR="00CD5E12" w:rsidRPr="00C549D6" w:rsidRDefault="00CD5E12" w:rsidP="00CD5E12">
      <w:pPr>
        <w:widowControl w:val="0"/>
        <w:ind w:left="1080"/>
      </w:pPr>
      <w:bookmarkStart w:id="78" w:name="_Toc336436023"/>
      <w:r w:rsidRPr="00C549D6">
        <w:rPr>
          <w:b/>
          <w:bCs/>
          <w:iCs/>
        </w:rPr>
        <w:t>S.1.6.  Provision for Sealing Adjustable Components on Electronic Devices.</w:t>
      </w:r>
      <w:bookmarkEnd w:id="78"/>
      <w:r w:rsidRPr="00C549D6">
        <w:t xml:space="preserve"> – Provision shall be made for applying a security seal in a manner that requires the security seal to be broken before an adjustment can be made to any component affecting the performance of the device.</w:t>
      </w:r>
    </w:p>
    <w:p w14:paraId="45567B18" w14:textId="77777777" w:rsidR="00CD5E12" w:rsidRPr="00C549D6" w:rsidRDefault="00CD5E12" w:rsidP="00CD5E12">
      <w:pPr>
        <w:widowControl w:val="0"/>
        <w:spacing w:after="0"/>
        <w:ind w:left="1080"/>
        <w:rPr>
          <w:b/>
          <w:u w:val="single"/>
        </w:rPr>
      </w:pPr>
      <w:r w:rsidRPr="00C549D6">
        <w:rPr>
          <w:b/>
          <w:u w:val="single"/>
        </w:rPr>
        <w:t>S.1.7.  No Load Reference Values – An automatic bulk weighing system shall indicate and record weight values with no load in the load-receiving element.  No load reference values must be recorded at a point in time when there is no product flow into or out of the load receiving element.  Systems may be designed to stop operating if a no load reference value falls outside of user designated parameters.  If this feature is designed into the system then the no load reference value indicated when the system is stopped must be recorded, an alarm must activate, weighing must be inhibited, and some type of operator intervention must be required to restart the system after it is stopped.</w:t>
      </w:r>
    </w:p>
    <w:p w14:paraId="21BD236F" w14:textId="77777777" w:rsidR="00CD5E12" w:rsidRPr="00C549D6" w:rsidRDefault="00CD5E12" w:rsidP="00CD5E12">
      <w:pPr>
        <w:widowControl w:val="0"/>
        <w:spacing w:before="60"/>
        <w:ind w:left="1080"/>
        <w:rPr>
          <w:b/>
          <w:u w:val="single"/>
        </w:rPr>
      </w:pPr>
      <w:r w:rsidRPr="00C549D6">
        <w:rPr>
          <w:b/>
          <w:u w:val="single"/>
        </w:rPr>
        <w:t>(Added 20XX)</w:t>
      </w:r>
    </w:p>
    <w:p w14:paraId="70051963" w14:textId="77777777" w:rsidR="00CD5E12" w:rsidRPr="00C549D6" w:rsidRDefault="00CD5E12" w:rsidP="00CD5E12">
      <w:pPr>
        <w:widowControl w:val="0"/>
        <w:spacing w:after="60"/>
        <w:ind w:left="1080"/>
        <w:rPr>
          <w:b/>
          <w:u w:val="single"/>
        </w:rPr>
      </w:pPr>
      <w:r w:rsidRPr="00C549D6">
        <w:rPr>
          <w:b/>
          <w:u w:val="single"/>
        </w:rPr>
        <w:lastRenderedPageBreak/>
        <w:t xml:space="preserve">S.1.8.  Loaded Weight Values – An automatic bulk weighing system shall indicate and record loaded weight values for each weighment. </w:t>
      </w:r>
    </w:p>
    <w:p w14:paraId="0EABD06C" w14:textId="77777777" w:rsidR="00CD5E12" w:rsidRPr="00C549D6" w:rsidRDefault="00CD5E12" w:rsidP="00CD5E12">
      <w:pPr>
        <w:widowControl w:val="0"/>
        <w:ind w:left="1080"/>
        <w:rPr>
          <w:b/>
          <w:u w:val="single"/>
        </w:rPr>
      </w:pPr>
      <w:r w:rsidRPr="00C549D6">
        <w:rPr>
          <w:b/>
          <w:u w:val="single"/>
        </w:rPr>
        <w:t>(Added 20XX)</w:t>
      </w:r>
    </w:p>
    <w:p w14:paraId="7067709C" w14:textId="77777777" w:rsidR="00CD5E12" w:rsidRPr="00C549D6" w:rsidRDefault="00CD5E12" w:rsidP="00CD5E12">
      <w:pPr>
        <w:widowControl w:val="0"/>
        <w:spacing w:after="60"/>
        <w:ind w:left="1080"/>
        <w:rPr>
          <w:b/>
          <w:u w:val="single"/>
        </w:rPr>
      </w:pPr>
      <w:r w:rsidRPr="00C549D6">
        <w:rPr>
          <w:b/>
          <w:u w:val="single"/>
        </w:rPr>
        <w:t>S.1.9.  Net Weight Values – An automatic bulk weighing system shall calculate and record net weight for each weighment.</w:t>
      </w:r>
    </w:p>
    <w:p w14:paraId="4B580569" w14:textId="77777777" w:rsidR="00CD5E12" w:rsidRPr="00C549D6" w:rsidRDefault="00CD5E12" w:rsidP="00CD5E12">
      <w:pPr>
        <w:widowControl w:val="0"/>
        <w:ind w:left="1080"/>
        <w:rPr>
          <w:b/>
          <w:u w:val="single"/>
        </w:rPr>
      </w:pPr>
      <w:r w:rsidRPr="00C549D6">
        <w:rPr>
          <w:b/>
          <w:u w:val="single"/>
        </w:rPr>
        <w:t>(Added 20XX)</w:t>
      </w:r>
    </w:p>
    <w:p w14:paraId="0AD466FD" w14:textId="77777777" w:rsidR="00CD5E12" w:rsidRPr="00C549D6" w:rsidRDefault="00CD5E12" w:rsidP="00CD5E12">
      <w:pPr>
        <w:widowControl w:val="0"/>
        <w:spacing w:after="0"/>
        <w:ind w:left="1080"/>
        <w:rPr>
          <w:b/>
          <w:u w:val="single"/>
        </w:rPr>
      </w:pPr>
      <w:r w:rsidRPr="00C549D6">
        <w:rPr>
          <w:b/>
          <w:u w:val="single"/>
        </w:rPr>
        <w:t>S.1.10.  Net Weight Accumulation – An automatic bulk weighing system shall accumulate and record the sum of all net weight values for all weighments performed during a weighing process.</w:t>
      </w:r>
    </w:p>
    <w:p w14:paraId="117FA339" w14:textId="77777777" w:rsidR="00CD5E12" w:rsidRPr="00C549D6" w:rsidRDefault="00CD5E12" w:rsidP="00CD5E12">
      <w:pPr>
        <w:widowControl w:val="0"/>
        <w:spacing w:before="60"/>
        <w:ind w:left="1080"/>
        <w:rPr>
          <w:b/>
          <w:u w:val="single"/>
        </w:rPr>
      </w:pPr>
      <w:r w:rsidRPr="00C549D6">
        <w:rPr>
          <w:b/>
          <w:u w:val="single"/>
        </w:rPr>
        <w:t>(Added 20XX)</w:t>
      </w:r>
    </w:p>
    <w:p w14:paraId="68A574BB" w14:textId="77777777" w:rsidR="00CD5E12" w:rsidRPr="00C549D6" w:rsidRDefault="00CD5E12" w:rsidP="00CD5E12">
      <w:pPr>
        <w:widowControl w:val="0"/>
        <w:ind w:left="720"/>
        <w:rPr>
          <w:b/>
        </w:rPr>
      </w:pPr>
      <w:bookmarkStart w:id="79" w:name="_Toc336436027"/>
      <w:r w:rsidRPr="00C549D6">
        <w:rPr>
          <w:b/>
        </w:rPr>
        <w:t xml:space="preserve">S.3.  Interlocks and </w:t>
      </w:r>
      <w:r w:rsidRPr="00C549D6">
        <w:rPr>
          <w:b/>
          <w:strike/>
        </w:rPr>
        <w:t>Gate Control</w:t>
      </w:r>
      <w:r w:rsidRPr="00C549D6">
        <w:rPr>
          <w:b/>
          <w:u w:val="single"/>
        </w:rPr>
        <w:t>Product Flow Control</w:t>
      </w:r>
      <w:r w:rsidRPr="00C549D6">
        <w:rPr>
          <w:b/>
        </w:rPr>
        <w:t>.</w:t>
      </w:r>
      <w:bookmarkEnd w:id="79"/>
    </w:p>
    <w:p w14:paraId="2E7C1E86" w14:textId="77777777" w:rsidR="00CD5E12" w:rsidRPr="00C549D6" w:rsidRDefault="00CD5E12" w:rsidP="00CD5E12">
      <w:pPr>
        <w:widowControl w:val="0"/>
        <w:spacing w:after="0"/>
        <w:ind w:left="1080"/>
        <w:rPr>
          <w:b/>
          <w:u w:val="single"/>
        </w:rPr>
      </w:pPr>
      <w:bookmarkStart w:id="80" w:name="_Toc336436028"/>
      <w:r w:rsidRPr="00C549D6">
        <w:rPr>
          <w:b/>
          <w:bCs/>
          <w:iCs/>
        </w:rPr>
        <w:t xml:space="preserve">S.3.1.  </w:t>
      </w:r>
      <w:r w:rsidRPr="00C549D6">
        <w:rPr>
          <w:b/>
          <w:bCs/>
          <w:iCs/>
          <w:strike/>
        </w:rPr>
        <w:t>Gate Position</w:t>
      </w:r>
      <w:r w:rsidRPr="00C549D6">
        <w:rPr>
          <w:b/>
          <w:bCs/>
          <w:iCs/>
          <w:u w:val="single"/>
        </w:rPr>
        <w:t>Product Flow Control</w:t>
      </w:r>
      <w:r w:rsidRPr="00C549D6">
        <w:rPr>
          <w:b/>
          <w:bCs/>
          <w:iCs/>
        </w:rPr>
        <w:t>.</w:t>
      </w:r>
      <w:bookmarkEnd w:id="80"/>
      <w:r w:rsidRPr="00C549D6">
        <w:t xml:space="preserve"> –</w:t>
      </w:r>
      <w:r w:rsidRPr="00C549D6">
        <w:rPr>
          <w:b/>
          <w:strike/>
        </w:rPr>
        <w:t xml:space="preserve">Provision </w:t>
      </w:r>
      <w:r w:rsidRPr="00C549D6">
        <w:rPr>
          <w:b/>
          <w:u w:val="single"/>
        </w:rPr>
        <w:t>An automatic bulk weighing system</w:t>
      </w:r>
      <w:r w:rsidRPr="00C549D6">
        <w:t xml:space="preserve"> shall </w:t>
      </w:r>
      <w:r w:rsidRPr="00C549D6">
        <w:rPr>
          <w:b/>
          <w:strike/>
        </w:rPr>
        <w:t xml:space="preserve">be made to </w:t>
      </w:r>
      <w:r w:rsidRPr="00C549D6">
        <w:t xml:space="preserve">clearly indicate to the operator </w:t>
      </w:r>
      <w:r w:rsidRPr="00C549D6">
        <w:rPr>
          <w:b/>
          <w:u w:val="single"/>
        </w:rPr>
        <w:t>product flow status</w:t>
      </w:r>
      <w:r w:rsidRPr="00C549D6">
        <w:t xml:space="preserve"> </w:t>
      </w:r>
      <w:r w:rsidRPr="00C549D6">
        <w:rPr>
          <w:b/>
          <w:strike/>
        </w:rPr>
        <w:t>the position of the gates leading directly</w:t>
      </w:r>
      <w:r w:rsidRPr="00C549D6">
        <w:t xml:space="preserve"> to and from the </w:t>
      </w:r>
      <w:r w:rsidRPr="00C549D6">
        <w:rPr>
          <w:b/>
          <w:strike/>
        </w:rPr>
        <w:t>weigh hopper</w:t>
      </w:r>
      <w:r w:rsidRPr="00C549D6">
        <w:t xml:space="preserve"> </w:t>
      </w:r>
      <w:r w:rsidRPr="00C549D6">
        <w:rPr>
          <w:b/>
          <w:u w:val="single"/>
        </w:rPr>
        <w:t>load receiving element.  Many types of equipment can be used to control the flow of product into and out of a load receiving element automatically including but not limited to gates, conveyors, augers, robots, pipes, tubes, elevators, buckets, etc.</w:t>
      </w:r>
    </w:p>
    <w:p w14:paraId="6AABC66E" w14:textId="77777777" w:rsidR="00CD5E12" w:rsidRPr="00C549D6" w:rsidRDefault="00CD5E12" w:rsidP="00CD5E12">
      <w:pPr>
        <w:widowControl w:val="0"/>
        <w:spacing w:before="60"/>
        <w:ind w:left="1080"/>
        <w:rPr>
          <w:u w:val="single"/>
        </w:rPr>
      </w:pPr>
      <w:r w:rsidRPr="00C549D6">
        <w:rPr>
          <w:b/>
          <w:bCs/>
          <w:iCs/>
          <w:u w:val="single"/>
        </w:rPr>
        <w:t>(Amended 20XX)</w:t>
      </w:r>
    </w:p>
    <w:p w14:paraId="5AE85C4D" w14:textId="77777777" w:rsidR="00CD5E12" w:rsidRPr="00C549D6" w:rsidRDefault="00CD5E12" w:rsidP="00CD5E12">
      <w:pPr>
        <w:widowControl w:val="0"/>
        <w:ind w:left="1080"/>
      </w:pPr>
      <w:bookmarkStart w:id="81" w:name="_Toc336436029"/>
      <w:r w:rsidRPr="00C549D6">
        <w:rPr>
          <w:b/>
          <w:bCs/>
          <w:iCs/>
        </w:rPr>
        <w:t>S.3.2.  Interlocks.</w:t>
      </w:r>
      <w:bookmarkEnd w:id="81"/>
      <w:r w:rsidRPr="00C549D6">
        <w:t xml:space="preserve"> – Each automatic bulk weighing system shall have operating interlocks to provide for the following:</w:t>
      </w:r>
    </w:p>
    <w:p w14:paraId="1F29D6DB" w14:textId="77777777" w:rsidR="00CD5E12" w:rsidRPr="00C549D6" w:rsidRDefault="00CD5E12" w:rsidP="00CD5E12">
      <w:pPr>
        <w:widowControl w:val="0"/>
        <w:ind w:left="1800" w:hanging="360"/>
      </w:pPr>
      <w:r w:rsidRPr="00C549D6">
        <w:t>(a)</w:t>
      </w:r>
      <w:r w:rsidRPr="00C549D6">
        <w:tab/>
        <w:t>Product cannot be cycled and weighed if the weight recording element is disconnected or subjected to a power loss.</w:t>
      </w:r>
    </w:p>
    <w:p w14:paraId="23246414" w14:textId="77777777" w:rsidR="00CD5E12" w:rsidRPr="00C549D6" w:rsidRDefault="00CD5E12" w:rsidP="00CD5E12">
      <w:pPr>
        <w:widowControl w:val="0"/>
        <w:ind w:left="1800" w:hanging="360"/>
        <w:rPr>
          <w:b/>
        </w:rPr>
      </w:pPr>
      <w:r w:rsidRPr="00C549D6">
        <w:t>(b)</w:t>
      </w:r>
      <w:r w:rsidRPr="00C549D6">
        <w:tab/>
      </w:r>
      <w:r w:rsidRPr="00C549D6">
        <w:rPr>
          <w:b/>
          <w:u w:val="single"/>
        </w:rPr>
        <w:t>can only</w:t>
      </w:r>
      <w:r w:rsidRPr="00C549D6">
        <w:t xml:space="preserve"> </w:t>
      </w:r>
      <w:r w:rsidRPr="00C549D6">
        <w:rPr>
          <w:b/>
          <w:strike/>
        </w:rPr>
        <w:t>cannot print</w:t>
      </w:r>
      <w:r w:rsidRPr="00C549D6">
        <w:rPr>
          <w:b/>
          <w:u w:val="single"/>
        </w:rPr>
        <w:t xml:space="preserve"> record</w:t>
      </w:r>
      <w:r w:rsidRPr="00C549D6">
        <w:t xml:space="preserve"> a weight if </w:t>
      </w:r>
      <w:r w:rsidRPr="00C549D6">
        <w:rPr>
          <w:b/>
          <w:strike/>
        </w:rPr>
        <w:t>either of the gates</w:t>
      </w:r>
      <w:r w:rsidRPr="00C549D6">
        <w:t xml:space="preserve"> </w:t>
      </w:r>
      <w:r w:rsidRPr="00C549D6">
        <w:rPr>
          <w:b/>
          <w:u w:val="single"/>
        </w:rPr>
        <w:t>equipment controlling product flow to or from the load-receiving element is in a condition which prevents product entering or leaving the load receiving element</w:t>
      </w:r>
      <w:r w:rsidRPr="00C549D6">
        <w:rPr>
          <w:b/>
          <w:strike/>
          <w:u w:val="single"/>
        </w:rPr>
        <w:t xml:space="preserve">. </w:t>
      </w:r>
      <w:r w:rsidRPr="00C549D6">
        <w:rPr>
          <w:b/>
          <w:strike/>
        </w:rPr>
        <w:t>leading directly to or from the weigh hopper is open.</w:t>
      </w:r>
      <w:r w:rsidRPr="00C549D6">
        <w:rPr>
          <w:b/>
        </w:rPr>
        <w:t xml:space="preserve">  </w:t>
      </w:r>
    </w:p>
    <w:p w14:paraId="462028E9" w14:textId="77777777" w:rsidR="00CD5E12" w:rsidRPr="00C549D6" w:rsidRDefault="00CD5E12" w:rsidP="00CD5E12">
      <w:pPr>
        <w:widowControl w:val="0"/>
        <w:ind w:left="1800" w:hanging="360"/>
      </w:pPr>
      <w:r w:rsidRPr="00C549D6">
        <w:t>(c)</w:t>
      </w:r>
      <w:r>
        <w:tab/>
      </w:r>
      <w:r w:rsidRPr="00C549D6">
        <w:t>A “low paper” sensor, when provided, is activated.</w:t>
      </w:r>
    </w:p>
    <w:p w14:paraId="5ACE3DB9" w14:textId="77777777" w:rsidR="00CD5E12" w:rsidRPr="00C549D6" w:rsidRDefault="00CD5E12" w:rsidP="00CD5E12">
      <w:pPr>
        <w:widowControl w:val="0"/>
        <w:ind w:left="1800" w:hanging="360"/>
      </w:pPr>
      <w:r w:rsidRPr="00C549D6">
        <w:t>(d)</w:t>
      </w:r>
      <w:r w:rsidRPr="00C549D6">
        <w:tab/>
        <w:t>The system will operate only in the proper sequence in all modes of operation.</w:t>
      </w:r>
    </w:p>
    <w:p w14:paraId="3522BC32" w14:textId="77777777" w:rsidR="00CD5E12" w:rsidRPr="00C549D6" w:rsidRDefault="00CD5E12" w:rsidP="00CD5E12">
      <w:pPr>
        <w:widowControl w:val="0"/>
        <w:spacing w:after="0"/>
        <w:ind w:left="1800" w:hanging="360"/>
      </w:pPr>
      <w:r w:rsidRPr="00C549D6">
        <w:t>(e)</w:t>
      </w:r>
      <w:r w:rsidRPr="00C549D6">
        <w:tab/>
        <w:t>When an overfill alarm is activated, the system shall indicate and record an overfill condition.</w:t>
      </w:r>
    </w:p>
    <w:p w14:paraId="109AA9C7" w14:textId="77777777" w:rsidR="00CD5E12" w:rsidRPr="00C549D6" w:rsidRDefault="00CD5E12" w:rsidP="00CD5E12">
      <w:pPr>
        <w:tabs>
          <w:tab w:val="left" w:pos="720"/>
        </w:tabs>
        <w:spacing w:before="60"/>
        <w:ind w:left="1080"/>
      </w:pPr>
      <w:r w:rsidRPr="00C549D6">
        <w:rPr>
          <w:bCs/>
        </w:rPr>
        <w:t>(Amended</w:t>
      </w:r>
      <w:r w:rsidRPr="00C549D6">
        <w:t xml:space="preserve"> 1993</w:t>
      </w:r>
      <w:r w:rsidRPr="00C549D6">
        <w:rPr>
          <w:b/>
          <w:u w:val="single"/>
        </w:rPr>
        <w:t xml:space="preserve"> and 20XX</w:t>
      </w:r>
      <w:r w:rsidRPr="00C549D6">
        <w:t>)</w:t>
      </w:r>
    </w:p>
    <w:p w14:paraId="186FE214" w14:textId="77777777" w:rsidR="00CD5E12" w:rsidRPr="00C549D6" w:rsidRDefault="00CD5E12" w:rsidP="00CD5E12">
      <w:pPr>
        <w:widowControl w:val="0"/>
        <w:ind w:left="1080"/>
        <w:rPr>
          <w:b/>
        </w:rPr>
      </w:pPr>
      <w:bookmarkStart w:id="82" w:name="_Toc336436030"/>
      <w:r w:rsidRPr="00C549D6">
        <w:rPr>
          <w:b/>
        </w:rPr>
        <w:t xml:space="preserve">S.3.3.  Overfill </w:t>
      </w:r>
      <w:r w:rsidRPr="00C549D6">
        <w:rPr>
          <w:b/>
          <w:strike/>
        </w:rPr>
        <w:t>Sensor</w:t>
      </w:r>
      <w:r w:rsidRPr="00C549D6">
        <w:rPr>
          <w:b/>
          <w:u w:val="single"/>
        </w:rPr>
        <w:t>And Interference Detection</w:t>
      </w:r>
      <w:r w:rsidRPr="00C549D6">
        <w:rPr>
          <w:b/>
        </w:rPr>
        <w:t>.</w:t>
      </w:r>
      <w:bookmarkEnd w:id="82"/>
    </w:p>
    <w:p w14:paraId="1740E83E" w14:textId="77777777" w:rsidR="00CD5E12" w:rsidRPr="00C549D6" w:rsidRDefault="00CD5E12" w:rsidP="00CD5E12">
      <w:pPr>
        <w:widowControl w:val="0"/>
        <w:spacing w:after="60"/>
        <w:ind w:left="1800" w:hanging="360"/>
      </w:pPr>
      <w:r w:rsidRPr="00C549D6">
        <w:t>(a)</w:t>
      </w:r>
      <w:r w:rsidRPr="00C549D6">
        <w:tab/>
      </w:r>
      <w:r w:rsidRPr="00C549D6">
        <w:rPr>
          <w:b/>
          <w:u w:val="single"/>
        </w:rPr>
        <w:t>An automatic bulk weighing system must have a means to detect when</w:t>
      </w:r>
      <w:r w:rsidRPr="00C549D6">
        <w:t xml:space="preserve"> </w:t>
      </w:r>
      <w:r w:rsidRPr="00C549D6">
        <w:rPr>
          <w:b/>
          <w:strike/>
        </w:rPr>
        <w:t xml:space="preserve">The </w:t>
      </w:r>
      <w:r w:rsidRPr="00C549D6">
        <w:rPr>
          <w:b/>
          <w:u w:val="single"/>
        </w:rPr>
        <w:t xml:space="preserve">the </w:t>
      </w:r>
      <w:r w:rsidRPr="00C549D6">
        <w:rPr>
          <w:b/>
          <w:strike/>
        </w:rPr>
        <w:t>weigh hopper</w:t>
      </w:r>
      <w:r w:rsidRPr="00C549D6">
        <w:t xml:space="preserve"> </w:t>
      </w:r>
      <w:r w:rsidRPr="00C549D6">
        <w:rPr>
          <w:b/>
          <w:u w:val="single"/>
        </w:rPr>
        <w:t>load-receiving element</w:t>
      </w:r>
      <w:r w:rsidRPr="00C549D6">
        <w:t xml:space="preserve"> </w:t>
      </w:r>
      <w:r w:rsidRPr="00C549D6">
        <w:rPr>
          <w:b/>
          <w:strike/>
        </w:rPr>
        <w:t>shall be equipped with an</w:t>
      </w:r>
      <w:r w:rsidRPr="00C549D6">
        <w:t xml:space="preserve"> </w:t>
      </w:r>
      <w:r w:rsidRPr="00C549D6">
        <w:rPr>
          <w:b/>
          <w:u w:val="single"/>
        </w:rPr>
        <w:t xml:space="preserve">is </w:t>
      </w:r>
      <w:r w:rsidRPr="00C549D6">
        <w:t>overfill</w:t>
      </w:r>
      <w:r w:rsidRPr="00C549D6">
        <w:rPr>
          <w:b/>
          <w:u w:val="single"/>
        </w:rPr>
        <w:t xml:space="preserve">ed.  When an overfill condition exists </w:t>
      </w:r>
      <w:r w:rsidRPr="00C549D6">
        <w:rPr>
          <w:b/>
          <w:strike/>
        </w:rPr>
        <w:t>sensor which will cause the feed</w:t>
      </w:r>
      <w:r w:rsidRPr="00C549D6">
        <w:t xml:space="preserve"> </w:t>
      </w:r>
      <w:r w:rsidRPr="00C549D6">
        <w:rPr>
          <w:b/>
          <w:u w:val="single"/>
        </w:rPr>
        <w:t>product flow to the load receiving element must be stopped,</w:t>
      </w:r>
      <w:r w:rsidRPr="00C549D6">
        <w:t xml:space="preserve"> </w:t>
      </w:r>
      <w:r w:rsidRPr="00C549D6">
        <w:rPr>
          <w:b/>
          <w:strike/>
        </w:rPr>
        <w:t>gate to close</w:t>
      </w:r>
      <w:r w:rsidRPr="00C549D6">
        <w:t xml:space="preserve"> </w:t>
      </w:r>
      <w:r w:rsidRPr="00C549D6">
        <w:rPr>
          <w:b/>
          <w:u w:val="single"/>
        </w:rPr>
        <w:t>an alarm must activate</w:t>
      </w:r>
      <w:r w:rsidRPr="00C549D6">
        <w:t xml:space="preserve">, </w:t>
      </w:r>
      <w:r w:rsidRPr="00C549D6">
        <w:rPr>
          <w:b/>
          <w:strike/>
        </w:rPr>
        <w:t>activate an alarm,</w:t>
      </w:r>
      <w:r w:rsidRPr="00C549D6">
        <w:t xml:space="preserve"> </w:t>
      </w:r>
      <w:r w:rsidRPr="00C549D6">
        <w:rPr>
          <w:b/>
          <w:strike/>
        </w:rPr>
        <w:t>and inhibit</w:t>
      </w:r>
      <w:r w:rsidRPr="00C549D6">
        <w:t xml:space="preserve"> weighing </w:t>
      </w:r>
      <w:r w:rsidRPr="00C549D6">
        <w:rPr>
          <w:b/>
          <w:u w:val="single"/>
        </w:rPr>
        <w:t>must be inhibited</w:t>
      </w:r>
      <w:r w:rsidRPr="00C549D6">
        <w:t xml:space="preserve"> until the overfill condition has been corrected</w:t>
      </w:r>
      <w:r w:rsidRPr="00C549D6">
        <w:rPr>
          <w:b/>
          <w:u w:val="single"/>
        </w:rPr>
        <w:t>, and some type of operator intervention must be required to restart the system</w:t>
      </w:r>
      <w:r w:rsidRPr="00C549D6">
        <w:t xml:space="preserve">.  </w:t>
      </w:r>
      <w:r w:rsidRPr="00C549D6">
        <w:rPr>
          <w:b/>
          <w:u w:val="single"/>
        </w:rPr>
        <w:t>An alarm could be many things including a flashing light, siren, horn, flashing computer screen, etc.  The intent of an alarm is to make the operator aware there is a problem which needs corrected.</w:t>
      </w:r>
    </w:p>
    <w:p w14:paraId="301A573C" w14:textId="77777777" w:rsidR="00CD5E12" w:rsidRPr="00C549D6" w:rsidRDefault="00CD5E12" w:rsidP="00CD5E12">
      <w:pPr>
        <w:widowControl w:val="0"/>
        <w:ind w:left="1800" w:hanging="360"/>
        <w:rPr>
          <w:bCs/>
        </w:rPr>
      </w:pPr>
      <w:r w:rsidRPr="00C549D6">
        <w:rPr>
          <w:bCs/>
        </w:rPr>
        <w:t xml:space="preserve">(Added 1993) </w:t>
      </w:r>
      <w:r w:rsidRPr="00C549D6">
        <w:rPr>
          <w:b/>
          <w:bCs/>
          <w:u w:val="single"/>
        </w:rPr>
        <w:t>(Amended 20XX)</w:t>
      </w:r>
    </w:p>
    <w:p w14:paraId="7D9161EC" w14:textId="77777777" w:rsidR="00CD5E12" w:rsidRPr="00C549D6" w:rsidRDefault="00CD5E12" w:rsidP="00CD5E12">
      <w:pPr>
        <w:widowControl w:val="0"/>
        <w:spacing w:after="0"/>
        <w:ind w:left="1800" w:hanging="360"/>
        <w:rPr>
          <w:i/>
        </w:rPr>
      </w:pPr>
      <w:r w:rsidRPr="00C549D6">
        <w:rPr>
          <w:bCs/>
          <w:i/>
        </w:rPr>
        <w:t>(b)</w:t>
      </w:r>
      <w:r w:rsidRPr="00C549D6">
        <w:rPr>
          <w:bCs/>
          <w:i/>
        </w:rPr>
        <w:tab/>
      </w:r>
      <w:r w:rsidRPr="00C549D6">
        <w:rPr>
          <w:b/>
          <w:bCs/>
          <w:strike/>
        </w:rPr>
        <w:t>If the system is equipped with a</w:t>
      </w:r>
      <w:r w:rsidRPr="00C549D6">
        <w:rPr>
          <w:bCs/>
        </w:rPr>
        <w:t xml:space="preserve"> </w:t>
      </w:r>
      <w:r w:rsidRPr="00C549D6">
        <w:rPr>
          <w:b/>
          <w:bCs/>
          <w:u w:val="single"/>
        </w:rPr>
        <w:t xml:space="preserve">Downstream storage devices and other equipment, permanent or temporary, </w:t>
      </w:r>
      <w:r w:rsidRPr="00C549D6">
        <w:rPr>
          <w:b/>
          <w:bCs/>
          <w:strike/>
        </w:rPr>
        <w:t>lower garner or surge bin, that garner shall also</w:t>
      </w:r>
      <w:r w:rsidRPr="00C549D6">
        <w:rPr>
          <w:bCs/>
        </w:rPr>
        <w:t xml:space="preserve"> </w:t>
      </w:r>
      <w:r w:rsidRPr="00C549D6">
        <w:rPr>
          <w:b/>
          <w:bCs/>
          <w:u w:val="single"/>
        </w:rPr>
        <w:t xml:space="preserve">which have the potential to interfere with weighment when overfilled or not functioning properly must </w:t>
      </w:r>
      <w:r w:rsidRPr="00C549D6">
        <w:rPr>
          <w:b/>
          <w:bCs/>
          <w:u w:val="single"/>
        </w:rPr>
        <w:lastRenderedPageBreak/>
        <w:t>have a means to prevent interference.  When interference exist the system must stop, an alarm must activate, product flow must stop, weighing must be inhibited until the interference has been corrected, and some type of operator intervention is required to restart the system.</w:t>
      </w:r>
      <w:r w:rsidRPr="00C549D6">
        <w:rPr>
          <w:b/>
          <w:bCs/>
        </w:rPr>
        <w:t xml:space="preserve"> </w:t>
      </w:r>
      <w:r w:rsidRPr="00C549D6">
        <w:rPr>
          <w:b/>
          <w:bCs/>
          <w:strike/>
        </w:rPr>
        <w:t xml:space="preserve"> be equipped with an overfill sensor</w:t>
      </w:r>
      <w:r w:rsidRPr="00C549D6">
        <w:rPr>
          <w:b/>
          <w:strike/>
        </w:rPr>
        <w:t xml:space="preserve"> which will cause the gate of the weigh hopper to remain open, activate an alarm, and inhibit weighing until the overfill condition has been corrected</w:t>
      </w:r>
      <w:r w:rsidRPr="00C549D6">
        <w:rPr>
          <w:b/>
          <w:i/>
          <w:strike/>
        </w:rPr>
        <w:t>.</w:t>
      </w:r>
    </w:p>
    <w:p w14:paraId="4D66A5BA" w14:textId="77777777" w:rsidR="00CD5E12" w:rsidRPr="00C549D6" w:rsidRDefault="00CD5E12" w:rsidP="00CD5E12">
      <w:pPr>
        <w:widowControl w:val="0"/>
        <w:spacing w:after="0"/>
        <w:ind w:left="1800" w:hanging="360"/>
        <w:rPr>
          <w:i/>
        </w:rPr>
      </w:pPr>
      <w:r w:rsidRPr="00C549D6">
        <w:rPr>
          <w:i/>
        </w:rPr>
        <w:t>[Nonretroactive as of January 1, 1998]</w:t>
      </w:r>
    </w:p>
    <w:p w14:paraId="75F0A84F" w14:textId="77777777" w:rsidR="00CD5E12" w:rsidRPr="00C549D6" w:rsidRDefault="00CD5E12" w:rsidP="00CD5E12">
      <w:pPr>
        <w:widowControl w:val="0"/>
        <w:ind w:left="1800" w:hanging="360"/>
      </w:pPr>
      <w:r w:rsidRPr="00C549D6">
        <w:t>(</w:t>
      </w:r>
      <w:r w:rsidRPr="00C549D6">
        <w:rPr>
          <w:bCs/>
        </w:rPr>
        <w:t>Amended</w:t>
      </w:r>
      <w:r w:rsidRPr="00C549D6">
        <w:t xml:space="preserve"> 1997</w:t>
      </w:r>
      <w:r w:rsidRPr="00C549D6">
        <w:rPr>
          <w:b/>
          <w:u w:val="single"/>
        </w:rPr>
        <w:t xml:space="preserve"> and 20XX</w:t>
      </w:r>
      <w:r w:rsidRPr="00C549D6">
        <w:t>)</w:t>
      </w:r>
    </w:p>
    <w:p w14:paraId="2C75D370" w14:textId="77777777" w:rsidR="00CD5E12" w:rsidRPr="00C549D6" w:rsidRDefault="00CD5E12" w:rsidP="00CD5E12">
      <w:pPr>
        <w:keepNext/>
        <w:widowControl w:val="0"/>
        <w:ind w:left="360"/>
        <w:jc w:val="center"/>
        <w:rPr>
          <w:b/>
        </w:rPr>
      </w:pPr>
      <w:bookmarkStart w:id="83" w:name="_Toc336436041"/>
      <w:r w:rsidRPr="00C549D6">
        <w:rPr>
          <w:b/>
        </w:rPr>
        <w:t>N.  Notes</w:t>
      </w:r>
      <w:bookmarkEnd w:id="83"/>
    </w:p>
    <w:p w14:paraId="3F3D4987" w14:textId="77777777" w:rsidR="00CD5E12" w:rsidRPr="00C549D6" w:rsidRDefault="00CD5E12" w:rsidP="00CD5E12">
      <w:pPr>
        <w:widowControl w:val="0"/>
        <w:ind w:left="720"/>
      </w:pPr>
      <w:r w:rsidRPr="00C549D6">
        <w:rPr>
          <w:b/>
        </w:rPr>
        <w:t>N.1.  Testing Procedures</w:t>
      </w:r>
      <w:r w:rsidRPr="00C549D6">
        <w:t>.</w:t>
      </w:r>
    </w:p>
    <w:p w14:paraId="2D3A91B7" w14:textId="77777777" w:rsidR="00CD5E12" w:rsidRPr="00C549D6" w:rsidRDefault="00CD5E12" w:rsidP="00CD5E12">
      <w:pPr>
        <w:widowControl w:val="0"/>
        <w:ind w:left="1080"/>
      </w:pPr>
      <w:bookmarkStart w:id="84" w:name="_Toc336436043"/>
      <w:r w:rsidRPr="00C549D6">
        <w:rPr>
          <w:b/>
          <w:bCs/>
          <w:iCs/>
        </w:rPr>
        <w:t>N.1.1.  Test Weights.</w:t>
      </w:r>
      <w:bookmarkEnd w:id="84"/>
      <w:r w:rsidRPr="00C549D6">
        <w:t xml:space="preserve"> – The increasing load test shall be conducted using test weights equal to at least 10 % of the capacity of the system:</w:t>
      </w:r>
    </w:p>
    <w:p w14:paraId="3AF4F2DF" w14:textId="77777777" w:rsidR="00CD5E12" w:rsidRPr="00C549D6" w:rsidRDefault="00CD5E12" w:rsidP="00CD5E12">
      <w:pPr>
        <w:widowControl w:val="0"/>
        <w:ind w:left="1800"/>
        <w:rPr>
          <w:bCs/>
        </w:rPr>
      </w:pPr>
      <w:r w:rsidRPr="00C549D6">
        <w:rPr>
          <w:bCs/>
        </w:rPr>
        <w:t>(a)</w:t>
      </w:r>
      <w:r w:rsidRPr="00C549D6">
        <w:rPr>
          <w:bCs/>
        </w:rPr>
        <w:tab/>
        <w:t>on automatic</w:t>
      </w:r>
      <w:r w:rsidRPr="00C549D6">
        <w:rPr>
          <w:b/>
          <w:bCs/>
          <w:strike/>
        </w:rPr>
        <w:t xml:space="preserve"> grain</w:t>
      </w:r>
      <w:r w:rsidRPr="00C549D6">
        <w:rPr>
          <w:bCs/>
        </w:rPr>
        <w:t xml:space="preserve"> bulk</w:t>
      </w:r>
      <w:r w:rsidRPr="00C549D6">
        <w:rPr>
          <w:b/>
          <w:bCs/>
          <w:strike/>
        </w:rPr>
        <w:t>-</w:t>
      </w:r>
      <w:r w:rsidRPr="00C549D6">
        <w:rPr>
          <w:b/>
          <w:bCs/>
          <w:u w:val="single"/>
        </w:rPr>
        <w:t xml:space="preserve"> </w:t>
      </w:r>
      <w:r w:rsidRPr="00C549D6">
        <w:rPr>
          <w:bCs/>
        </w:rPr>
        <w:t>weighing systems installed after January 1, 1984</w:t>
      </w:r>
      <w:r w:rsidRPr="00C549D6">
        <w:rPr>
          <w:b/>
          <w:bCs/>
          <w:u w:val="single"/>
        </w:rPr>
        <w:t xml:space="preserve"> used to weigh grain</w:t>
      </w:r>
      <w:r w:rsidRPr="00C549D6">
        <w:rPr>
          <w:bCs/>
        </w:rPr>
        <w:t>; and</w:t>
      </w:r>
    </w:p>
    <w:p w14:paraId="6216233C" w14:textId="77777777" w:rsidR="00CD5E12" w:rsidRPr="00C549D6" w:rsidRDefault="00CD5E12" w:rsidP="00CD5E12">
      <w:pPr>
        <w:widowControl w:val="0"/>
        <w:spacing w:after="0"/>
        <w:ind w:left="1800"/>
        <w:rPr>
          <w:bCs/>
        </w:rPr>
      </w:pPr>
      <w:r w:rsidRPr="00C549D6">
        <w:rPr>
          <w:bCs/>
        </w:rPr>
        <w:t>(b) on other automatic bulk-weighing systems installed after January 1, 1986.</w:t>
      </w:r>
    </w:p>
    <w:p w14:paraId="0652A6EB" w14:textId="77777777" w:rsidR="00CD5E12" w:rsidRPr="00C549D6" w:rsidRDefault="00CD5E12" w:rsidP="00CD5E12">
      <w:pPr>
        <w:widowControl w:val="0"/>
        <w:ind w:left="1080"/>
        <w:rPr>
          <w:b/>
          <w:bCs/>
          <w:u w:val="single"/>
        </w:rPr>
      </w:pPr>
      <w:r w:rsidRPr="00C549D6">
        <w:rPr>
          <w:bCs/>
        </w:rPr>
        <w:t>(Amended 1987</w:t>
      </w:r>
      <w:r w:rsidRPr="00C549D6">
        <w:rPr>
          <w:b/>
          <w:bCs/>
          <w:u w:val="single"/>
        </w:rPr>
        <w:t>, and 20XX)</w:t>
      </w:r>
    </w:p>
    <w:p w14:paraId="2BDA2AFD" w14:textId="77777777" w:rsidR="00CD5E12" w:rsidRPr="00C549D6" w:rsidRDefault="00CD5E12" w:rsidP="00CD5E12">
      <w:pPr>
        <w:widowControl w:val="0"/>
        <w:ind w:left="360"/>
        <w:jc w:val="center"/>
        <w:rPr>
          <w:b/>
          <w:bCs/>
        </w:rPr>
      </w:pPr>
      <w:bookmarkStart w:id="85" w:name="_Toc336436078"/>
      <w:r w:rsidRPr="00C549D6">
        <w:rPr>
          <w:b/>
          <w:bCs/>
        </w:rPr>
        <w:t>UR. User Requirements</w:t>
      </w:r>
    </w:p>
    <w:p w14:paraId="6BAFE66D" w14:textId="77777777" w:rsidR="00CD5E12" w:rsidRPr="00C549D6" w:rsidRDefault="00CD5E12" w:rsidP="00CD5E12">
      <w:pPr>
        <w:widowControl w:val="0"/>
        <w:spacing w:after="0"/>
        <w:ind w:left="720"/>
      </w:pPr>
      <w:r w:rsidRPr="00C549D6">
        <w:rPr>
          <w:b/>
          <w:bCs/>
        </w:rPr>
        <w:t>UR.4.  System Modification.</w:t>
      </w:r>
      <w:bookmarkEnd w:id="85"/>
      <w:r w:rsidRPr="00C549D6">
        <w:t xml:space="preserve"> – </w:t>
      </w:r>
      <w:r w:rsidRPr="00C549D6">
        <w:rPr>
          <w:b/>
          <w:u w:val="single"/>
        </w:rPr>
        <w:t>Components of</w:t>
      </w:r>
      <w:r w:rsidRPr="00C549D6">
        <w:rPr>
          <w:b/>
          <w:strike/>
        </w:rPr>
        <w:t xml:space="preserve"> The</w:t>
      </w:r>
      <w:r w:rsidRPr="00C549D6">
        <w:t xml:space="preserve"> </w:t>
      </w:r>
      <w:r w:rsidRPr="00C549D6">
        <w:rPr>
          <w:b/>
          <w:u w:val="single"/>
        </w:rPr>
        <w:t>the automatic bulk</w:t>
      </w:r>
      <w:r w:rsidRPr="00C549D6">
        <w:t xml:space="preserve"> weighing system, shall not be modified except when the modification has been approved by a competent engineering authority, preferably that of the engineering department of the manufacturer of the scale, and the official with statutory authority having jurisdiction over the scale.</w:t>
      </w:r>
    </w:p>
    <w:p w14:paraId="5627DE7B" w14:textId="77777777" w:rsidR="00CD5E12" w:rsidRPr="00C549D6" w:rsidRDefault="00CD5E12" w:rsidP="00CD5E12">
      <w:pPr>
        <w:ind w:left="720"/>
      </w:pPr>
      <w:r w:rsidRPr="00C549D6">
        <w:t>(Amended 1991</w:t>
      </w:r>
      <w:r w:rsidRPr="00C549D6">
        <w:rPr>
          <w:b/>
          <w:u w:val="single"/>
        </w:rPr>
        <w:t xml:space="preserve"> and 20XX</w:t>
      </w:r>
      <w:r w:rsidRPr="00C549D6">
        <w:t>)</w:t>
      </w:r>
    </w:p>
    <w:p w14:paraId="528EEA53" w14:textId="77777777" w:rsidR="00CD5E12" w:rsidRPr="00C549D6" w:rsidRDefault="00CD5E12" w:rsidP="00CD5E12">
      <w:pPr>
        <w:widowControl w:val="0"/>
      </w:pPr>
      <w:r w:rsidRPr="00C549D6">
        <w:t>And amend Handbook 44 Appendix D – Definitions as follows:</w:t>
      </w:r>
    </w:p>
    <w:p w14:paraId="4FC06398" w14:textId="77777777" w:rsidR="00CD5E12" w:rsidRPr="00C549D6" w:rsidRDefault="00CD5E12" w:rsidP="00CD5E12">
      <w:pPr>
        <w:widowControl w:val="0"/>
        <w:ind w:left="360"/>
      </w:pPr>
      <w:r w:rsidRPr="00C549D6">
        <w:rPr>
          <w:b/>
        </w:rPr>
        <w:t>automatic bulk weighing system.</w:t>
      </w:r>
      <w:r w:rsidRPr="00C549D6">
        <w:t xml:space="preserve"> – A weighing system </w:t>
      </w:r>
      <w:r w:rsidRPr="00C549D6">
        <w:rPr>
          <w:b/>
          <w:u w:val="single"/>
        </w:rPr>
        <w:t xml:space="preserve">capable of </w:t>
      </w:r>
      <w:r w:rsidRPr="00C549D6">
        <w:rPr>
          <w:b/>
          <w:bCs/>
          <w:strike/>
        </w:rPr>
        <w:t>adapted to the automatic</w:t>
      </w:r>
      <w:r w:rsidRPr="00C549D6">
        <w:rPr>
          <w:b/>
          <w:bCs/>
        </w:rPr>
        <w:t xml:space="preserve"> </w:t>
      </w:r>
      <w:r w:rsidRPr="00C549D6">
        <w:rPr>
          <w:b/>
          <w:bCs/>
          <w:u w:val="single"/>
        </w:rPr>
        <w:t>automatically</w:t>
      </w:r>
      <w:r w:rsidRPr="00C549D6">
        <w:rPr>
          <w:b/>
          <w:bCs/>
        </w:rPr>
        <w:t xml:space="preserve"> </w:t>
      </w:r>
      <w:r w:rsidRPr="00C549D6">
        <w:t xml:space="preserve">weighing </w:t>
      </w:r>
      <w:r w:rsidRPr="00C549D6">
        <w:rPr>
          <w:b/>
          <w:bCs/>
          <w:strike/>
        </w:rPr>
        <w:t>of bulk commodities in</w:t>
      </w:r>
      <w:r w:rsidRPr="00C549D6">
        <w:rPr>
          <w:b/>
          <w:bCs/>
        </w:rPr>
        <w:t xml:space="preserve"> </w:t>
      </w:r>
      <w:r w:rsidRPr="00C549D6">
        <w:t xml:space="preserve">successive drafts of </w:t>
      </w:r>
      <w:r w:rsidRPr="00C549D6">
        <w:rPr>
          <w:b/>
          <w:bCs/>
          <w:u w:val="single"/>
        </w:rPr>
        <w:t>a commodity without operator intervention.</w:t>
      </w:r>
      <w:r w:rsidRPr="00C549D6">
        <w:rPr>
          <w:b/>
          <w:bCs/>
        </w:rPr>
        <w:t xml:space="preserve">  </w:t>
      </w:r>
      <w:r w:rsidRPr="00C549D6">
        <w:rPr>
          <w:b/>
          <w:bCs/>
          <w:strike/>
        </w:rPr>
        <w:t>predetermined amounts, automatically recording the no-load and loaded weight values and accumulating the net weight of each draft.</w:t>
      </w:r>
      <w:r w:rsidRPr="00C549D6">
        <w:rPr>
          <w:b/>
          <w:bCs/>
        </w:rPr>
        <w:t xml:space="preserve"> </w:t>
      </w:r>
      <w:r w:rsidRPr="00C549D6">
        <w:rPr>
          <w:bCs/>
        </w:rPr>
        <w:t>[2.22]</w:t>
      </w:r>
      <w:r w:rsidRPr="00C549D6">
        <w:t xml:space="preserve">  </w:t>
      </w:r>
    </w:p>
    <w:p w14:paraId="22B99836" w14:textId="77777777" w:rsidR="00CD5E12" w:rsidRPr="00C549D6" w:rsidRDefault="00CD5E12" w:rsidP="00CD5E12">
      <w:pPr>
        <w:spacing w:before="40" w:after="0"/>
        <w:contextualSpacing/>
      </w:pPr>
      <w:r w:rsidRPr="00C549D6">
        <w:rPr>
          <w:b/>
        </w:rPr>
        <w:t>Background/Discussion:</w:t>
      </w:r>
      <w:r w:rsidRPr="00C549D6">
        <w:t xml:space="preserve">  </w:t>
      </w:r>
    </w:p>
    <w:p w14:paraId="451108DD" w14:textId="77777777" w:rsidR="00CD5E12" w:rsidRPr="00C549D6" w:rsidRDefault="00CD5E12" w:rsidP="00CD5E12">
      <w:r w:rsidRPr="00C549D6">
        <w:t>This item has been returned to the submitter for further development.  For more information or to provide comment, please contact:</w:t>
      </w:r>
    </w:p>
    <w:p w14:paraId="398DD76F" w14:textId="77777777" w:rsidR="00CD5E12" w:rsidRPr="00C549D6" w:rsidRDefault="00CD5E12" w:rsidP="00CD5E12">
      <w:pPr>
        <w:keepNext/>
        <w:keepLines/>
        <w:spacing w:after="0"/>
        <w:ind w:left="720"/>
      </w:pPr>
      <w:r w:rsidRPr="00C549D6">
        <w:t>Mr. Doug Musick</w:t>
      </w:r>
    </w:p>
    <w:p w14:paraId="118E8C4D" w14:textId="77777777" w:rsidR="00CD5E12" w:rsidRPr="00C549D6" w:rsidRDefault="00CD5E12" w:rsidP="00CD5E12">
      <w:pPr>
        <w:keepNext/>
        <w:keepLines/>
        <w:spacing w:after="0"/>
        <w:ind w:left="720"/>
      </w:pPr>
      <w:r w:rsidRPr="00C549D6">
        <w:t>Kansas Department of Agriculture</w:t>
      </w:r>
    </w:p>
    <w:p w14:paraId="24A92AAF" w14:textId="77777777" w:rsidR="00CD5E12" w:rsidRPr="00F31D92" w:rsidRDefault="00CD5E12" w:rsidP="00CD5E12">
      <w:pPr>
        <w:keepNext/>
        <w:keepLines/>
        <w:spacing w:after="0"/>
        <w:ind w:left="720"/>
        <w:rPr>
          <w:color w:val="0000FF"/>
          <w:u w:val="single"/>
        </w:rPr>
      </w:pPr>
      <w:r w:rsidRPr="00C549D6">
        <w:t xml:space="preserve">785-564-6681, </w:t>
      </w:r>
      <w:hyperlink r:id="rId31" w:history="1">
        <w:r w:rsidRPr="00F31D92">
          <w:rPr>
            <w:noProof/>
            <w:color w:val="0000FF"/>
            <w:u w:val="single"/>
          </w:rPr>
          <w:t>doug.musick@ks.gov</w:t>
        </w:r>
      </w:hyperlink>
      <w:r w:rsidRPr="00F31D92">
        <w:rPr>
          <w:color w:val="0000FF"/>
          <w:u w:val="single"/>
        </w:rPr>
        <w:t xml:space="preserve"> </w:t>
      </w:r>
    </w:p>
    <w:p w14:paraId="08D744B5" w14:textId="77777777" w:rsidR="00CD5E12" w:rsidRPr="00C549D6" w:rsidRDefault="00CD5E12" w:rsidP="00CD5E12">
      <w:pPr>
        <w:keepNext/>
        <w:keepLines/>
        <w:spacing w:before="240"/>
        <w:rPr>
          <w:i/>
        </w:rPr>
      </w:pPr>
      <w:r w:rsidRPr="00C549D6">
        <w:rPr>
          <w:i/>
        </w:rPr>
        <w:t>NOTE:  The updated version provided in 2016 and 2017 is that which is shown in Item under Consideration for this item.  To view previous versions of the proposal, refer to the committee’s 2016 and 2017 Final Reports.</w:t>
      </w:r>
    </w:p>
    <w:p w14:paraId="45739205" w14:textId="77777777" w:rsidR="00CD5E12" w:rsidRPr="00C549D6" w:rsidRDefault="00CD5E12" w:rsidP="00CD5E12">
      <w:r w:rsidRPr="00C549D6">
        <w:t>The following rationale was offered by the submitter of this item for proposing changes to the HB 44 ABWS Code:</w:t>
      </w:r>
    </w:p>
    <w:p w14:paraId="7DB5A17B" w14:textId="77777777" w:rsidR="00CD5E12" w:rsidRPr="00C549D6" w:rsidRDefault="00CD5E12" w:rsidP="00C42F86">
      <w:pPr>
        <w:numPr>
          <w:ilvl w:val="0"/>
          <w:numId w:val="25"/>
        </w:numPr>
      </w:pPr>
      <w:r w:rsidRPr="00C549D6">
        <w:t xml:space="preserve">There are many systems in use that don’t meet the definition for a “scale” or an “ABWS” or anything else in the Handbook.  These changes will make it easier for regulators/inspectors to determine if a system should be evaluated as an “ABWS”.  </w:t>
      </w:r>
    </w:p>
    <w:p w14:paraId="3C00D974" w14:textId="77777777" w:rsidR="00CD5E12" w:rsidRPr="00C549D6" w:rsidRDefault="00CD5E12" w:rsidP="00C42F86">
      <w:pPr>
        <w:numPr>
          <w:ilvl w:val="0"/>
          <w:numId w:val="25"/>
        </w:numPr>
      </w:pPr>
      <w:r w:rsidRPr="00C549D6">
        <w:t xml:space="preserve">The wording “automatic bulk weighing systems” should not be used in the definition of the same. </w:t>
      </w:r>
    </w:p>
    <w:p w14:paraId="07A31508" w14:textId="77777777" w:rsidR="00CD5E12" w:rsidRPr="00C549D6" w:rsidRDefault="00CD5E12" w:rsidP="00C42F86">
      <w:pPr>
        <w:numPr>
          <w:ilvl w:val="0"/>
          <w:numId w:val="26"/>
        </w:numPr>
        <w:ind w:left="720"/>
      </w:pPr>
      <w:r w:rsidRPr="00C549D6">
        <w:lastRenderedPageBreak/>
        <w:t>The “no-load” and “loaded weight” recordings are important, but they are specifications and should not be included in the application code.</w:t>
      </w:r>
    </w:p>
    <w:p w14:paraId="166A77E0" w14:textId="77777777" w:rsidR="00CD5E12" w:rsidRPr="00C549D6" w:rsidRDefault="00CD5E12" w:rsidP="00C42F86">
      <w:pPr>
        <w:numPr>
          <w:ilvl w:val="0"/>
          <w:numId w:val="26"/>
        </w:numPr>
        <w:ind w:left="720"/>
      </w:pPr>
      <w:r w:rsidRPr="00C549D6">
        <w:t>The current code does not clearly define at what level of automation a system would be considered an ABWS versus a scale with some accessory equipment (hopper, tank, etc.).  This is an attempt to more clearly distinguish which systems should be considered ABWSs.</w:t>
      </w:r>
    </w:p>
    <w:p w14:paraId="0D85870C" w14:textId="77777777" w:rsidR="00CD5E12" w:rsidRPr="00C549D6" w:rsidRDefault="00CD5E12" w:rsidP="00C42F86">
      <w:pPr>
        <w:numPr>
          <w:ilvl w:val="0"/>
          <w:numId w:val="26"/>
        </w:numPr>
        <w:ind w:left="720"/>
        <w:rPr>
          <w:bCs/>
        </w:rPr>
      </w:pPr>
      <w:r w:rsidRPr="00C549D6">
        <w:t>Human intervention could be many things.  Some examples include, but are not limited to, pushing a reset button, turning power off then back on, typing a password, or entering a statement into a system log.  The intent with including the term “human intervention” is to not include all systems which have a high degree of automation, only the ones that cycle repeatedly and can potentially operate without anyone present to observe weighing malfunctions.</w:t>
      </w:r>
    </w:p>
    <w:p w14:paraId="569A9373" w14:textId="77777777" w:rsidR="00CD5E12" w:rsidRPr="00C549D6" w:rsidRDefault="00CD5E12" w:rsidP="00C42F86">
      <w:pPr>
        <w:numPr>
          <w:ilvl w:val="0"/>
          <w:numId w:val="26"/>
        </w:numPr>
        <w:ind w:left="720"/>
      </w:pPr>
      <w:r w:rsidRPr="00C549D6">
        <w:t>There are many types of load receiving elements that will work with an ABWS to include, but not limited to, tanks and hoppers so the previous language referring to hoppers was removed and replaced with the generic but accurate term “load receiving element”.</w:t>
      </w:r>
    </w:p>
    <w:p w14:paraId="0317968C" w14:textId="77777777" w:rsidR="00CD5E12" w:rsidRPr="00C549D6" w:rsidRDefault="00CD5E12" w:rsidP="00C42F86">
      <w:pPr>
        <w:numPr>
          <w:ilvl w:val="0"/>
          <w:numId w:val="26"/>
        </w:numPr>
        <w:ind w:left="720"/>
      </w:pPr>
      <w:r w:rsidRPr="00C549D6">
        <w:rPr>
          <w:bCs/>
        </w:rPr>
        <w:t>The old language implied separate sensors (e.g., bindicators) were required.  Newer systems have already bypassed the use of separate sensors and utilize the weight indications to identify an overfilled condition, similar to how the indications are used to regulate product flow into the load receiving element for some devices.  Concerns for this approach have been raised for situations when an indicator is not functioning properly.  That is a legitimate concern, but my reply then is: What is the backup for an indicator not indicating properly on any other type of device?  This is something we know happens with other devices and commonly may not be detected until a device inspection and test is completed.  Thus, one reason routine inspections and testing are required.</w:t>
      </w:r>
    </w:p>
    <w:p w14:paraId="3AF71E53" w14:textId="77777777" w:rsidR="00CD5E12" w:rsidRPr="00C549D6" w:rsidRDefault="00CD5E12" w:rsidP="00C42F86">
      <w:pPr>
        <w:numPr>
          <w:ilvl w:val="0"/>
          <w:numId w:val="26"/>
        </w:numPr>
        <w:ind w:left="720"/>
      </w:pPr>
      <w:r w:rsidRPr="00C549D6">
        <w:t>Many types of equipment can be used to control the flow of product into and out of a load receiving element automatically, including but not limited to gates, conveyors, augers, robots, pipes, tubes, elevators, and buckets.  Examples would be a conveyer delivering product; in such a case, the recording element should not record if the conveyer is still moving, or in the case of a pneumatic transfer tub  the recording element should not record if the blower forcing air through the tube is still operating.  Therefore, the old language referring to gates was removed and replaced with more generic terminology which can be applied to any equipment used to control product flow, not just gates.</w:t>
      </w:r>
    </w:p>
    <w:p w14:paraId="3553291A" w14:textId="77777777" w:rsidR="00CD5E12" w:rsidRPr="00C549D6" w:rsidRDefault="00CD5E12" w:rsidP="00C42F86">
      <w:pPr>
        <w:numPr>
          <w:ilvl w:val="0"/>
          <w:numId w:val="26"/>
        </w:numPr>
        <w:ind w:left="720"/>
      </w:pPr>
      <w:r w:rsidRPr="00C549D6">
        <w:t>Many types of equipment can be used for downstream commodity storage including but not limited to hoppers, tanks, bins, flat storage, trucks, totes, rail cars, and pits.  The language referring to “lower garner”, “surge bin,” etc., has been removed and replaced with more descriptive terms such as “downstream storage devices” to allow for all potential types of product handling equipment.</w:t>
      </w:r>
    </w:p>
    <w:p w14:paraId="525C97D8" w14:textId="77777777" w:rsidR="00CD5E12" w:rsidRPr="00C549D6" w:rsidRDefault="00CD5E12" w:rsidP="00C42F86">
      <w:pPr>
        <w:numPr>
          <w:ilvl w:val="0"/>
          <w:numId w:val="26"/>
        </w:numPr>
        <w:ind w:left="720"/>
      </w:pPr>
      <w:r w:rsidRPr="00C549D6">
        <w:t>A downstream storage device itself may not interfere with the weighing process directly, but it also cannot create a situation in which an overfill condition or some other malfunction of the equipment interferes with the weighing process.  An example would be a grain storage hopper located under a weigh hopper in a position which, when grain is mounded up above the storage hopper, the grain touches the bottom of the weigh hopper and interferes with the weighing process.  For this example, if the storage hopper can be lowered far enough below the weigh hopper so that the mounded grain cannot touch the weigh hopper when it reaches its’ maximum potential height then it would not need the capability to detect an overfill condition.  The same scenario would apply to a truck parked under the load receiving element or a conveyer under the load-receiving element.  Wording was added to ensure interference does not occur and if it does that the system activates controls to prevent weighing errors.</w:t>
      </w:r>
    </w:p>
    <w:p w14:paraId="453A2BA9" w14:textId="7852747E" w:rsidR="00CD5E12" w:rsidRPr="00C549D6" w:rsidRDefault="00CD5E12" w:rsidP="00CD5E12">
      <w:r w:rsidRPr="00C549D6">
        <w:t>The Committee received updates on this item by its submitter, Mr. Doug Musick (</w:t>
      </w:r>
      <w:r w:rsidR="00F7771C">
        <w:t>KS</w:t>
      </w:r>
      <w:r w:rsidRPr="00C549D6">
        <w:t xml:space="preserve">) at the NCWM Interim and Annual Meetings of 2016 and 2017.  The Committee agreed at each these meetings to maintain the Developing status of the item to provide Mr. Musick the opportunity to fully develop the proposal.  </w:t>
      </w:r>
    </w:p>
    <w:p w14:paraId="63A9C557" w14:textId="57CB83ED" w:rsidR="00CD5E12" w:rsidRPr="00C549D6" w:rsidRDefault="00CD5E12" w:rsidP="00CD5E12">
      <w:r w:rsidRPr="00B44A18">
        <w:rPr>
          <w:u w:val="single"/>
        </w:rPr>
        <w:lastRenderedPageBreak/>
        <w:t xml:space="preserve">NCWM </w:t>
      </w:r>
      <w:r w:rsidR="00A14CA2">
        <w:rPr>
          <w:u w:val="single"/>
        </w:rPr>
        <w:t>2018</w:t>
      </w:r>
      <w:r w:rsidRPr="00B44A18">
        <w:rPr>
          <w:u w:val="single"/>
        </w:rPr>
        <w:t>Interim Meeting</w:t>
      </w:r>
      <w:r w:rsidR="00C04EEE" w:rsidRPr="00B44A18">
        <w:rPr>
          <w:u w:val="single"/>
        </w:rPr>
        <w:t>:</w:t>
      </w:r>
      <w:r w:rsidR="00C04EEE">
        <w:t xml:space="preserve">  T</w:t>
      </w:r>
      <w:r w:rsidRPr="00C549D6">
        <w:t xml:space="preserve">he Committee received comments from Mr. Musick, submitter of the item. Mr. Musick asked the Committee to keep the item in a Developing status as there are changes being made to the item based on comments and feedback received from recent regional meetings.  During the Committee’s work session, it was agreed to keep the item Developing as requested by the submitter. </w:t>
      </w:r>
    </w:p>
    <w:p w14:paraId="0304775F" w14:textId="211E14A9" w:rsidR="00CD5E12" w:rsidRPr="00C549D6" w:rsidRDefault="00C04EEE" w:rsidP="00CD5E12">
      <w:r w:rsidRPr="00B44A18">
        <w:rPr>
          <w:u w:val="single"/>
        </w:rPr>
        <w:t xml:space="preserve">NCWM </w:t>
      </w:r>
      <w:r w:rsidR="00A14CA2">
        <w:rPr>
          <w:u w:val="single"/>
        </w:rPr>
        <w:t xml:space="preserve">2018 </w:t>
      </w:r>
      <w:r w:rsidRPr="00B44A18">
        <w:rPr>
          <w:u w:val="single"/>
        </w:rPr>
        <w:t>Annual Meeting.</w:t>
      </w:r>
      <w:r>
        <w:t xml:space="preserve">  </w:t>
      </w:r>
      <w:r w:rsidR="00CD5E12" w:rsidRPr="00C549D6">
        <w:t xml:space="preserve">The Committee did not take comments </w:t>
      </w:r>
      <w:bookmarkStart w:id="86" w:name="_Hlk521422433"/>
      <w:r w:rsidR="00CD5E12" w:rsidRPr="00C549D6">
        <w:t>during open hearings</w:t>
      </w:r>
      <w:bookmarkEnd w:id="86"/>
      <w:r w:rsidR="00CD5E12" w:rsidRPr="00C549D6">
        <w:t xml:space="preserve"> on Developing items at the </w:t>
      </w:r>
      <w:r w:rsidR="00C12B01">
        <w:t>A</w:t>
      </w:r>
      <w:r w:rsidR="00CD5E12" w:rsidRPr="00C549D6">
        <w:t>nnual Meeting except to grant the submitter of a Developing item an opportunity to provide an update on the progress made to further develop the item(s) since the 2018 NCWM Interim Meeting.  Mr. Loren Minnich (</w:t>
      </w:r>
      <w:r w:rsidR="00F7771C">
        <w:t>KS</w:t>
      </w:r>
      <w:r w:rsidR="00CD5E12" w:rsidRPr="00C549D6">
        <w:t xml:space="preserve">) gave an update on the Developing item to the Committee.  Mr. Minnich stated that he or Mr. Musick plan on giving presentations </w:t>
      </w:r>
      <w:r w:rsidR="00A14CA2" w:rsidRPr="00C549D6">
        <w:t>in</w:t>
      </w:r>
      <w:r w:rsidR="00CD5E12" w:rsidRPr="00C549D6">
        <w:t xml:space="preserve"> 2018 regional meetings to provide more detail on the item.  Kansas hopes to have this item fully developed so it can be presented for vote next year. </w:t>
      </w:r>
    </w:p>
    <w:p w14:paraId="5D64260A" w14:textId="77777777" w:rsidR="00CD5E12" w:rsidRPr="00C549D6" w:rsidRDefault="00CD5E12" w:rsidP="00CD5E12">
      <w:bookmarkStart w:id="87" w:name="_Hlk521490746"/>
      <w:r w:rsidRPr="00C549D6">
        <w:t>OWM provided the following written recommendations and comments to this item as feedback to the submitter and as part of its analysis of the S&amp;T Committee’s 2018 agenda items:</w:t>
      </w:r>
    </w:p>
    <w:bookmarkEnd w:id="87"/>
    <w:p w14:paraId="6614461E" w14:textId="3599F773" w:rsidR="00CD5E12" w:rsidRPr="00C549D6" w:rsidRDefault="00CD5E12" w:rsidP="00C42F86">
      <w:pPr>
        <w:numPr>
          <w:ilvl w:val="0"/>
          <w:numId w:val="27"/>
        </w:numPr>
      </w:pPr>
      <w:r w:rsidRPr="00C549D6">
        <w:t xml:space="preserve">The changes proposed in ABW-3, ABW-4, and OTH-6 are all related attempts to help clarify and make it easier for field officials to determine the proper HB 44 code to apply to some newer automatic weighing systems that have been introduced into the commercial arena.  OWM is unable to envision, based upon its review of these three proposals, how the proposals, whether considered individually, or combined and considered as a group, will accomplish this intended outcome. Addressing these issues in a piecemeal fashion may </w:t>
      </w:r>
      <w:r w:rsidR="00A14CA2" w:rsidRPr="00C549D6">
        <w:t>result</w:t>
      </w:r>
      <w:r w:rsidRPr="00C549D6">
        <w:t xml:space="preserve"> in more confusion.     </w:t>
      </w:r>
    </w:p>
    <w:p w14:paraId="32D2E0BD" w14:textId="470BBF3A" w:rsidR="00CD5E12" w:rsidRPr="00C549D6" w:rsidRDefault="00CD5E12" w:rsidP="00C42F86">
      <w:pPr>
        <w:numPr>
          <w:ilvl w:val="0"/>
          <w:numId w:val="27"/>
        </w:numPr>
        <w:ind w:left="763"/>
      </w:pPr>
      <w:r w:rsidRPr="00C549D6">
        <w:t xml:space="preserve">With respect to this </w:t>
      </w:r>
      <w:r w:rsidR="00A14CA2" w:rsidRPr="00C549D6">
        <w:t>item</w:t>
      </w:r>
      <w:r w:rsidRPr="00C549D6">
        <w:t xml:space="preserve">, OWM reiterates its comments included in the analysis it provided to the Committee at the January 2018 Interim Meeting.  The proposed changes to the Automatic Bulk Weighing Systems (ABWS) Code would expand its application to include some newer automatic weighing systems that currently fail to meet the application of the ABWS Code (or the current HB 44 definition of an ABWS).  OWM is not convinced this is a technically sound appropriate approach.  </w:t>
      </w:r>
    </w:p>
    <w:p w14:paraId="5F048574" w14:textId="77777777" w:rsidR="00CD5E12" w:rsidRPr="00C549D6" w:rsidRDefault="00CD5E12" w:rsidP="00C42F86">
      <w:pPr>
        <w:numPr>
          <w:ilvl w:val="0"/>
          <w:numId w:val="27"/>
        </w:numPr>
        <w:ind w:left="763"/>
      </w:pPr>
      <w:r w:rsidRPr="00C549D6">
        <w:t xml:space="preserve">The current ABWS Code applies to systems that automatically weigh a </w:t>
      </w:r>
      <w:r w:rsidRPr="00C549D6">
        <w:rPr>
          <w:u w:val="single"/>
        </w:rPr>
        <w:t>single</w:t>
      </w:r>
      <w:r w:rsidRPr="00C549D6">
        <w:t xml:space="preserve"> commodity in successive drafts; yet we believe it was the submitter’s intent in drafting some of the proposed changes that the code also apply to systems that automatically weigh </w:t>
      </w:r>
      <w:r w:rsidRPr="00EE1DA2">
        <w:t>more than one</w:t>
      </w:r>
      <w:r w:rsidRPr="00C549D6">
        <w:t xml:space="preserve"> commodity at a time in successive drafts.  For example, some seed treatment systems can be programmed to weigh multiple drafts of the same recipe, which, oftentimes, is made up of different ingredients (commodities) that get mixed together to form the treatment for a particular seed type.   The various recipes to be weighed by a system can include not only different ingredients, but also different amounts of those ingredients, both of which can affect the price charged to customers.  Expanding the application of the ABWS Code to address such systems may cause unnecessary confusion.  For this reason, OWM prefers maintaining the current ABWS Code as is.  Perhaps a better approach to addressing these systems and the resulting gaps in HB 44 requirements would be to form a small group to further study such systems and recommend Handbook 44 changes, possibly including consideration of a separate code to address these and other types of dynamic weighing systems.        </w:t>
      </w:r>
    </w:p>
    <w:p w14:paraId="4B80A854" w14:textId="77777777" w:rsidR="00CD5E12" w:rsidRPr="00C549D6" w:rsidRDefault="00CD5E12" w:rsidP="00CD5E12">
      <w:r w:rsidRPr="00C549D6">
        <w:t xml:space="preserve">The Committee agreed to carryover this item on its 2019 agenda in a Developing status and looks forward to being able to consider a final completed version.      </w:t>
      </w:r>
    </w:p>
    <w:p w14:paraId="21C67BA7" w14:textId="11FD17EA" w:rsidR="00CD5E12" w:rsidRPr="00C549D6" w:rsidRDefault="00CD5E12" w:rsidP="00CD5E12">
      <w:r w:rsidRPr="00B44A18">
        <w:rPr>
          <w:u w:val="single"/>
        </w:rPr>
        <w:t>NCWM</w:t>
      </w:r>
      <w:r w:rsidR="00A14CA2">
        <w:rPr>
          <w:u w:val="single"/>
        </w:rPr>
        <w:t xml:space="preserve"> 2019</w:t>
      </w:r>
      <w:r w:rsidRPr="00B44A18">
        <w:rPr>
          <w:u w:val="single"/>
        </w:rPr>
        <w:t xml:space="preserve"> Interim Meeting</w:t>
      </w:r>
      <w:r w:rsidR="00B44A18" w:rsidRPr="00B44A18">
        <w:rPr>
          <w:u w:val="single"/>
        </w:rPr>
        <w:t>:</w:t>
      </w:r>
      <w:r w:rsidR="00B44A18">
        <w:t xml:space="preserve">  </w:t>
      </w:r>
      <w:r w:rsidRPr="00C549D6">
        <w:t xml:space="preserve">Mr. Musick, submitter of the item, requested the Committee designate this item either “Developing” or “Informational” given the written comments the Committee received from CompuWeigh Company and NIST OWM in advance of the 2019 Interim Meeting.  Mr. Musick reported he believes this item has merit.  Automatic bulk weighing systems can provide greater accuracy in weighing bulk commodities that </w:t>
      </w:r>
      <w:r w:rsidR="00A14CA2" w:rsidRPr="00C549D6">
        <w:t>do not</w:t>
      </w:r>
      <w:r w:rsidRPr="00C549D6">
        <w:t xml:space="preserve"> flow well when fed into or discharged from a hopper.  The number of automatic weighing systems in the commercial marketplace is increasing and some of the more current systems </w:t>
      </w:r>
      <w:r w:rsidR="00A14CA2" w:rsidRPr="00C549D6">
        <w:t>do not</w:t>
      </w:r>
      <w:r w:rsidRPr="00C549D6">
        <w:t xml:space="preserve"> seem to fit the application section of any particular HB 44 code.   This “newer” equipment needs to be addressed somewhere in HB 44.  Designating this item as “developing” or “informational” will provide time needed to address the concerns noted in the comments provided by CompuWeigh Company and NIST OWM.</w:t>
      </w:r>
    </w:p>
    <w:p w14:paraId="5682870A" w14:textId="77777777" w:rsidR="00CD5E12" w:rsidRPr="00C549D6" w:rsidRDefault="00CD5E12" w:rsidP="00CD5E12">
      <w:r w:rsidRPr="00C549D6">
        <w:lastRenderedPageBreak/>
        <w:t xml:space="preserve">In written comments and recommendations provided to the Committee in advance of the 2019 NCWM Interim Meeting, NIST OWM provided the Committee the following points concerning this item: </w:t>
      </w:r>
    </w:p>
    <w:p w14:paraId="68836E83" w14:textId="77777777" w:rsidR="00CD5E12" w:rsidRPr="00C549D6" w:rsidRDefault="00CD5E12" w:rsidP="00C42F86">
      <w:pPr>
        <w:numPr>
          <w:ilvl w:val="0"/>
          <w:numId w:val="28"/>
        </w:numPr>
      </w:pPr>
      <w:r w:rsidRPr="00C549D6">
        <w:t xml:space="preserve">OWM views the changes proposed to paragraph A.1. as expanding the scope of the current Automatic Bulk Weighing Systems Code to encompass types of systems not previously considered an ABWS.  </w:t>
      </w:r>
    </w:p>
    <w:p w14:paraId="1533764D" w14:textId="77777777" w:rsidR="00CD5E12" w:rsidRPr="00C549D6" w:rsidRDefault="00CD5E12" w:rsidP="00C42F86">
      <w:pPr>
        <w:numPr>
          <w:ilvl w:val="0"/>
          <w:numId w:val="28"/>
        </w:numPr>
      </w:pPr>
      <w:r w:rsidRPr="00C549D6">
        <w:t>While OWM agrees with the concept of updating the current code to pave the way for its application to newer automated weighing systems, OWM believes the current draft proposal is not sufficiently developed enough to be considered for adoption.</w:t>
      </w:r>
    </w:p>
    <w:p w14:paraId="724E3239" w14:textId="77777777" w:rsidR="00CD5E12" w:rsidRPr="00C549D6" w:rsidRDefault="00CD5E12" w:rsidP="00C42F86">
      <w:pPr>
        <w:numPr>
          <w:ilvl w:val="0"/>
          <w:numId w:val="28"/>
        </w:numPr>
      </w:pPr>
      <w:r w:rsidRPr="00C549D6">
        <w:t xml:space="preserve">Critical parts of the Handbook 44, Appendix D definition of “automatic bulk weighing system” and paragraph A.1. of the ABWS Code that are proposed for deletion provide the unique and distinguishing operational features of these systems and are therefore, very significant in identifying ABWS and are imperative for determining the application of the correct HB 44 code.  </w:t>
      </w:r>
    </w:p>
    <w:p w14:paraId="3CE9B522" w14:textId="77777777" w:rsidR="00CD5E12" w:rsidRPr="00C549D6" w:rsidRDefault="00CD5E12" w:rsidP="00C42F86">
      <w:pPr>
        <w:numPr>
          <w:ilvl w:val="0"/>
          <w:numId w:val="28"/>
        </w:numPr>
      </w:pPr>
      <w:r w:rsidRPr="00C549D6">
        <w:t xml:space="preserve">“Loaded weight value” (paragraph S.1.8.), “weighing process” (paragraph S.10.), and “weighment” (paragraphs S.1.8., S.1.9., and S.1.10) in this proposal are ambiguous terms that need to be clearly defined. </w:t>
      </w:r>
    </w:p>
    <w:p w14:paraId="6CD6C013" w14:textId="77777777" w:rsidR="00CD5E12" w:rsidRPr="00C549D6" w:rsidRDefault="00CD5E12" w:rsidP="00C42F86">
      <w:pPr>
        <w:numPr>
          <w:ilvl w:val="0"/>
          <w:numId w:val="28"/>
        </w:numPr>
      </w:pPr>
      <w:r w:rsidRPr="00C549D6">
        <w:t>The changes proposed to paragraph S.3.3.(a) and (b) need additional work.  For example, it is important to specify in (a) that product flow to the load-receiving element must automatically stop rather than be stopped.  Also, the terminology “other equipment” needs better clarification in the first sentence proposed for sub-paragraph (b).  Additional language is needed to clarify the proper application of these two subparagraphs.</w:t>
      </w:r>
    </w:p>
    <w:p w14:paraId="05939A3C" w14:textId="199C7B7F" w:rsidR="00CD5E12" w:rsidRPr="00C549D6" w:rsidRDefault="00CD5E12" w:rsidP="00CD5E12">
      <w:r w:rsidRPr="00C549D6">
        <w:t xml:space="preserve">To view </w:t>
      </w:r>
      <w:r w:rsidR="00A14CA2" w:rsidRPr="00C549D6">
        <w:t>all</w:t>
      </w:r>
      <w:r w:rsidRPr="00C549D6">
        <w:t xml:space="preserve"> OWM’s comments and recommendations pertaining to this item, refer to OWM’s analysis of the different items on the S&amp;T Committee’s agenda posted on the NCWM website for the 2019 NCWM Interim Meeting. </w:t>
      </w:r>
    </w:p>
    <w:p w14:paraId="0A9090B2" w14:textId="6520DCFE" w:rsidR="00CD5E12" w:rsidRPr="00C549D6" w:rsidRDefault="00CD5E12" w:rsidP="00CD5E12">
      <w:r w:rsidRPr="00B44A18">
        <w:rPr>
          <w:u w:val="single"/>
        </w:rPr>
        <w:t xml:space="preserve">NCWM </w:t>
      </w:r>
      <w:r w:rsidR="00A14CA2">
        <w:rPr>
          <w:u w:val="single"/>
        </w:rPr>
        <w:t xml:space="preserve">2019 </w:t>
      </w:r>
      <w:r w:rsidRPr="00B44A18">
        <w:rPr>
          <w:u w:val="single"/>
        </w:rPr>
        <w:t>Annual Meeting</w:t>
      </w:r>
      <w:r w:rsidR="00B44A18" w:rsidRPr="00B44A18">
        <w:rPr>
          <w:u w:val="single"/>
        </w:rPr>
        <w:t>:</w:t>
      </w:r>
      <w:r w:rsidR="00B44A18">
        <w:t xml:space="preserve">  T</w:t>
      </w:r>
      <w:r w:rsidRPr="00C549D6">
        <w:t>he Committee was told by the submitter that there was no new information to update although, Mr. Loren Minnich would be working to further develop this item for the state of Kansas.  The Committee agreed to maintain this proposal as a Developing Item.</w:t>
      </w:r>
    </w:p>
    <w:p w14:paraId="670BA62C" w14:textId="37685D52" w:rsidR="00CD5E12" w:rsidRPr="00C549D6" w:rsidRDefault="00CD5E12" w:rsidP="00CD5E12">
      <w:r w:rsidRPr="00A14CA2">
        <w:rPr>
          <w:u w:val="single"/>
        </w:rPr>
        <w:t xml:space="preserve">NCWM </w:t>
      </w:r>
      <w:r w:rsidR="00A14CA2">
        <w:rPr>
          <w:u w:val="single"/>
        </w:rPr>
        <w:t xml:space="preserve">2020 </w:t>
      </w:r>
      <w:r w:rsidRPr="00A14CA2">
        <w:rPr>
          <w:u w:val="single"/>
        </w:rPr>
        <w:t>Interim Meeting</w:t>
      </w:r>
      <w:r w:rsidR="00B44A18">
        <w:t>:  T</w:t>
      </w:r>
      <w:r w:rsidRPr="00C549D6">
        <w:t>he submitter of the item acknowledged that there has been little progress on this item in the last few cycles and asked the Committee to retain the Developing status for the next cycle to allow more time to address the issue identified by various stakeholders.  Mr. Russ Vires (SMA) commented that their group had no position on this item.</w:t>
      </w:r>
    </w:p>
    <w:p w14:paraId="44F2D7F3" w14:textId="77777777" w:rsidR="00CD5E12" w:rsidRPr="00C549D6" w:rsidRDefault="00CD5E12" w:rsidP="00CD5E12">
      <w:r w:rsidRPr="00C549D6">
        <w:t>NIST OWM commented that the ABWS code was written for very specific types of devices and that these changes may broaden the scope of the code to include devices that the HB 44 ABWS Code was not intended to apply to.  OWM also suggested that it may be more appropriate to amend the HB 44 Scales Code to apply to certain automated systems being addressed by the submitter of this item.</w:t>
      </w:r>
    </w:p>
    <w:p w14:paraId="335369AF" w14:textId="77777777" w:rsidR="00CD5E12" w:rsidRPr="00C549D6" w:rsidRDefault="00CD5E12" w:rsidP="00CD5E12">
      <w:r w:rsidRPr="00C549D6">
        <w:t>The Committee agreed to retain the Developing status of this item during the work session.</w:t>
      </w:r>
    </w:p>
    <w:p w14:paraId="69DA8117" w14:textId="39BF7174" w:rsidR="007B282C" w:rsidRDefault="007B282C" w:rsidP="00CD5E12">
      <w:pPr>
        <w:rPr>
          <w:u w:val="single"/>
        </w:rPr>
      </w:pPr>
      <w:r w:rsidRPr="007B1DA2">
        <w:rPr>
          <w:u w:val="single"/>
        </w:rPr>
        <w:t xml:space="preserve">NCWM </w:t>
      </w:r>
      <w:r w:rsidR="00A14CA2">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220A2156" w14:textId="4FE2FB0F" w:rsidR="00CD5E12" w:rsidRPr="00C549D6" w:rsidRDefault="00B44A18" w:rsidP="00CD5E12">
      <w:r w:rsidRPr="00B44A18">
        <w:rPr>
          <w:u w:val="single"/>
        </w:rPr>
        <w:t>NCWM</w:t>
      </w:r>
      <w:r w:rsidR="00CD5E12" w:rsidRPr="00B44A18">
        <w:rPr>
          <w:u w:val="single"/>
        </w:rPr>
        <w:t xml:space="preserve"> </w:t>
      </w:r>
      <w:r w:rsidR="00A14CA2">
        <w:rPr>
          <w:u w:val="single"/>
        </w:rPr>
        <w:t xml:space="preserve">2021 </w:t>
      </w:r>
      <w:r w:rsidR="00CD5E12" w:rsidRPr="00B44A18">
        <w:rPr>
          <w:u w:val="single"/>
        </w:rPr>
        <w:t>Interim Meeting</w:t>
      </w:r>
      <w:r w:rsidRPr="00B44A18">
        <w:rPr>
          <w:u w:val="single"/>
        </w:rPr>
        <w:t>:</w:t>
      </w:r>
      <w:r>
        <w:t xml:space="preserve">  T</w:t>
      </w:r>
      <w:r w:rsidR="00CD5E12" w:rsidRPr="00C549D6">
        <w:t xml:space="preserve">he submitter, Mr. </w:t>
      </w:r>
      <w:r w:rsidR="00CD5E12">
        <w:t>M</w:t>
      </w:r>
      <w:r w:rsidR="00CD5E12" w:rsidRPr="00C549D6">
        <w:t>innich stated that this proposal is being replaced by another item on this agenda (SCL-20.9) that is being developed to serve the same purpose.  Mr. Minnich recommends the Committee withdraw this item.</w:t>
      </w:r>
    </w:p>
    <w:p w14:paraId="79ADB402" w14:textId="77777777" w:rsidR="00CD5E12" w:rsidRPr="00C549D6" w:rsidRDefault="00CD5E12" w:rsidP="00CD5E12">
      <w:r w:rsidRPr="00C549D6">
        <w:t>During the committee’s work session, the Committee agreed with the submitter and chose to withdraw the item.</w:t>
      </w:r>
    </w:p>
    <w:p w14:paraId="39003FA2" w14:textId="77777777" w:rsidR="00A14CA2" w:rsidRPr="00281428" w:rsidRDefault="00A14CA2" w:rsidP="00A14CA2">
      <w:pPr>
        <w:keepNext/>
        <w:keepLines/>
        <w:spacing w:after="120"/>
      </w:pPr>
      <w:bookmarkStart w:id="88" w:name="_Hlk65056280"/>
      <w:r w:rsidRPr="00281428">
        <w:rPr>
          <w:b/>
        </w:rPr>
        <w:lastRenderedPageBreak/>
        <w:t>Regional Association Comments:</w:t>
      </w:r>
    </w:p>
    <w:p w14:paraId="7C00A74A" w14:textId="77777777" w:rsidR="00CD5E12" w:rsidRPr="00C549D6" w:rsidRDefault="00CD5E12" w:rsidP="00CD5E12">
      <w:pPr>
        <w:rPr>
          <w:rFonts w:eastAsia="Times New Roman"/>
          <w:szCs w:val="24"/>
        </w:rPr>
      </w:pPr>
      <w:r w:rsidRPr="003C62C1">
        <w:rPr>
          <w:u w:val="single"/>
        </w:rPr>
        <w:t>WWMA 2019 Annual Meeting:</w:t>
      </w:r>
      <w:r w:rsidRPr="00EE1DA2">
        <w:t xml:space="preserve">   </w:t>
      </w:r>
      <w:bookmarkEnd w:id="88"/>
      <w:r w:rsidRPr="00EE1DA2">
        <w:rPr>
          <w:rFonts w:eastAsia="Times New Roman"/>
          <w:szCs w:val="24"/>
        </w:rPr>
        <w:t>During the open hearing session, the Committee heard comments from Mr. Russ</w:t>
      </w:r>
      <w:r w:rsidRPr="00C549D6">
        <w:rPr>
          <w:rFonts w:eastAsia="Times New Roman"/>
          <w:szCs w:val="24"/>
        </w:rPr>
        <w:t xml:space="preserve"> Vires (SMA) have no opinion at this time.  Mr. John Barton (NIST OWM) stated that the submitter proposal to modify the ABWS Code by introducing terminology that reflects the newer technology in use today however, he believes that there is too much focus being given to “automation” and not enough focus on the unique and specific characteristics of ABWS devices.  Also, by removing the description of ABWS from the Applications Section of the Code, this proposal will widen the scope to include systems not intended to be covered under the ABWS Code.</w:t>
      </w:r>
    </w:p>
    <w:p w14:paraId="401EC575" w14:textId="77777777" w:rsidR="00CD5E12" w:rsidRPr="00C549D6" w:rsidRDefault="00CD5E12" w:rsidP="00CD5E12">
      <w:pPr>
        <w:rPr>
          <w:rFonts w:eastAsia="Times New Roman"/>
          <w:szCs w:val="24"/>
        </w:rPr>
      </w:pPr>
      <w:r w:rsidRPr="00C549D6">
        <w:rPr>
          <w:rFonts w:eastAsia="Times New Roman"/>
          <w:szCs w:val="24"/>
        </w:rPr>
        <w:t>The Committee agreed to recommend this item be withdrawn.  The Committee recognizes that there have been no changes to the proposal since the last cycle of hearings.</w:t>
      </w:r>
    </w:p>
    <w:p w14:paraId="7789F1D7" w14:textId="77777777" w:rsidR="00CD5E12" w:rsidRPr="00C549D6" w:rsidRDefault="00CD5E12" w:rsidP="00CD5E12">
      <w:r w:rsidRPr="003C62C1">
        <w:rPr>
          <w:u w:val="single"/>
        </w:rPr>
        <w:t>SWMA 2019 Annual Meeting:</w:t>
      </w:r>
      <w:r w:rsidRPr="00EE1DA2">
        <w:t xml:space="preserve">  Mr. Russ Vires (SMA) stated SMA had no position on this item at this time.  The</w:t>
      </w:r>
      <w:r w:rsidRPr="00C549D6">
        <w:t xml:space="preserve"> Committee decided to make No Recommendation on this item.</w:t>
      </w:r>
    </w:p>
    <w:p w14:paraId="020FCB3B" w14:textId="77777777" w:rsidR="00CD5E12" w:rsidRPr="00C549D6" w:rsidRDefault="00CD5E12" w:rsidP="00CD5E12">
      <w:pPr>
        <w:autoSpaceDE w:val="0"/>
        <w:autoSpaceDN w:val="0"/>
        <w:adjustRightInd w:val="0"/>
        <w:rPr>
          <w:rFonts w:eastAsia="Times New Roman"/>
          <w:szCs w:val="24"/>
        </w:rPr>
      </w:pPr>
      <w:r w:rsidRPr="003C62C1">
        <w:rPr>
          <w:u w:val="single"/>
        </w:rPr>
        <w:t>NEWMA 2019 Interim Meeting:</w:t>
      </w:r>
      <w:r w:rsidRPr="00EE1DA2">
        <w:t xml:space="preserve">  </w:t>
      </w:r>
      <w:r w:rsidRPr="00EE1DA2">
        <w:rPr>
          <w:rFonts w:eastAsia="Times New Roman"/>
          <w:szCs w:val="24"/>
        </w:rPr>
        <w:t>The Committee and the body agree with comments made in the Western Weights</w:t>
      </w:r>
      <w:r w:rsidRPr="00C549D6">
        <w:rPr>
          <w:rFonts w:eastAsia="Times New Roman"/>
          <w:szCs w:val="24"/>
        </w:rPr>
        <w:t xml:space="preserve"> and Measures Association report that this item should be withdrawn as no changes or additional information has been provided since 2016.  No comment was heard during open hearing.</w:t>
      </w:r>
    </w:p>
    <w:p w14:paraId="32F44F4E" w14:textId="77777777" w:rsidR="00CD5E12" w:rsidRDefault="00CD5E12" w:rsidP="00CD5E12">
      <w:pPr>
        <w:autoSpaceDE w:val="0"/>
        <w:autoSpaceDN w:val="0"/>
        <w:adjustRightInd w:val="0"/>
        <w:spacing w:before="12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1933801" w14:textId="77777777" w:rsidR="00CD5E12" w:rsidRPr="00EE1DA2" w:rsidRDefault="00CD5E12" w:rsidP="00CD5E12">
      <w:pPr>
        <w:autoSpaceDE w:val="0"/>
        <w:autoSpaceDN w:val="0"/>
        <w:adjustRightInd w:val="0"/>
        <w:spacing w:before="120"/>
        <w:rPr>
          <w:color w:val="000000"/>
        </w:rPr>
      </w:pPr>
      <w:r>
        <w:rPr>
          <w:color w:val="000000"/>
          <w:szCs w:val="24"/>
          <w:u w:val="single"/>
        </w:rPr>
        <w:t xml:space="preserve">CWMA </w:t>
      </w:r>
      <w:r w:rsidRPr="003C62C1">
        <w:rPr>
          <w:color w:val="000000"/>
          <w:szCs w:val="24"/>
          <w:u w:val="single"/>
        </w:rPr>
        <w:t>2020 Interim Meeting:</w:t>
      </w:r>
      <w:r w:rsidRPr="00C549D6">
        <w:rPr>
          <w:color w:val="000000"/>
          <w:szCs w:val="24"/>
        </w:rPr>
        <w:t xml:space="preserve"> Mr. </w:t>
      </w:r>
      <w:r w:rsidRPr="00C549D6">
        <w:rPr>
          <w:color w:val="000000"/>
        </w:rPr>
        <w:t xml:space="preserve">Minnich the developer of the item gave an update to the item to the CWMA S&amp;T Committee and requested the item remain developing to allow for more time to fully develop the item. We ask the NCWM S&amp;T Chair to give the developer a deadline of one year to present substantial progress on this item or withdraw it. </w:t>
      </w:r>
    </w:p>
    <w:p w14:paraId="5206CE30" w14:textId="6AD1205D" w:rsidR="00D13E98" w:rsidRDefault="00CD5E12" w:rsidP="00CD5E12">
      <w:r w:rsidRPr="00C549D6">
        <w:t xml:space="preserve">Additional letters, presentations and data may have been part of the Committee’s consideration.  Please refer to </w:t>
      </w:r>
      <w:r w:rsidRPr="00F7771C">
        <w:rPr>
          <w:color w:val="0000FF"/>
          <w:u w:val="single"/>
        </w:rPr>
        <w:t>https://www.ncwm.com/publication-16</w:t>
      </w:r>
      <w:r w:rsidRPr="00F7771C">
        <w:rPr>
          <w:color w:val="0000FF"/>
        </w:rPr>
        <w:t xml:space="preserve"> </w:t>
      </w:r>
      <w:r w:rsidRPr="00C549D6">
        <w:t>to review these documents</w:t>
      </w:r>
      <w:r w:rsidR="00D13E98" w:rsidRPr="004303DA">
        <w:t>.</w:t>
      </w:r>
    </w:p>
    <w:p w14:paraId="74935E44" w14:textId="327083FD" w:rsidR="00266BD0" w:rsidRPr="004303DA" w:rsidRDefault="00266BD0" w:rsidP="00266BD0">
      <w:pPr>
        <w:pStyle w:val="Heading1"/>
        <w:ind w:left="2520" w:hanging="2520"/>
      </w:pPr>
      <w:bookmarkStart w:id="89" w:name="_Toc69720793"/>
      <w:bookmarkStart w:id="90" w:name="_Hlk68090937"/>
      <w:r w:rsidRPr="004303DA">
        <w:t xml:space="preserve">Block </w:t>
      </w:r>
      <w:r w:rsidR="00E15C48">
        <w:t>4</w:t>
      </w:r>
      <w:r w:rsidRPr="004303DA">
        <w:t xml:space="preserve"> items (B</w:t>
      </w:r>
      <w:r w:rsidR="00E15C48">
        <w:t>4</w:t>
      </w:r>
      <w:r w:rsidR="008F7FEA" w:rsidRPr="004303DA">
        <w:t>)</w:t>
      </w:r>
      <w:r w:rsidR="008F7FEA">
        <w:tab/>
        <w:t>ELECTRONICALLY</w:t>
      </w:r>
      <w:r w:rsidR="009A0621">
        <w:t xml:space="preserve"> captured </w:t>
      </w:r>
      <w:r w:rsidR="008F7FEA">
        <w:t>tickets or receipts</w:t>
      </w:r>
      <w:bookmarkEnd w:id="89"/>
    </w:p>
    <w:p w14:paraId="31BEAA82" w14:textId="177B2AB1" w:rsidR="006F4A99" w:rsidRPr="001212E6" w:rsidRDefault="006F4A99" w:rsidP="006F4A99">
      <w:pPr>
        <w:rPr>
          <w:b/>
          <w:bCs/>
          <w:i/>
          <w:iCs/>
        </w:rPr>
      </w:pPr>
      <w:r w:rsidRPr="001212E6">
        <w:rPr>
          <w:i/>
          <w:iCs/>
        </w:rPr>
        <w:t>Note:  The item under consideration reflects changes that were received by the committee from the submitter of the item and that the Committee agreed to during its 2021 Interim Meeting work session.  The changes are highlighted.</w:t>
      </w:r>
    </w:p>
    <w:p w14:paraId="5AB1908B" w14:textId="77777777" w:rsidR="006F4A99" w:rsidRDefault="006F4A99" w:rsidP="00266BD0">
      <w:pPr>
        <w:keepNext/>
        <w:keepLines/>
        <w:spacing w:after="0"/>
        <w:rPr>
          <w:b/>
        </w:rPr>
      </w:pPr>
    </w:p>
    <w:p w14:paraId="5752F0FF" w14:textId="1720A6F4" w:rsidR="00266BD0" w:rsidRPr="004303DA" w:rsidRDefault="00266BD0" w:rsidP="00266BD0">
      <w:pPr>
        <w:keepNext/>
        <w:keepLines/>
        <w:spacing w:after="0"/>
        <w:rPr>
          <w:b/>
        </w:rPr>
      </w:pPr>
      <w:r w:rsidRPr="004303DA">
        <w:rPr>
          <w:b/>
        </w:rPr>
        <w:t>Source:</w:t>
      </w:r>
    </w:p>
    <w:p w14:paraId="23F44965" w14:textId="15524FF5" w:rsidR="00266BD0" w:rsidRPr="004303DA" w:rsidRDefault="008F7FEA" w:rsidP="00266BD0">
      <w:pPr>
        <w:keepNext/>
        <w:keepLines/>
      </w:pPr>
      <w:r>
        <w:t xml:space="preserve">Kansas Department of </w:t>
      </w:r>
      <w:r w:rsidR="00F81DE5">
        <w:t>Agriculture</w:t>
      </w:r>
      <w:r>
        <w:t xml:space="preserve">, </w:t>
      </w:r>
      <w:r w:rsidR="00F81DE5">
        <w:t>Division of Weights and Measures</w:t>
      </w:r>
    </w:p>
    <w:p w14:paraId="6DB06A9A" w14:textId="77777777" w:rsidR="00266BD0" w:rsidRPr="004303DA" w:rsidRDefault="00266BD0" w:rsidP="00266BD0">
      <w:pPr>
        <w:keepNext/>
        <w:keepLines/>
        <w:spacing w:after="0"/>
        <w:rPr>
          <w:b/>
        </w:rPr>
      </w:pPr>
      <w:r w:rsidRPr="004303DA">
        <w:rPr>
          <w:b/>
        </w:rPr>
        <w:t>Purpose:</w:t>
      </w:r>
    </w:p>
    <w:p w14:paraId="5E30DE8D" w14:textId="78233629" w:rsidR="00266BD0" w:rsidRDefault="0069364E" w:rsidP="00266BD0">
      <w:r>
        <w:t>Allow recorded values to be captured electronically as an alternative to a printed ticket or receipt.</w:t>
      </w:r>
    </w:p>
    <w:p w14:paraId="7DB2E24D" w14:textId="50196661" w:rsidR="003A28F3" w:rsidRPr="00FC2E83" w:rsidRDefault="003A28F3" w:rsidP="00723522">
      <w:pPr>
        <w:pStyle w:val="ItemHeading"/>
        <w:tabs>
          <w:tab w:val="clear" w:pos="900"/>
          <w:tab w:val="left" w:pos="1440"/>
        </w:tabs>
        <w:ind w:left="1800" w:hanging="1800"/>
      </w:pPr>
      <w:bookmarkStart w:id="91" w:name="_Toc69720794"/>
      <w:r w:rsidRPr="00FC2E83">
        <w:t>B4: GEN-</w:t>
      </w:r>
      <w:r w:rsidR="004B1940" w:rsidRPr="00FC2E83">
        <w:t>21.2</w:t>
      </w:r>
      <w:r w:rsidRPr="00FC2E83">
        <w:tab/>
      </w:r>
      <w:r w:rsidR="007A2A25">
        <w:t>D</w:t>
      </w:r>
      <w:r w:rsidRPr="00FC2E83">
        <w:tab/>
      </w:r>
      <w:bookmarkStart w:id="92" w:name="_Toc460933103"/>
      <w:r w:rsidR="00CA0305" w:rsidRPr="00FC2E83">
        <w:rPr>
          <w:rStyle w:val="Heading4Char"/>
          <w:rFonts w:eastAsia="Calibri"/>
          <w:b/>
          <w:bCs/>
          <w:iCs/>
        </w:rPr>
        <w:t>G-S.5.6.</w:t>
      </w:r>
      <w:r w:rsidR="00FC2E83">
        <w:rPr>
          <w:rStyle w:val="Heading4Char"/>
          <w:rFonts w:eastAsia="Calibri"/>
          <w:b/>
          <w:bCs/>
          <w:iCs/>
        </w:rPr>
        <w:t xml:space="preserve">  </w:t>
      </w:r>
      <w:r w:rsidR="00CA0305" w:rsidRPr="00FC2E83">
        <w:rPr>
          <w:rStyle w:val="Heading4Char"/>
          <w:rFonts w:eastAsia="Calibri"/>
          <w:b/>
          <w:bCs/>
          <w:iCs/>
        </w:rPr>
        <w:t>Recorded Representations.</w:t>
      </w:r>
      <w:bookmarkEnd w:id="92"/>
      <w:bookmarkEnd w:id="91"/>
    </w:p>
    <w:p w14:paraId="46461EA7" w14:textId="77777777" w:rsidR="003A28F3" w:rsidRPr="004303DA" w:rsidRDefault="003A28F3" w:rsidP="003A28F3">
      <w:pPr>
        <w:pStyle w:val="BoldHeading"/>
        <w:keepNext/>
        <w:keepLines/>
      </w:pPr>
      <w:r w:rsidRPr="004303DA">
        <w:t xml:space="preserve">Item Under Consideration: </w:t>
      </w:r>
    </w:p>
    <w:p w14:paraId="79E1CCE9" w14:textId="619190B5" w:rsidR="00F9695E" w:rsidRDefault="003A28F3" w:rsidP="003A28F3">
      <w:pPr>
        <w:rPr>
          <w:b/>
        </w:rPr>
      </w:pPr>
      <w:r w:rsidRPr="004303DA">
        <w:t>Amend Handbook 44</w:t>
      </w:r>
      <w:r>
        <w:t>,</w:t>
      </w:r>
      <w:r w:rsidRPr="004303DA">
        <w:t xml:space="preserve"> General Code as follows</w:t>
      </w:r>
      <w:r w:rsidRPr="004303DA">
        <w:rPr>
          <w:b/>
        </w:rPr>
        <w:t>:</w:t>
      </w:r>
    </w:p>
    <w:p w14:paraId="5B92077C" w14:textId="0BE5AC61" w:rsidR="00A56146" w:rsidRPr="00DD2232" w:rsidRDefault="00A56146" w:rsidP="00A56146">
      <w:pPr>
        <w:spacing w:after="60"/>
        <w:ind w:left="360"/>
      </w:pPr>
      <w:r w:rsidRPr="00DD2232">
        <w:rPr>
          <w:b/>
          <w:bCs/>
          <w:iCs/>
        </w:rPr>
        <w:t>G-S.5.6.</w:t>
      </w:r>
      <w:r w:rsidRPr="00DD2232">
        <w:rPr>
          <w:b/>
          <w:bCs/>
          <w:iCs/>
        </w:rPr>
        <w:tab/>
        <w:t>Recorded Representations.</w:t>
      </w:r>
      <w:r w:rsidRPr="00DD2232">
        <w:t xml:space="preserve"> – </w:t>
      </w:r>
      <w:r w:rsidR="00254EFE" w:rsidRPr="001212E6">
        <w:t xml:space="preserve">Insofar as they are appropriate, the requirements for indicating and recording elements shall also apply to recorded representations.  All recorded values shall be </w:t>
      </w:r>
      <w:r w:rsidR="00254EFE" w:rsidRPr="006641DE">
        <w:rPr>
          <w:b/>
          <w:bCs/>
          <w:strike/>
        </w:rPr>
        <w:t xml:space="preserve">printed </w:t>
      </w:r>
      <w:r w:rsidR="00254EFE" w:rsidRPr="00375DA9">
        <w:rPr>
          <w:b/>
          <w:strike/>
          <w:highlight w:val="yellow"/>
        </w:rPr>
        <w:t>provided</w:t>
      </w:r>
      <w:r w:rsidR="00254EFE" w:rsidRPr="001212E6">
        <w:rPr>
          <w:b/>
          <w:u w:val="single"/>
        </w:rPr>
        <w:t xml:space="preserve"> </w:t>
      </w:r>
      <w:r w:rsidR="00254EFE" w:rsidRPr="006641DE">
        <w:rPr>
          <w:b/>
          <w:bCs/>
          <w:highlight w:val="yellow"/>
          <w:u w:val="single"/>
        </w:rPr>
        <w:t>presented</w:t>
      </w:r>
      <w:r w:rsidR="00254EFE" w:rsidRPr="001212E6">
        <w:rPr>
          <w:b/>
          <w:bCs/>
          <w:u w:val="single"/>
        </w:rPr>
        <w:t xml:space="preserve"> </w:t>
      </w:r>
      <w:r w:rsidR="00254EFE" w:rsidRPr="001212E6">
        <w:t xml:space="preserve">digitally.  In applications where recorded representations are required </w:t>
      </w:r>
      <w:r w:rsidR="00254EFE" w:rsidRPr="006641DE">
        <w:rPr>
          <w:b/>
          <w:bCs/>
          <w:highlight w:val="yellow"/>
          <w:u w:val="single"/>
        </w:rPr>
        <w:t>by a specific code</w:t>
      </w:r>
      <w:r w:rsidR="00254EFE" w:rsidRPr="006641DE">
        <w:rPr>
          <w:highlight w:val="yellow"/>
        </w:rPr>
        <w:t>,</w:t>
      </w:r>
      <w:r w:rsidR="00254EFE" w:rsidRPr="001212E6">
        <w:t xml:space="preserve"> the customer may be given the option of not receiving the recorded representation. </w:t>
      </w:r>
      <w:r w:rsidR="00254EFE" w:rsidRPr="006641DE">
        <w:rPr>
          <w:b/>
          <w:bCs/>
          <w:highlight w:val="yellow"/>
          <w:u w:val="single"/>
        </w:rPr>
        <w:t>Unless otherwise specified, recorded representations referenced in specific codes shall be made available to the customer as a minimum in hard copy form.</w:t>
      </w:r>
      <w:r w:rsidR="00254EFE" w:rsidRPr="006641DE">
        <w:rPr>
          <w:highlight w:val="yellow"/>
        </w:rPr>
        <w:t xml:space="preserve">  </w:t>
      </w:r>
      <w:r w:rsidR="00254EFE" w:rsidRPr="006641DE">
        <w:rPr>
          <w:b/>
          <w:bCs/>
          <w:highlight w:val="yellow"/>
          <w:u w:val="single"/>
        </w:rPr>
        <w:t>However,</w:t>
      </w:r>
      <w:r w:rsidR="00254EFE" w:rsidRPr="001212E6">
        <w:rPr>
          <w:b/>
          <w:bCs/>
          <w:u w:val="single"/>
        </w:rPr>
        <w:t xml:space="preserve"> </w:t>
      </w:r>
      <w:r w:rsidR="00254EFE" w:rsidRPr="001212E6">
        <w:t xml:space="preserve">for systems equipped with the capability of issuing an electronic receipt, ticket, or other </w:t>
      </w:r>
      <w:r w:rsidR="00254EFE" w:rsidRPr="001212E6">
        <w:lastRenderedPageBreak/>
        <w:t>recorded representation, the customer may be given the option to receive any required information electronically (e.g., via cell phone, computer, etc.) in lieu of or in addition to a hard copy</w:t>
      </w:r>
      <w:r w:rsidRPr="00DD2232">
        <w:t>.</w:t>
      </w:r>
    </w:p>
    <w:p w14:paraId="0C360FB2" w14:textId="77777777" w:rsidR="00A56146" w:rsidRPr="001212E6" w:rsidRDefault="00A56146" w:rsidP="00A56146">
      <w:pPr>
        <w:ind w:left="360"/>
      </w:pPr>
      <w:r w:rsidRPr="00DD2232">
        <w:t xml:space="preserve">(Amended 1975, 2014 and </w:t>
      </w:r>
      <w:r w:rsidRPr="00DD2232">
        <w:rPr>
          <w:b/>
        </w:rPr>
        <w:t>20XX</w:t>
      </w:r>
      <w:r w:rsidRPr="00DD2232">
        <w:t>)</w:t>
      </w:r>
    </w:p>
    <w:p w14:paraId="129D8D34" w14:textId="47B7F0E4" w:rsidR="006726CA" w:rsidRPr="00FC2E83" w:rsidRDefault="006726CA" w:rsidP="00723522">
      <w:pPr>
        <w:pStyle w:val="ItemHeading"/>
        <w:tabs>
          <w:tab w:val="clear" w:pos="900"/>
          <w:tab w:val="left" w:pos="1440"/>
        </w:tabs>
        <w:ind w:left="1800" w:hanging="1800"/>
      </w:pPr>
      <w:bookmarkStart w:id="93" w:name="_Toc69720795"/>
      <w:bookmarkEnd w:id="90"/>
      <w:r w:rsidRPr="00FC2E83">
        <w:t xml:space="preserve">B4: </w:t>
      </w:r>
      <w:r w:rsidR="00FD7800">
        <w:t>LMD-</w:t>
      </w:r>
      <w:r w:rsidRPr="00FC2E83">
        <w:t>21.2</w:t>
      </w:r>
      <w:r w:rsidRPr="00FC2E83">
        <w:tab/>
      </w:r>
      <w:r w:rsidR="007A2A25">
        <w:t>D</w:t>
      </w:r>
      <w:r w:rsidRPr="00FC2E83">
        <w:tab/>
      </w:r>
      <w:r w:rsidR="00C56B59">
        <w:rPr>
          <w:rStyle w:val="Heading4Char"/>
          <w:rFonts w:eastAsia="Calibri"/>
          <w:b/>
          <w:bCs/>
          <w:iCs/>
        </w:rPr>
        <w:t>S.1.6.5. Money Value Computations</w:t>
      </w:r>
      <w:r w:rsidRPr="00FC2E83">
        <w:rPr>
          <w:rStyle w:val="Heading4Char"/>
          <w:rFonts w:eastAsia="Calibri"/>
          <w:b/>
          <w:bCs/>
          <w:iCs/>
        </w:rPr>
        <w:t>.</w:t>
      </w:r>
      <w:r w:rsidR="00C56B59">
        <w:rPr>
          <w:rStyle w:val="Heading4Char"/>
          <w:rFonts w:eastAsia="Calibri"/>
          <w:b/>
          <w:bCs/>
          <w:iCs/>
        </w:rPr>
        <w:t xml:space="preserve">, </w:t>
      </w:r>
      <w:r w:rsidR="00EB03F2">
        <w:rPr>
          <w:rStyle w:val="Heading4Char"/>
          <w:rFonts w:eastAsia="Calibri"/>
          <w:b/>
          <w:bCs/>
          <w:iCs/>
        </w:rPr>
        <w:t>UR</w:t>
      </w:r>
      <w:r w:rsidR="00A93304">
        <w:rPr>
          <w:rStyle w:val="Heading4Char"/>
          <w:rFonts w:eastAsia="Calibri"/>
          <w:b/>
          <w:bCs/>
          <w:iCs/>
        </w:rPr>
        <w:t>.3.</w:t>
      </w:r>
      <w:r w:rsidR="00125AC9">
        <w:rPr>
          <w:rStyle w:val="Heading4Char"/>
          <w:rFonts w:eastAsia="Calibri"/>
          <w:b/>
          <w:bCs/>
          <w:iCs/>
        </w:rPr>
        <w:t xml:space="preserve"> Use of a Device.</w:t>
      </w:r>
      <w:bookmarkEnd w:id="93"/>
    </w:p>
    <w:p w14:paraId="413EC394" w14:textId="77777777" w:rsidR="006726CA" w:rsidRPr="004303DA" w:rsidRDefault="006726CA" w:rsidP="006726CA">
      <w:pPr>
        <w:pStyle w:val="BoldHeading"/>
        <w:keepNext/>
        <w:keepLines/>
      </w:pPr>
      <w:r w:rsidRPr="004303DA">
        <w:t xml:space="preserve">Item Under Consideration: </w:t>
      </w:r>
    </w:p>
    <w:p w14:paraId="1793D9C6" w14:textId="7F62F4DF" w:rsidR="006D0E62" w:rsidRPr="001212E6" w:rsidRDefault="006D0E62" w:rsidP="006D0E62">
      <w:pPr>
        <w:rPr>
          <w:b/>
        </w:rPr>
      </w:pPr>
      <w:r w:rsidRPr="001212E6">
        <w:t>Amend Handbook 44, Liquid Measuring Devices Code as follows</w:t>
      </w:r>
      <w:r w:rsidRPr="001212E6">
        <w:rPr>
          <w:b/>
        </w:rPr>
        <w:t>:</w:t>
      </w:r>
    </w:p>
    <w:p w14:paraId="1E164E7C" w14:textId="77777777" w:rsidR="006D0E62" w:rsidRPr="001212E6" w:rsidRDefault="006D0E62" w:rsidP="006D0E62">
      <w:pPr>
        <w:ind w:left="360"/>
        <w:rPr>
          <w:b/>
          <w:bCs/>
        </w:rPr>
      </w:pPr>
      <w:r w:rsidRPr="001212E6">
        <w:rPr>
          <w:b/>
          <w:bCs/>
        </w:rPr>
        <w:t>S.1.6.5. Money-Value Computations</w:t>
      </w:r>
    </w:p>
    <w:p w14:paraId="58CD9E72" w14:textId="77777777" w:rsidR="006D0E62" w:rsidRPr="001212E6" w:rsidRDefault="006D0E62" w:rsidP="006D0E62">
      <w:pPr>
        <w:rPr>
          <w:b/>
          <w:bCs/>
        </w:rPr>
      </w:pPr>
      <w:r w:rsidRPr="001212E6">
        <w:rPr>
          <w:b/>
          <w:bCs/>
        </w:rPr>
        <w:t>…</w:t>
      </w:r>
    </w:p>
    <w:p w14:paraId="63446C7B" w14:textId="77777777" w:rsidR="006D0E62" w:rsidRPr="001212E6" w:rsidRDefault="006D0E62" w:rsidP="006D0E62">
      <w:pPr>
        <w:ind w:left="720"/>
        <w:rPr>
          <w:b/>
          <w:bCs/>
          <w:i/>
          <w:iCs/>
        </w:rPr>
      </w:pPr>
      <w:r w:rsidRPr="001212E6">
        <w:rPr>
          <w:b/>
          <w:bCs/>
          <w:i/>
          <w:iCs/>
        </w:rPr>
        <w:t>S.1.6.5.6.  Display of Quantity and Total Price, Aviation Refueling Applications.</w:t>
      </w:r>
    </w:p>
    <w:p w14:paraId="53028831" w14:textId="77777777" w:rsidR="006D0E62" w:rsidRPr="001212E6" w:rsidRDefault="006D0E62" w:rsidP="00081D3F">
      <w:pPr>
        <w:ind w:left="1440" w:hanging="360"/>
        <w:rPr>
          <w:i/>
        </w:rPr>
      </w:pPr>
      <w:r w:rsidRPr="001212E6">
        <w:rPr>
          <w:i/>
        </w:rPr>
        <w:t>(a)</w:t>
      </w:r>
      <w:r w:rsidRPr="001212E6">
        <w:rPr>
          <w:i/>
        </w:rPr>
        <w:tab/>
        <w:t>The quantity shall be displayed throughout the transaction.</w:t>
      </w:r>
    </w:p>
    <w:p w14:paraId="232FB404" w14:textId="77777777" w:rsidR="006D0E62" w:rsidRPr="001212E6" w:rsidRDefault="006D0E62" w:rsidP="00081D3F">
      <w:pPr>
        <w:ind w:left="1440" w:hanging="360"/>
      </w:pPr>
      <w:r w:rsidRPr="001212E6">
        <w:rPr>
          <w:i/>
        </w:rPr>
        <w:t>(b)</w:t>
      </w:r>
      <w:r w:rsidRPr="001212E6">
        <w:rPr>
          <w:i/>
        </w:rPr>
        <w:tab/>
        <w:t>The total price shall also be displayed under one of the following conditions:</w:t>
      </w:r>
    </w:p>
    <w:p w14:paraId="7819CCB9" w14:textId="77777777" w:rsidR="006D0E62" w:rsidRPr="001212E6" w:rsidRDefault="006D0E62" w:rsidP="00081D3F">
      <w:pPr>
        <w:ind w:left="1800" w:hanging="360"/>
      </w:pPr>
      <w:r w:rsidRPr="001212E6">
        <w:t>(1)</w:t>
      </w:r>
      <w:r w:rsidRPr="001212E6">
        <w:tab/>
        <w:t>The total price can appear on the face of the dispenser or through a controller adjacent to the device.</w:t>
      </w:r>
    </w:p>
    <w:p w14:paraId="10CFDC28" w14:textId="77777777" w:rsidR="006D0E62" w:rsidRPr="001212E6" w:rsidRDefault="006D0E62" w:rsidP="00081D3F">
      <w:pPr>
        <w:ind w:left="1800" w:hanging="360"/>
      </w:pPr>
      <w:r w:rsidRPr="001212E6">
        <w:t>(2)</w:t>
      </w:r>
      <w:r w:rsidRPr="001212E6">
        <w:tab/>
        <w:t>If a device is designed to continuously compute and display the total price, then the total price shall be computed and displayed throughout the transaction for the quantity delivered.</w:t>
      </w:r>
    </w:p>
    <w:p w14:paraId="113DA341" w14:textId="77777777" w:rsidR="006D0E62" w:rsidRPr="001212E6" w:rsidRDefault="006D0E62" w:rsidP="00081D3F">
      <w:pPr>
        <w:ind w:left="1440" w:hanging="360"/>
        <w:rPr>
          <w:i/>
        </w:rPr>
      </w:pPr>
      <w:r w:rsidRPr="001212E6">
        <w:rPr>
          <w:i/>
        </w:rPr>
        <w:t>(c)</w:t>
      </w:r>
      <w:r w:rsidRPr="001212E6">
        <w:rPr>
          <w:i/>
        </w:rPr>
        <w:tab/>
        <w:t>The total price and quantity shall be displayed for at least five minutes or until the next transaction is initiated by using controls on the device or other customer</w:t>
      </w:r>
      <w:r w:rsidRPr="001212E6">
        <w:rPr>
          <w:i/>
        </w:rPr>
        <w:noBreakHyphen/>
        <w:t>activated controls.</w:t>
      </w:r>
    </w:p>
    <w:p w14:paraId="04ACBB59" w14:textId="77777777" w:rsidR="006D0E62" w:rsidRPr="001212E6" w:rsidRDefault="006D0E62" w:rsidP="00081D3F">
      <w:pPr>
        <w:spacing w:after="60"/>
        <w:ind w:left="1440" w:hanging="360"/>
        <w:rPr>
          <w:i/>
        </w:rPr>
      </w:pPr>
      <w:r w:rsidRPr="001212E6">
        <w:rPr>
          <w:i/>
        </w:rPr>
        <w:t>(d)</w:t>
      </w:r>
      <w:r w:rsidRPr="001212E6">
        <w:rPr>
          <w:i/>
        </w:rPr>
        <w:tab/>
        <w:t xml:space="preserve">A </w:t>
      </w:r>
      <w:r w:rsidRPr="006641DE">
        <w:rPr>
          <w:b/>
          <w:i/>
          <w:strike/>
        </w:rPr>
        <w:t>printed</w:t>
      </w:r>
      <w:r w:rsidRPr="001212E6">
        <w:rPr>
          <w:i/>
        </w:rPr>
        <w:t xml:space="preserve"> receipt shall be available and shall include, at a minimum, the total price, quantity, and unit price.</w:t>
      </w:r>
    </w:p>
    <w:p w14:paraId="719C0ACA" w14:textId="77777777" w:rsidR="006D0E62" w:rsidRPr="001212E6" w:rsidRDefault="006D0E62" w:rsidP="00081D3F">
      <w:pPr>
        <w:spacing w:after="0"/>
        <w:ind w:left="720"/>
      </w:pPr>
      <w:r w:rsidRPr="001212E6">
        <w:rPr>
          <w:bCs/>
          <w:i/>
          <w:iCs/>
        </w:rPr>
        <w:t>[Nonretroactive as of January 1, 2008]</w:t>
      </w:r>
    </w:p>
    <w:p w14:paraId="0A56CFD6" w14:textId="77777777" w:rsidR="006D0E62" w:rsidRPr="001212E6" w:rsidRDefault="006D0E62" w:rsidP="00081D3F">
      <w:pPr>
        <w:ind w:left="720"/>
        <w:rPr>
          <w:b/>
          <w:bCs/>
          <w:iCs/>
          <w:u w:val="single"/>
        </w:rPr>
      </w:pPr>
      <w:r w:rsidRPr="001212E6">
        <w:rPr>
          <w:bCs/>
          <w:iCs/>
        </w:rPr>
        <w:t xml:space="preserve">(Added 2007) </w:t>
      </w:r>
      <w:r w:rsidRPr="001212E6">
        <w:rPr>
          <w:b/>
          <w:iCs/>
          <w:u w:val="single"/>
        </w:rPr>
        <w:t>(</w:t>
      </w:r>
      <w:r w:rsidRPr="001212E6">
        <w:rPr>
          <w:b/>
          <w:bCs/>
          <w:iCs/>
          <w:u w:val="single"/>
        </w:rPr>
        <w:t>Amended 20XX)</w:t>
      </w:r>
    </w:p>
    <w:p w14:paraId="3F70004F" w14:textId="77777777" w:rsidR="006D0E62" w:rsidRPr="001212E6" w:rsidRDefault="006D0E62" w:rsidP="00081D3F">
      <w:pPr>
        <w:ind w:left="360"/>
        <w:rPr>
          <w:i/>
          <w:iCs/>
        </w:rPr>
      </w:pPr>
      <w:r w:rsidRPr="001212E6">
        <w:rPr>
          <w:b/>
          <w:bCs/>
          <w:i/>
          <w:iCs/>
        </w:rPr>
        <w:t>S.1.6.7.</w:t>
      </w:r>
      <w:r w:rsidRPr="001212E6">
        <w:rPr>
          <w:b/>
          <w:bCs/>
          <w:i/>
          <w:iCs/>
        </w:rPr>
        <w:tab/>
        <w:t xml:space="preserve">Recorded Representations. </w:t>
      </w:r>
      <w:r w:rsidRPr="001212E6">
        <w:t>–</w:t>
      </w:r>
      <w:r w:rsidRPr="001212E6">
        <w:rPr>
          <w:i/>
          <w:iCs/>
        </w:rPr>
        <w:t xml:space="preserve"> Except for fleet sales and other price contract sales</w:t>
      </w:r>
      <w:r w:rsidRPr="001212E6">
        <w:rPr>
          <w:i/>
        </w:rPr>
        <w:t xml:space="preserve"> and for transactions where a post-delivery discount is provided</w:t>
      </w:r>
      <w:r w:rsidRPr="001212E6">
        <w:rPr>
          <w:i/>
          <w:iCs/>
        </w:rPr>
        <w:t xml:space="preserve">, a </w:t>
      </w:r>
      <w:r w:rsidRPr="006641DE">
        <w:rPr>
          <w:b/>
          <w:i/>
          <w:iCs/>
          <w:strike/>
        </w:rPr>
        <w:t>printed</w:t>
      </w:r>
      <w:r w:rsidRPr="001212E6">
        <w:rPr>
          <w:b/>
          <w:i/>
          <w:iCs/>
        </w:rPr>
        <w:t xml:space="preserve"> </w:t>
      </w:r>
      <w:r w:rsidRPr="001212E6">
        <w:rPr>
          <w:i/>
          <w:iCs/>
        </w:rPr>
        <w:t>receipt providing the following information shall be available through a built-in or separate recording element for all transactions conducted with point-of-sale systems or devices activated by debit cards, credit cards, and/or cash:</w:t>
      </w:r>
    </w:p>
    <w:p w14:paraId="46C8C00C" w14:textId="77777777" w:rsidR="006D0E62" w:rsidRPr="001212E6" w:rsidRDefault="006D0E62" w:rsidP="00C42F86">
      <w:pPr>
        <w:numPr>
          <w:ilvl w:val="0"/>
          <w:numId w:val="77"/>
        </w:numPr>
        <w:ind w:left="1080"/>
        <w:rPr>
          <w:i/>
          <w:iCs/>
        </w:rPr>
      </w:pPr>
      <w:r w:rsidRPr="001212E6">
        <w:rPr>
          <w:i/>
          <w:iCs/>
        </w:rPr>
        <w:t>the total volume of the delivery;*</w:t>
      </w:r>
    </w:p>
    <w:p w14:paraId="1E7C7509" w14:textId="77777777" w:rsidR="006D0E62" w:rsidRPr="001212E6" w:rsidRDefault="006D0E62" w:rsidP="00C42F86">
      <w:pPr>
        <w:numPr>
          <w:ilvl w:val="0"/>
          <w:numId w:val="77"/>
        </w:numPr>
        <w:ind w:left="1080"/>
        <w:rPr>
          <w:i/>
          <w:iCs/>
        </w:rPr>
      </w:pPr>
      <w:r w:rsidRPr="001212E6">
        <w:rPr>
          <w:i/>
          <w:iCs/>
        </w:rPr>
        <w:t>the unit price</w:t>
      </w:r>
      <w:r w:rsidRPr="001212E6">
        <w:rPr>
          <w:iCs/>
        </w:rPr>
        <w:t>;*</w:t>
      </w:r>
    </w:p>
    <w:p w14:paraId="27A2AA98" w14:textId="77777777" w:rsidR="006D0E62" w:rsidRPr="001212E6" w:rsidRDefault="006D0E62" w:rsidP="00C42F86">
      <w:pPr>
        <w:numPr>
          <w:ilvl w:val="0"/>
          <w:numId w:val="77"/>
        </w:numPr>
        <w:ind w:left="1080"/>
        <w:rPr>
          <w:i/>
          <w:iCs/>
        </w:rPr>
      </w:pPr>
      <w:r w:rsidRPr="001212E6">
        <w:rPr>
          <w:i/>
          <w:iCs/>
        </w:rPr>
        <w:t>the total computed price;*</w:t>
      </w:r>
    </w:p>
    <w:p w14:paraId="26775845" w14:textId="77777777" w:rsidR="006D0E62" w:rsidRPr="001212E6" w:rsidRDefault="006D0E62" w:rsidP="00C42F86">
      <w:pPr>
        <w:numPr>
          <w:ilvl w:val="0"/>
          <w:numId w:val="77"/>
        </w:numPr>
        <w:ind w:left="1080"/>
        <w:rPr>
          <w:i/>
          <w:iCs/>
        </w:rPr>
      </w:pPr>
      <w:r w:rsidRPr="001212E6">
        <w:rPr>
          <w:i/>
          <w:iCs/>
        </w:rPr>
        <w:t>the product identity by name, symbol, abbreviation, or code number;* and</w:t>
      </w:r>
    </w:p>
    <w:p w14:paraId="4B821ABE" w14:textId="77777777" w:rsidR="006D0E62" w:rsidRPr="001212E6" w:rsidRDefault="006D0E62" w:rsidP="00C42F86">
      <w:pPr>
        <w:numPr>
          <w:ilvl w:val="0"/>
          <w:numId w:val="77"/>
        </w:numPr>
        <w:ind w:left="1080"/>
        <w:rPr>
          <w:i/>
          <w:iCs/>
        </w:rPr>
      </w:pPr>
      <w:r w:rsidRPr="001212E6">
        <w:rPr>
          <w:i/>
          <w:iCs/>
        </w:rPr>
        <w:t>the dispenser designation by either an alphabetical or numerical description.**</w:t>
      </w:r>
    </w:p>
    <w:p w14:paraId="5948D665" w14:textId="77777777" w:rsidR="006D0E62" w:rsidRPr="001212E6" w:rsidRDefault="006D0E62" w:rsidP="00081D3F">
      <w:pPr>
        <w:spacing w:after="0"/>
        <w:ind w:left="360"/>
        <w:rPr>
          <w:i/>
          <w:iCs/>
        </w:rPr>
      </w:pPr>
      <w:r w:rsidRPr="001212E6">
        <w:rPr>
          <w:i/>
          <w:iCs/>
        </w:rPr>
        <w:t>*[Nonretroactive as of January 1, 1986] **[Nonretroactive as of January 1, 2021]</w:t>
      </w:r>
    </w:p>
    <w:p w14:paraId="5A55C5B2" w14:textId="77777777" w:rsidR="006D0E62" w:rsidRPr="001212E6" w:rsidRDefault="006D0E62" w:rsidP="00081D3F">
      <w:pPr>
        <w:ind w:left="360"/>
      </w:pPr>
      <w:r w:rsidRPr="001212E6">
        <w:t xml:space="preserve">(Added 1985) (Amended 1997, 2012, 2014, 2018 and </w:t>
      </w:r>
      <w:r w:rsidRPr="006641DE">
        <w:rPr>
          <w:b/>
          <w:u w:val="single"/>
        </w:rPr>
        <w:t>20XX</w:t>
      </w:r>
      <w:r w:rsidRPr="001212E6">
        <w:t>)</w:t>
      </w:r>
    </w:p>
    <w:p w14:paraId="278E11CF" w14:textId="77777777" w:rsidR="006D0E62" w:rsidRPr="001212E6" w:rsidRDefault="006D0E62" w:rsidP="00081D3F">
      <w:pPr>
        <w:ind w:left="360"/>
      </w:pPr>
      <w:r w:rsidRPr="001212E6">
        <w:rPr>
          <w:b/>
        </w:rPr>
        <w:t xml:space="preserve">S.1.6.8. </w:t>
      </w:r>
      <w:r w:rsidRPr="001212E6">
        <w:rPr>
          <w:b/>
        </w:rPr>
        <w:tab/>
        <w:t>Recorded Representations for Transactions Where a Post-Delivery Discount(s) is Provide</w:t>
      </w:r>
      <w:r w:rsidRPr="001212E6">
        <w:t>d</w:t>
      </w:r>
      <w:r w:rsidRPr="001212E6">
        <w:rPr>
          <w:b/>
        </w:rPr>
        <w:t>.</w:t>
      </w:r>
      <w:r w:rsidRPr="001212E6">
        <w:t xml:space="preserve"> – Except for fleet sales and other price contract sales, a </w:t>
      </w:r>
      <w:r w:rsidRPr="006641DE">
        <w:rPr>
          <w:b/>
          <w:strike/>
        </w:rPr>
        <w:t>printed</w:t>
      </w:r>
      <w:r w:rsidRPr="001212E6">
        <w:t xml:space="preserve"> receipt providing the following information shall </w:t>
      </w:r>
      <w:r w:rsidRPr="001212E6">
        <w:lastRenderedPageBreak/>
        <w:t>be available through a built-in or separate recording element that is part of the system for transactions involving a post-delivery discount:</w:t>
      </w:r>
    </w:p>
    <w:p w14:paraId="104E0B5E" w14:textId="77777777" w:rsidR="006D0E62" w:rsidRPr="001212E6" w:rsidRDefault="006D0E62" w:rsidP="00081D3F">
      <w:pPr>
        <w:ind w:left="1080" w:hanging="360"/>
      </w:pPr>
      <w:r w:rsidRPr="001212E6">
        <w:t>(a)</w:t>
      </w:r>
      <w:r w:rsidRPr="001212E6">
        <w:tab/>
        <w:t>the product identity by name, symbol, abbreviation, or code number;</w:t>
      </w:r>
    </w:p>
    <w:p w14:paraId="1D16CE79" w14:textId="77777777" w:rsidR="006D0E62" w:rsidRPr="001212E6" w:rsidRDefault="006D0E62" w:rsidP="00081D3F">
      <w:pPr>
        <w:ind w:left="1080" w:hanging="360"/>
      </w:pPr>
      <w:r w:rsidRPr="001212E6">
        <w:t>(b)</w:t>
      </w:r>
      <w:r w:rsidRPr="001212E6">
        <w:tab/>
        <w:t xml:space="preserve">transaction information as shown on the dispenser at the end of the delivery and prior to any post-delivery discount(s), including the: </w:t>
      </w:r>
    </w:p>
    <w:p w14:paraId="0EFBA9B6" w14:textId="77777777" w:rsidR="006D0E62" w:rsidRPr="001212E6" w:rsidRDefault="006D0E62" w:rsidP="00081D3F">
      <w:pPr>
        <w:ind w:left="1440" w:hanging="360"/>
      </w:pPr>
      <w:r w:rsidRPr="001212E6">
        <w:t>(1)</w:t>
      </w:r>
      <w:r w:rsidRPr="001212E6">
        <w:tab/>
        <w:t xml:space="preserve">total volume of the delivery; </w:t>
      </w:r>
    </w:p>
    <w:p w14:paraId="67AA75F8" w14:textId="77777777" w:rsidR="006D0E62" w:rsidRPr="001212E6" w:rsidRDefault="006D0E62" w:rsidP="00081D3F">
      <w:pPr>
        <w:ind w:left="1440" w:hanging="360"/>
      </w:pPr>
      <w:r w:rsidRPr="001212E6">
        <w:t>(2)</w:t>
      </w:r>
      <w:r w:rsidRPr="001212E6">
        <w:tab/>
        <w:t xml:space="preserve">unit price; and </w:t>
      </w:r>
    </w:p>
    <w:p w14:paraId="117C968B" w14:textId="77777777" w:rsidR="006D0E62" w:rsidRPr="001212E6" w:rsidRDefault="006D0E62" w:rsidP="00081D3F">
      <w:pPr>
        <w:ind w:left="1440" w:hanging="360"/>
      </w:pPr>
      <w:r w:rsidRPr="001212E6">
        <w:t>(3)</w:t>
      </w:r>
      <w:r w:rsidRPr="001212E6">
        <w:tab/>
        <w:t>total computed price of the fuel sale.</w:t>
      </w:r>
    </w:p>
    <w:p w14:paraId="73A8181A" w14:textId="77777777" w:rsidR="006D0E62" w:rsidRPr="001212E6" w:rsidRDefault="006D0E62" w:rsidP="00081D3F">
      <w:pPr>
        <w:ind w:left="1080" w:hanging="360"/>
      </w:pPr>
      <w:r w:rsidRPr="001212E6">
        <w:t>(c)</w:t>
      </w:r>
      <w:r w:rsidRPr="001212E6">
        <w:tab/>
        <w:t xml:space="preserve">an itemization of the post-delivery discounts to the unit price; </w:t>
      </w:r>
    </w:p>
    <w:p w14:paraId="12B193D6" w14:textId="77777777" w:rsidR="006D0E62" w:rsidRPr="001212E6" w:rsidRDefault="006D0E62" w:rsidP="00081D3F">
      <w:pPr>
        <w:ind w:left="1080" w:hanging="360"/>
      </w:pPr>
      <w:r w:rsidRPr="001212E6">
        <w:t>(d)</w:t>
      </w:r>
      <w:r w:rsidRPr="001212E6">
        <w:tab/>
        <w:t>the final total price of the fuel sale after all post-delivery discounts are applied; and</w:t>
      </w:r>
    </w:p>
    <w:p w14:paraId="41812BEB" w14:textId="77777777" w:rsidR="006D0E62" w:rsidRPr="001212E6" w:rsidRDefault="006D0E62" w:rsidP="00081D3F">
      <w:pPr>
        <w:spacing w:after="60"/>
        <w:ind w:left="1080" w:hanging="360"/>
        <w:rPr>
          <w:i/>
        </w:rPr>
      </w:pPr>
      <w:r w:rsidRPr="001212E6">
        <w:rPr>
          <w:i/>
        </w:rPr>
        <w:t>(e)</w:t>
      </w:r>
      <w:r w:rsidRPr="001212E6">
        <w:rPr>
          <w:i/>
        </w:rPr>
        <w:tab/>
        <w:t>the dispenser designation by either an alphabetical or numerical description.</w:t>
      </w:r>
    </w:p>
    <w:p w14:paraId="137EB289" w14:textId="77777777" w:rsidR="006D0E62" w:rsidRPr="001212E6" w:rsidRDefault="006D0E62" w:rsidP="00081D3F">
      <w:pPr>
        <w:spacing w:after="0"/>
        <w:ind w:left="360"/>
        <w:rPr>
          <w:i/>
        </w:rPr>
      </w:pPr>
      <w:r w:rsidRPr="001212E6">
        <w:rPr>
          <w:i/>
        </w:rPr>
        <w:t>[Nonretroactive as of January 1, 2021]</w:t>
      </w:r>
    </w:p>
    <w:p w14:paraId="7E93F547" w14:textId="77777777" w:rsidR="006D0E62" w:rsidRPr="001212E6" w:rsidRDefault="006D0E62" w:rsidP="00081D3F">
      <w:pPr>
        <w:ind w:left="360"/>
      </w:pPr>
      <w:r w:rsidRPr="001212E6">
        <w:t>(Added 2012) (Amended 2014</w:t>
      </w:r>
      <w:r w:rsidRPr="001212E6">
        <w:rPr>
          <w:b/>
          <w:u w:val="single"/>
        </w:rPr>
        <w:t>,</w:t>
      </w:r>
      <w:r w:rsidRPr="001212E6">
        <w:t xml:space="preserve"> </w:t>
      </w:r>
      <w:r w:rsidRPr="00E122DF">
        <w:rPr>
          <w:b/>
          <w:strike/>
        </w:rPr>
        <w:t xml:space="preserve">and </w:t>
      </w:r>
      <w:r w:rsidRPr="001212E6">
        <w:t>2018</w:t>
      </w:r>
      <w:r w:rsidRPr="001212E6">
        <w:rPr>
          <w:b/>
          <w:u w:val="single"/>
        </w:rPr>
        <w:t>,</w:t>
      </w:r>
      <w:r>
        <w:rPr>
          <w:b/>
          <w:u w:val="single"/>
        </w:rPr>
        <w:t xml:space="preserve"> </w:t>
      </w:r>
      <w:r w:rsidRPr="001212E6">
        <w:rPr>
          <w:b/>
          <w:u w:val="single"/>
        </w:rPr>
        <w:t>and 20XX</w:t>
      </w:r>
      <w:r w:rsidRPr="001212E6">
        <w:t>)</w:t>
      </w:r>
    </w:p>
    <w:p w14:paraId="0D3597E3" w14:textId="77777777" w:rsidR="006D0E62" w:rsidRPr="001212E6" w:rsidRDefault="006D0E62" w:rsidP="006D0E62">
      <w:pPr>
        <w:rPr>
          <w:b/>
          <w:bCs/>
        </w:rPr>
      </w:pPr>
      <w:r w:rsidRPr="001212E6">
        <w:rPr>
          <w:b/>
          <w:bCs/>
        </w:rPr>
        <w:t>…</w:t>
      </w:r>
    </w:p>
    <w:p w14:paraId="5C1092F0" w14:textId="77777777" w:rsidR="006D0E62" w:rsidRPr="001212E6" w:rsidRDefault="006D0E62" w:rsidP="00081D3F">
      <w:pPr>
        <w:rPr>
          <w:b/>
          <w:bCs/>
        </w:rPr>
      </w:pPr>
      <w:r w:rsidRPr="001212E6">
        <w:rPr>
          <w:b/>
          <w:bCs/>
        </w:rPr>
        <w:t>UR.3. Use of a Device</w:t>
      </w:r>
    </w:p>
    <w:p w14:paraId="02E1F93A" w14:textId="77777777" w:rsidR="006D0E62" w:rsidRPr="001212E6" w:rsidRDefault="006D0E62" w:rsidP="006D0E62">
      <w:pPr>
        <w:rPr>
          <w:b/>
          <w:bCs/>
        </w:rPr>
      </w:pPr>
      <w:r w:rsidRPr="001212E6">
        <w:rPr>
          <w:b/>
          <w:bCs/>
        </w:rPr>
        <w:t>…</w:t>
      </w:r>
    </w:p>
    <w:p w14:paraId="3222D919" w14:textId="77777777" w:rsidR="006D0E62" w:rsidRPr="001212E6" w:rsidRDefault="006D0E62" w:rsidP="00081D3F">
      <w:pPr>
        <w:ind w:left="360"/>
      </w:pPr>
      <w:bookmarkStart w:id="94" w:name="_Toc22647040"/>
      <w:r w:rsidRPr="001212E6">
        <w:rPr>
          <w:b/>
          <w:iCs/>
        </w:rPr>
        <w:t>UR.3.3.</w:t>
      </w:r>
      <w:r w:rsidRPr="001212E6">
        <w:rPr>
          <w:b/>
          <w:iCs/>
        </w:rPr>
        <w:tab/>
        <w:t>Computing Device</w:t>
      </w:r>
      <w:bookmarkEnd w:id="94"/>
      <w:r w:rsidRPr="001212E6">
        <w:rPr>
          <w:bCs/>
        </w:rPr>
        <w:t xml:space="preserve"> </w:t>
      </w:r>
      <w:r w:rsidRPr="001212E6">
        <w:t>–</w:t>
      </w:r>
      <w:r w:rsidRPr="001212E6">
        <w:rPr>
          <w:bCs/>
        </w:rPr>
        <w:t xml:space="preserve"> </w:t>
      </w:r>
      <w:r w:rsidRPr="001212E6">
        <w:t>Any computing device used in an application where a product or grade is offered for sale at one or more unit prices shall be used only for sales for which the device computes and displays the sales price for the selected transaction.</w:t>
      </w:r>
    </w:p>
    <w:p w14:paraId="7DEF624E" w14:textId="77777777" w:rsidR="006D0E62" w:rsidRPr="001212E6" w:rsidRDefault="006D0E62" w:rsidP="00081D3F">
      <w:pPr>
        <w:spacing w:after="120"/>
        <w:ind w:left="360"/>
      </w:pPr>
      <w:r w:rsidRPr="001212E6">
        <w:t>(Became retroactive 1999)</w:t>
      </w:r>
    </w:p>
    <w:p w14:paraId="639B5374" w14:textId="77777777" w:rsidR="006D0E62" w:rsidRPr="001212E6" w:rsidRDefault="006D0E62" w:rsidP="00081D3F">
      <w:pPr>
        <w:ind w:left="360"/>
      </w:pPr>
      <w:r w:rsidRPr="001212E6">
        <w:t>(Added 1989) (Amended 1992)</w:t>
      </w:r>
    </w:p>
    <w:p w14:paraId="58DD7290" w14:textId="77777777" w:rsidR="006D0E62" w:rsidRPr="001212E6" w:rsidRDefault="006D0E62" w:rsidP="00081D3F">
      <w:pPr>
        <w:ind w:left="360"/>
      </w:pPr>
      <w:r w:rsidRPr="001212E6">
        <w:t>The following exceptions apply:</w:t>
      </w:r>
    </w:p>
    <w:p w14:paraId="4280EDF5" w14:textId="77777777" w:rsidR="006D0E62" w:rsidRPr="001212E6" w:rsidRDefault="006D0E62" w:rsidP="00081D3F">
      <w:pPr>
        <w:ind w:left="1080" w:hanging="360"/>
      </w:pPr>
      <w:r w:rsidRPr="001212E6">
        <w:t>(a)</w:t>
      </w:r>
      <w:r w:rsidRPr="001212E6">
        <w:tab/>
        <w:t>Fleet sales and other price contract sales are exempt from this requirement.</w:t>
      </w:r>
    </w:p>
    <w:p w14:paraId="67359C34" w14:textId="77777777" w:rsidR="006D0E62" w:rsidRPr="001212E6" w:rsidRDefault="006D0E62" w:rsidP="00081D3F">
      <w:pPr>
        <w:ind w:left="1080" w:hanging="360"/>
      </w:pPr>
      <w:r w:rsidRPr="001212E6">
        <w:t>(b)</w:t>
      </w:r>
      <w:r w:rsidRPr="001212E6">
        <w:tab/>
        <w:t>A truck stop dispenser used exclusively for refueling trucks is exempt from this requirement provided that:</w:t>
      </w:r>
    </w:p>
    <w:p w14:paraId="0EB66CAE" w14:textId="77777777" w:rsidR="006D0E62" w:rsidRPr="001212E6" w:rsidRDefault="006D0E62" w:rsidP="00C42F86">
      <w:pPr>
        <w:numPr>
          <w:ilvl w:val="0"/>
          <w:numId w:val="78"/>
        </w:numPr>
        <w:spacing w:after="120"/>
        <w:ind w:left="1440" w:hanging="360"/>
      </w:pPr>
      <w:r w:rsidRPr="001212E6">
        <w:t xml:space="preserve">all purchases of fuel are accompanied by a </w:t>
      </w:r>
      <w:r w:rsidRPr="006641DE">
        <w:rPr>
          <w:b/>
          <w:strike/>
        </w:rPr>
        <w:t>printed</w:t>
      </w:r>
      <w:r w:rsidRPr="001212E6">
        <w:t xml:space="preserve"> receipt of the transaction containing the applicable price per gallon, the total gallons delivered, and the total price</w:t>
      </w:r>
      <w:r w:rsidRPr="001212E6">
        <w:fldChar w:fldCharType="begin"/>
      </w:r>
      <w:r w:rsidRPr="001212E6">
        <w:instrText>xe "Total price"</w:instrText>
      </w:r>
      <w:r w:rsidRPr="001212E6">
        <w:fldChar w:fldCharType="end"/>
      </w:r>
      <w:r w:rsidRPr="001212E6">
        <w:t xml:space="preserve"> of the sale; and</w:t>
      </w:r>
    </w:p>
    <w:p w14:paraId="0774175F" w14:textId="77777777" w:rsidR="006D0E62" w:rsidRPr="001212E6" w:rsidRDefault="006D0E62" w:rsidP="00081D3F">
      <w:pPr>
        <w:ind w:left="1440"/>
      </w:pPr>
      <w:r w:rsidRPr="001212E6">
        <w:t>(Added 1993)</w:t>
      </w:r>
    </w:p>
    <w:p w14:paraId="0BB147EB" w14:textId="77777777" w:rsidR="006D0E62" w:rsidRPr="001212E6" w:rsidRDefault="006D0E62" w:rsidP="00C42F86">
      <w:pPr>
        <w:numPr>
          <w:ilvl w:val="0"/>
          <w:numId w:val="78"/>
        </w:numPr>
        <w:tabs>
          <w:tab w:val="left" w:pos="1620"/>
        </w:tabs>
        <w:spacing w:after="60"/>
        <w:ind w:left="1440" w:hanging="360"/>
      </w:pPr>
      <w:r w:rsidRPr="001212E6">
        <w:t>unless a dispenser complies with S.1.6.4.1. Display of Unit Price</w:t>
      </w:r>
      <w:r w:rsidRPr="001212E6">
        <w:fldChar w:fldCharType="begin"/>
      </w:r>
      <w:r w:rsidRPr="001212E6">
        <w:instrText>xe "Unit price"</w:instrText>
      </w:r>
      <w:r w:rsidRPr="001212E6">
        <w:fldChar w:fldCharType="end"/>
      </w:r>
      <w:r w:rsidRPr="001212E6">
        <w:t>, the price posted on the dispenser and the price at which the dispenser is set to compute shall be the highest price for any transaction which may be conducted.</w:t>
      </w:r>
    </w:p>
    <w:p w14:paraId="2B20C2E3" w14:textId="77777777" w:rsidR="006D0E62" w:rsidRPr="001212E6" w:rsidRDefault="006D0E62" w:rsidP="00081D3F">
      <w:pPr>
        <w:ind w:left="1440"/>
      </w:pPr>
      <w:r w:rsidRPr="001212E6">
        <w:t>(Added 1993)</w:t>
      </w:r>
    </w:p>
    <w:p w14:paraId="22E14101" w14:textId="77777777" w:rsidR="006D0E62" w:rsidRPr="001212E6" w:rsidRDefault="006D0E62" w:rsidP="00FA6433">
      <w:pPr>
        <w:ind w:left="1080" w:hanging="360"/>
      </w:pPr>
      <w:r w:rsidRPr="001212E6">
        <w:t>(c)</w:t>
      </w:r>
      <w:r w:rsidRPr="001212E6">
        <w:tab/>
        <w:t>A dispenser used in an application where a price per unit discount is offered following the delivery is exempt from this requirement, provided the following conditions are satisfied:</w:t>
      </w:r>
    </w:p>
    <w:p w14:paraId="3687823B" w14:textId="77777777" w:rsidR="006D0E62" w:rsidRPr="001212E6" w:rsidRDefault="006D0E62" w:rsidP="00C42F86">
      <w:pPr>
        <w:numPr>
          <w:ilvl w:val="0"/>
          <w:numId w:val="79"/>
        </w:numPr>
        <w:spacing w:after="60"/>
      </w:pPr>
      <w:r w:rsidRPr="001212E6">
        <w:lastRenderedPageBreak/>
        <w:t>the unit price posted on the dispenser and the unit price at which the dispenser is set to compute prior to the application of any discount shall be the highest unit price for any transaction;</w:t>
      </w:r>
    </w:p>
    <w:p w14:paraId="079BD420" w14:textId="77777777" w:rsidR="006D0E62" w:rsidRPr="001212E6" w:rsidRDefault="006D0E62" w:rsidP="00FA6433">
      <w:pPr>
        <w:ind w:left="720"/>
      </w:pPr>
      <w:r w:rsidRPr="001212E6">
        <w:t>(Amended 2014)</w:t>
      </w:r>
    </w:p>
    <w:p w14:paraId="00257611" w14:textId="77777777" w:rsidR="006D0E62" w:rsidRPr="001212E6" w:rsidRDefault="006D0E62" w:rsidP="00FA6433">
      <w:pPr>
        <w:tabs>
          <w:tab w:val="left" w:pos="1440"/>
        </w:tabs>
        <w:ind w:left="1440" w:hanging="360"/>
      </w:pPr>
      <w:r w:rsidRPr="001212E6">
        <w:t>(2)</w:t>
      </w:r>
      <w:r w:rsidRPr="001212E6">
        <w:tab/>
        <w:t>all purchases of fuel are accompanied by a receipt recorded by the system.  The receipt shall contain:</w:t>
      </w:r>
    </w:p>
    <w:p w14:paraId="382F249F" w14:textId="77777777" w:rsidR="006D0E62" w:rsidRPr="001212E6" w:rsidRDefault="006D0E62" w:rsidP="00C42F86">
      <w:pPr>
        <w:numPr>
          <w:ilvl w:val="0"/>
          <w:numId w:val="80"/>
        </w:numPr>
        <w:ind w:left="1710"/>
      </w:pPr>
      <w:r w:rsidRPr="001212E6">
        <w:t>the product identity by name, symbol, abbreviation, or code number;</w:t>
      </w:r>
    </w:p>
    <w:p w14:paraId="039CB551" w14:textId="77777777" w:rsidR="006D0E62" w:rsidRPr="001212E6" w:rsidRDefault="006D0E62" w:rsidP="00C42F86">
      <w:pPr>
        <w:numPr>
          <w:ilvl w:val="0"/>
          <w:numId w:val="80"/>
        </w:numPr>
        <w:ind w:left="1710"/>
      </w:pPr>
      <w:r w:rsidRPr="001212E6">
        <w:t>transaction information as shown on the dispenser at the end of the delivery and prior to any post-delivery</w:t>
      </w:r>
      <w:r>
        <w:t xml:space="preserve"> </w:t>
      </w:r>
      <w:r w:rsidRPr="001212E6">
        <w:t>discount including the:</w:t>
      </w:r>
    </w:p>
    <w:p w14:paraId="2DE4A637" w14:textId="77777777" w:rsidR="006D0E62" w:rsidRPr="001212E6" w:rsidRDefault="006D0E62" w:rsidP="00FA6433">
      <w:pPr>
        <w:ind w:left="2160" w:hanging="360"/>
      </w:pPr>
      <w:r w:rsidRPr="001212E6">
        <w:t xml:space="preserve">1.  total volume of the delivery; </w:t>
      </w:r>
    </w:p>
    <w:p w14:paraId="37C951E4" w14:textId="77777777" w:rsidR="006D0E62" w:rsidRPr="001212E6" w:rsidRDefault="006D0E62" w:rsidP="00FA6433">
      <w:pPr>
        <w:ind w:left="2160" w:hanging="360"/>
      </w:pPr>
      <w:r w:rsidRPr="001212E6">
        <w:t xml:space="preserve">2. unit price; and </w:t>
      </w:r>
    </w:p>
    <w:p w14:paraId="41575D5D" w14:textId="77777777" w:rsidR="006D0E62" w:rsidRPr="001212E6" w:rsidRDefault="006D0E62" w:rsidP="00FA6433">
      <w:pPr>
        <w:ind w:left="2160" w:hanging="360"/>
      </w:pPr>
      <w:r w:rsidRPr="001212E6">
        <w:t>3.  total computed price of the fuel sale prior to post-delivery discounts being applied.</w:t>
      </w:r>
    </w:p>
    <w:p w14:paraId="4FA581D7" w14:textId="77777777" w:rsidR="006D0E62" w:rsidRPr="001212E6" w:rsidRDefault="006D0E62" w:rsidP="00C42F86">
      <w:pPr>
        <w:numPr>
          <w:ilvl w:val="0"/>
          <w:numId w:val="80"/>
        </w:numPr>
        <w:ind w:left="1710"/>
      </w:pPr>
      <w:r w:rsidRPr="001212E6">
        <w:t>an itemization of the post-delivery discounts to the unit price; and</w:t>
      </w:r>
      <w:r w:rsidRPr="001212E6">
        <w:tab/>
      </w:r>
    </w:p>
    <w:p w14:paraId="1B72F2C5" w14:textId="77777777" w:rsidR="006D0E62" w:rsidRPr="001212E6" w:rsidRDefault="006D0E62" w:rsidP="00C42F86">
      <w:pPr>
        <w:numPr>
          <w:ilvl w:val="0"/>
          <w:numId w:val="80"/>
        </w:numPr>
        <w:ind w:left="1710"/>
      </w:pPr>
      <w:r w:rsidRPr="001212E6">
        <w:t>the final total price of the fuel sale.</w:t>
      </w:r>
    </w:p>
    <w:p w14:paraId="23D824FE" w14:textId="77777777" w:rsidR="006D0E62" w:rsidRPr="001212E6" w:rsidRDefault="006D0E62" w:rsidP="00FA6433">
      <w:pPr>
        <w:spacing w:after="0"/>
        <w:ind w:left="1332"/>
      </w:pPr>
      <w:r w:rsidRPr="001212E6">
        <w:t>(Added 2012) (Amended 2014)</w:t>
      </w:r>
    </w:p>
    <w:p w14:paraId="360FEB4E" w14:textId="77777777" w:rsidR="006D0E62" w:rsidRPr="001212E6" w:rsidRDefault="006D0E62" w:rsidP="006D0E62">
      <w:r w:rsidRPr="001212E6">
        <w:t xml:space="preserve">(Added 1989) (Amended 1992, 1993, 2012, </w:t>
      </w:r>
      <w:r w:rsidRPr="00E122DF">
        <w:rPr>
          <w:b/>
          <w:strike/>
        </w:rPr>
        <w:t xml:space="preserve">and </w:t>
      </w:r>
      <w:r w:rsidRPr="001212E6">
        <w:t>2014</w:t>
      </w:r>
      <w:r w:rsidRPr="001212E6">
        <w:rPr>
          <w:b/>
          <w:u w:val="single"/>
        </w:rPr>
        <w:t>, and 20XX</w:t>
      </w:r>
      <w:r w:rsidRPr="001212E6">
        <w:t>)</w:t>
      </w:r>
    </w:p>
    <w:p w14:paraId="1BC2F0AC" w14:textId="77777777" w:rsidR="006D0E62" w:rsidRPr="001212E6" w:rsidRDefault="006D0E62" w:rsidP="00FA6433">
      <w:pPr>
        <w:spacing w:after="60"/>
        <w:ind w:left="360"/>
      </w:pPr>
      <w:bookmarkStart w:id="95" w:name="_Toc22647041"/>
      <w:r w:rsidRPr="001212E6">
        <w:rPr>
          <w:b/>
          <w:iCs/>
        </w:rPr>
        <w:t>UR.3.4.</w:t>
      </w:r>
      <w:r w:rsidRPr="001212E6">
        <w:rPr>
          <w:b/>
          <w:iCs/>
        </w:rPr>
        <w:tab/>
        <w:t>Printed Ticket.</w:t>
      </w:r>
      <w:bookmarkEnd w:id="95"/>
      <w:r w:rsidRPr="001212E6">
        <w:t xml:space="preserve"> </w:t>
      </w:r>
      <w:r w:rsidRPr="001212E6">
        <w:rPr>
          <w:b/>
          <w:u w:val="single"/>
        </w:rPr>
        <w:t>Recorded Representation</w:t>
      </w:r>
      <w:r w:rsidRPr="001212E6">
        <w:t xml:space="preserve"> – The total price;</w:t>
      </w:r>
      <w:r w:rsidRPr="001212E6">
        <w:fldChar w:fldCharType="begin"/>
      </w:r>
      <w:r w:rsidRPr="001212E6">
        <w:instrText>xe "Total price"</w:instrText>
      </w:r>
      <w:r w:rsidRPr="001212E6">
        <w:fldChar w:fldCharType="end"/>
      </w:r>
      <w:r w:rsidRPr="001212E6">
        <w:t xml:space="preserve"> the total volume of the delivery; the price per liter or gallon;</w:t>
      </w:r>
      <w:r w:rsidRPr="001212E6">
        <w:rPr>
          <w:i/>
        </w:rPr>
        <w:t xml:space="preserve"> and a corresponding alpha or numeric dispenser designation*</w:t>
      </w:r>
      <w:r w:rsidRPr="001212E6">
        <w:t xml:space="preserve"> shall be </w:t>
      </w:r>
      <w:r w:rsidRPr="006641DE">
        <w:rPr>
          <w:b/>
          <w:strike/>
        </w:rPr>
        <w:t>shown, either printed</w:t>
      </w:r>
      <w:r w:rsidRPr="001212E6">
        <w:rPr>
          <w:b/>
        </w:rPr>
        <w:t xml:space="preserve"> </w:t>
      </w:r>
      <w:r w:rsidRPr="001212E6">
        <w:rPr>
          <w:b/>
          <w:u w:val="single"/>
        </w:rPr>
        <w:t>recorded</w:t>
      </w:r>
      <w:r w:rsidRPr="001212E6">
        <w:t xml:space="preserve"> by the device </w:t>
      </w:r>
      <w:r w:rsidRPr="006641DE">
        <w:rPr>
          <w:b/>
          <w:strike/>
        </w:rPr>
        <w:t>or in clear hand script,</w:t>
      </w:r>
      <w:r w:rsidRPr="001212E6">
        <w:t xml:space="preserve"> on any </w:t>
      </w:r>
      <w:r w:rsidRPr="006641DE">
        <w:rPr>
          <w:b/>
          <w:strike/>
        </w:rPr>
        <w:t>printed ticket</w:t>
      </w:r>
      <w:r w:rsidRPr="006641DE">
        <w:rPr>
          <w:strike/>
        </w:rPr>
        <w:fldChar w:fldCharType="begin"/>
      </w:r>
      <w:r w:rsidRPr="006641DE">
        <w:rPr>
          <w:b/>
          <w:strike/>
        </w:rPr>
        <w:instrText>xe "Printed ticket"</w:instrText>
      </w:r>
      <w:r w:rsidRPr="006641DE">
        <w:rPr>
          <w:strike/>
        </w:rPr>
        <w:fldChar w:fldCharType="end"/>
      </w:r>
      <w:r w:rsidRPr="006641DE">
        <w:rPr>
          <w:b/>
          <w:strike/>
        </w:rPr>
        <w:t xml:space="preserve"> issued by a </w:t>
      </w:r>
      <w:r w:rsidRPr="00DF2F3F">
        <w:rPr>
          <w:b/>
          <w:strike/>
        </w:rPr>
        <w:t>device</w:t>
      </w:r>
      <w:r w:rsidRPr="00E122DF">
        <w:rPr>
          <w:b/>
          <w:strike/>
        </w:rPr>
        <w:t xml:space="preserve"> and</w:t>
      </w:r>
      <w:r w:rsidRPr="001212E6">
        <w:t xml:space="preserve"> </w:t>
      </w:r>
      <w:r w:rsidRPr="001212E6">
        <w:rPr>
          <w:b/>
          <w:u w:val="single"/>
        </w:rPr>
        <w:t>recorded representation</w:t>
      </w:r>
      <w:r w:rsidRPr="001212E6">
        <w:t xml:space="preserve"> containing any one of these values </w:t>
      </w:r>
      <w:r w:rsidRPr="006641DE">
        <w:rPr>
          <w:b/>
          <w:bCs/>
          <w:highlight w:val="yellow"/>
          <w:u w:val="single"/>
        </w:rPr>
        <w:t>and shall comply with G-S.5.6</w:t>
      </w:r>
      <w:r w:rsidRPr="006641DE">
        <w:rPr>
          <w:highlight w:val="yellow"/>
        </w:rPr>
        <w:t>.</w:t>
      </w:r>
      <w:bookmarkStart w:id="96" w:name="_Toc22647042"/>
      <w:bookmarkStart w:id="97" w:name="_Toc22646960"/>
      <w:r w:rsidRPr="001212E6">
        <w:t xml:space="preserve">  </w:t>
      </w:r>
      <w:r w:rsidRPr="001212E6">
        <w:rPr>
          <w:iCs/>
        </w:rPr>
        <w:t>Establishments where no product grades are repeated are exempt from the dispenser designation requirement.</w:t>
      </w:r>
      <w:bookmarkEnd w:id="96"/>
      <w:bookmarkEnd w:id="97"/>
    </w:p>
    <w:p w14:paraId="2097A817" w14:textId="77777777" w:rsidR="006D0E62" w:rsidRPr="001212E6" w:rsidRDefault="006D0E62" w:rsidP="00FA6433">
      <w:pPr>
        <w:spacing w:after="0"/>
        <w:ind w:left="360"/>
      </w:pPr>
      <w:r w:rsidRPr="001212E6">
        <w:rPr>
          <w:i/>
        </w:rPr>
        <w:t>*[Nonretroactive as of January 1, 2021]</w:t>
      </w:r>
    </w:p>
    <w:p w14:paraId="48D55175" w14:textId="75183745" w:rsidR="00346871" w:rsidRDefault="006D0E62" w:rsidP="00FA6433">
      <w:pPr>
        <w:ind w:left="720" w:hanging="360"/>
      </w:pPr>
      <w:r w:rsidRPr="001212E6">
        <w:t xml:space="preserve">(Amended 2001, 2018, </w:t>
      </w:r>
      <w:r w:rsidRPr="00E122DF">
        <w:rPr>
          <w:b/>
          <w:bCs/>
          <w:strike/>
        </w:rPr>
        <w:t xml:space="preserve">and </w:t>
      </w:r>
      <w:r w:rsidRPr="001212E6">
        <w:t>2019</w:t>
      </w:r>
      <w:r w:rsidRPr="001212E6">
        <w:rPr>
          <w:b/>
          <w:u w:val="single"/>
        </w:rPr>
        <w:t>, and 20XX</w:t>
      </w:r>
      <w:r w:rsidR="00C57D5F" w:rsidRPr="004B4FEA">
        <w:t>)</w:t>
      </w:r>
    </w:p>
    <w:p w14:paraId="0CB0F0DD" w14:textId="35A585DF" w:rsidR="00546B98" w:rsidRPr="00FC2E83" w:rsidRDefault="00546B98" w:rsidP="00723522">
      <w:pPr>
        <w:pStyle w:val="ItemHeading"/>
        <w:tabs>
          <w:tab w:val="clear" w:pos="900"/>
          <w:tab w:val="left" w:pos="1440"/>
        </w:tabs>
        <w:ind w:left="1800" w:hanging="1800"/>
      </w:pPr>
      <w:bookmarkStart w:id="98" w:name="_Toc69720796"/>
      <w:r w:rsidRPr="00FC2E83">
        <w:t xml:space="preserve">B4: </w:t>
      </w:r>
      <w:r>
        <w:t>VTM-</w:t>
      </w:r>
      <w:r w:rsidRPr="00FC2E83">
        <w:t>21.</w:t>
      </w:r>
      <w:r>
        <w:t>1</w:t>
      </w:r>
      <w:r w:rsidRPr="00FC2E83">
        <w:tab/>
      </w:r>
      <w:r w:rsidR="00723522">
        <w:t>D</w:t>
      </w:r>
      <w:r w:rsidR="0062169D">
        <w:tab/>
        <w:t>S.1.</w:t>
      </w:r>
      <w:r w:rsidR="00912A4D">
        <w:t>1. Primary Elements</w:t>
      </w:r>
      <w:r w:rsidR="001F7745">
        <w:t>., UR.2.</w:t>
      </w:r>
      <w:r w:rsidR="00550127">
        <w:t xml:space="preserve"> User Requirements</w:t>
      </w:r>
      <w:bookmarkEnd w:id="98"/>
      <w:r w:rsidR="00462A64">
        <w:t xml:space="preserve"> </w:t>
      </w:r>
      <w:r w:rsidRPr="00FC2E83">
        <w:tab/>
      </w:r>
    </w:p>
    <w:p w14:paraId="7B1503E5" w14:textId="77777777" w:rsidR="00546B98" w:rsidRPr="004303DA" w:rsidRDefault="00546B98" w:rsidP="00546B98">
      <w:pPr>
        <w:pStyle w:val="BoldHeading"/>
        <w:keepNext/>
        <w:keepLines/>
      </w:pPr>
      <w:r w:rsidRPr="004303DA">
        <w:t xml:space="preserve">Item Under Consideration: </w:t>
      </w:r>
    </w:p>
    <w:p w14:paraId="1912E43C" w14:textId="0DAF16ED" w:rsidR="00C95C80" w:rsidRPr="001212E6" w:rsidRDefault="00C95C80" w:rsidP="00C95C80">
      <w:pPr>
        <w:rPr>
          <w:b/>
        </w:rPr>
      </w:pPr>
      <w:r w:rsidRPr="001212E6">
        <w:t>Amend Handbook 44, Vehicle Tank Meter Code as follows</w:t>
      </w:r>
      <w:r w:rsidRPr="001212E6">
        <w:rPr>
          <w:b/>
        </w:rPr>
        <w:t>:</w:t>
      </w:r>
    </w:p>
    <w:p w14:paraId="04CA9277" w14:textId="77777777" w:rsidR="00C95C80" w:rsidRPr="001212E6" w:rsidRDefault="00C95C80" w:rsidP="00C95C80">
      <w:pPr>
        <w:ind w:left="360"/>
        <w:rPr>
          <w:b/>
          <w:bCs/>
        </w:rPr>
      </w:pPr>
      <w:r w:rsidRPr="001212E6">
        <w:rPr>
          <w:b/>
          <w:bCs/>
        </w:rPr>
        <w:t>S.1.1. Primary Element</w:t>
      </w:r>
    </w:p>
    <w:p w14:paraId="6A618957" w14:textId="77777777" w:rsidR="00C95C80" w:rsidRPr="001212E6" w:rsidRDefault="00C95C80" w:rsidP="00C95C80">
      <w:pPr>
        <w:spacing w:after="60"/>
        <w:ind w:left="720"/>
        <w:rPr>
          <w:b/>
          <w:u w:val="single"/>
        </w:rPr>
      </w:pPr>
      <w:r w:rsidRPr="001212E6">
        <w:rPr>
          <w:b/>
          <w:bCs/>
        </w:rPr>
        <w:t>S.1.1.1.</w:t>
      </w:r>
      <w:r w:rsidRPr="001212E6">
        <w:rPr>
          <w:b/>
          <w:bCs/>
        </w:rPr>
        <w:tab/>
        <w:t>General.</w:t>
      </w:r>
      <w:r w:rsidRPr="001212E6">
        <w:t xml:space="preserve"> – A meter shall be equipped with a primary indicating </w:t>
      </w:r>
      <w:r w:rsidRPr="001212E6">
        <w:rPr>
          <w:b/>
          <w:bCs/>
        </w:rPr>
        <w:t xml:space="preserve">element. </w:t>
      </w:r>
      <w:r w:rsidRPr="00E122DF">
        <w:rPr>
          <w:b/>
          <w:bCs/>
          <w:strike/>
        </w:rPr>
        <w:t>and may also be equipped with a primary recording element.</w:t>
      </w:r>
      <w:r w:rsidRPr="001212E6">
        <w:rPr>
          <w:b/>
          <w:bCs/>
        </w:rPr>
        <w:t xml:space="preserve">  </w:t>
      </w:r>
      <w:r w:rsidRPr="001212E6">
        <w:rPr>
          <w:b/>
          <w:u w:val="single"/>
        </w:rPr>
        <w:t>Except for systems used solely for the sale of aviation fuel into aircraft and for aircraft-related operations, a meter shall be equipped with a primary recording element.</w:t>
      </w:r>
    </w:p>
    <w:p w14:paraId="3ADEAB98" w14:textId="77777777" w:rsidR="00C95C80" w:rsidRPr="001212E6" w:rsidRDefault="00C95C80" w:rsidP="00C95C80">
      <w:pPr>
        <w:ind w:left="720"/>
      </w:pPr>
      <w:r w:rsidRPr="001212E6">
        <w:t xml:space="preserve">(Amended 1993 </w:t>
      </w:r>
      <w:r w:rsidRPr="001212E6">
        <w:rPr>
          <w:b/>
          <w:bCs/>
          <w:u w:val="single"/>
        </w:rPr>
        <w:t>and 20XX</w:t>
      </w:r>
      <w:r w:rsidRPr="001212E6">
        <w:t>)</w:t>
      </w:r>
    </w:p>
    <w:p w14:paraId="0B69A9A8" w14:textId="77777777" w:rsidR="00C95C80" w:rsidRPr="006641DE" w:rsidRDefault="00C95C80" w:rsidP="002A1087">
      <w:pPr>
        <w:ind w:left="720"/>
        <w:rPr>
          <w:strike/>
          <w:highlight w:val="yellow"/>
        </w:rPr>
      </w:pPr>
      <w:r w:rsidRPr="006641DE">
        <w:rPr>
          <w:b/>
          <w:bCs/>
          <w:strike/>
          <w:highlight w:val="yellow"/>
        </w:rPr>
        <w:t>Note:</w:t>
      </w:r>
      <w:r w:rsidRPr="006641DE">
        <w:rPr>
          <w:strike/>
          <w:highlight w:val="yellow"/>
        </w:rPr>
        <w:t xml:space="preserve">  Except for systems used solely for the sale of aviation fuel into aircraft and for aircraft-related operations, vehicle-tank meters shall be equipped with a primary recording element as required by paragraph UR.2.2. </w:t>
      </w:r>
      <w:r w:rsidRPr="006641DE">
        <w:rPr>
          <w:b/>
          <w:strike/>
          <w:highlight w:val="yellow"/>
        </w:rPr>
        <w:t xml:space="preserve">Ticket Printer; Customer Ticket. </w:t>
      </w:r>
      <w:r w:rsidRPr="006641DE">
        <w:rPr>
          <w:b/>
          <w:strike/>
          <w:highlight w:val="yellow"/>
          <w:u w:val="single"/>
        </w:rPr>
        <w:t>Recorded Representation</w:t>
      </w:r>
    </w:p>
    <w:p w14:paraId="6F9E57C9" w14:textId="77777777" w:rsidR="00C95C80" w:rsidRPr="006641DE" w:rsidRDefault="00C95C80" w:rsidP="002A1087">
      <w:pPr>
        <w:ind w:left="720"/>
        <w:rPr>
          <w:strike/>
        </w:rPr>
      </w:pPr>
      <w:r w:rsidRPr="006641DE">
        <w:rPr>
          <w:strike/>
          <w:highlight w:val="yellow"/>
        </w:rPr>
        <w:t>(Amended 1993</w:t>
      </w:r>
      <w:r w:rsidRPr="006641DE">
        <w:rPr>
          <w:b/>
          <w:bCs/>
          <w:strike/>
          <w:highlight w:val="yellow"/>
          <w:u w:val="single"/>
        </w:rPr>
        <w:t xml:space="preserve"> and 20XX</w:t>
      </w:r>
      <w:r w:rsidRPr="006641DE">
        <w:rPr>
          <w:strike/>
          <w:highlight w:val="yellow"/>
        </w:rPr>
        <w:t>)</w:t>
      </w:r>
    </w:p>
    <w:p w14:paraId="289ABE58" w14:textId="77777777" w:rsidR="00C95C80" w:rsidRPr="001212E6" w:rsidRDefault="00C95C80" w:rsidP="00C95C80">
      <w:pPr>
        <w:rPr>
          <w:b/>
          <w:bCs/>
        </w:rPr>
      </w:pPr>
      <w:r w:rsidRPr="001212E6">
        <w:rPr>
          <w:b/>
          <w:bCs/>
        </w:rPr>
        <w:t>…</w:t>
      </w:r>
    </w:p>
    <w:p w14:paraId="5385076A" w14:textId="77777777" w:rsidR="00C95C80" w:rsidRPr="001212E6" w:rsidRDefault="00C95C80" w:rsidP="0099419B">
      <w:pPr>
        <w:spacing w:after="60"/>
        <w:ind w:left="720"/>
      </w:pPr>
      <w:r w:rsidRPr="001212E6">
        <w:rPr>
          <w:b/>
          <w:bCs/>
        </w:rPr>
        <w:lastRenderedPageBreak/>
        <w:t>S.1.4.2.</w:t>
      </w:r>
      <w:r w:rsidRPr="001212E6">
        <w:rPr>
          <w:b/>
          <w:bCs/>
        </w:rPr>
        <w:tab/>
        <w:t xml:space="preserve">Printed Ticket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displays the total computed price, the </w:t>
      </w:r>
      <w:r w:rsidRPr="006641DE">
        <w:rPr>
          <w:b/>
          <w:strike/>
        </w:rPr>
        <w:t>ticket</w:t>
      </w:r>
      <w:r w:rsidRPr="001212E6">
        <w:rPr>
          <w:b/>
          <w:u w:val="single"/>
        </w:rPr>
        <w:t xml:space="preserve"> recorded representation</w:t>
      </w:r>
      <w:r w:rsidRPr="001212E6">
        <w:t xml:space="preserve"> shall </w:t>
      </w:r>
      <w:r w:rsidRPr="006641DE">
        <w:rPr>
          <w:b/>
          <w:strike/>
        </w:rPr>
        <w:t>also have printed clearly thereon</w:t>
      </w:r>
      <w:r w:rsidRPr="001212E6">
        <w:t xml:space="preserve"> </w:t>
      </w:r>
      <w:r w:rsidRPr="001212E6">
        <w:rPr>
          <w:b/>
          <w:u w:val="single"/>
        </w:rPr>
        <w:t>record</w:t>
      </w:r>
      <w:r w:rsidRPr="001212E6">
        <w:t xml:space="preserve"> the total quantity of the delivery, the appropriate fraction of the quantity, and the price per unit of quantity.</w:t>
      </w:r>
    </w:p>
    <w:p w14:paraId="317A585B" w14:textId="77777777" w:rsidR="00C95C80" w:rsidRPr="001212E6" w:rsidRDefault="00C95C80" w:rsidP="0099419B">
      <w:pPr>
        <w:ind w:left="720"/>
      </w:pPr>
      <w:r w:rsidRPr="001212E6">
        <w:t xml:space="preserve">(Amended 1989, </w:t>
      </w:r>
      <w:r w:rsidRPr="001212E6">
        <w:rPr>
          <w:b/>
        </w:rPr>
        <w:t>and 20XX</w:t>
      </w:r>
      <w:r w:rsidRPr="001212E6">
        <w:t>)</w:t>
      </w:r>
    </w:p>
    <w:p w14:paraId="3D9C75A6" w14:textId="77777777" w:rsidR="00C95C80" w:rsidRPr="001212E6" w:rsidRDefault="00C95C80" w:rsidP="00C95C80">
      <w:pPr>
        <w:rPr>
          <w:b/>
          <w:bCs/>
        </w:rPr>
      </w:pPr>
      <w:r w:rsidRPr="001212E6">
        <w:rPr>
          <w:b/>
          <w:bCs/>
        </w:rPr>
        <w:t>…</w:t>
      </w:r>
    </w:p>
    <w:p w14:paraId="365A2BEF" w14:textId="77777777" w:rsidR="00C95C80" w:rsidRPr="001212E6" w:rsidRDefault="00C95C80" w:rsidP="00C95C80">
      <w:pPr>
        <w:rPr>
          <w:b/>
          <w:bCs/>
        </w:rPr>
      </w:pPr>
      <w:r w:rsidRPr="001212E6">
        <w:rPr>
          <w:b/>
          <w:bCs/>
        </w:rPr>
        <w:t>UR.2. User Requirements.</w:t>
      </w:r>
    </w:p>
    <w:p w14:paraId="3C54465E" w14:textId="77777777" w:rsidR="00C95C80" w:rsidRPr="001212E6" w:rsidRDefault="00C95C80" w:rsidP="00C95C80">
      <w:pPr>
        <w:rPr>
          <w:b/>
          <w:bCs/>
        </w:rPr>
      </w:pPr>
      <w:r w:rsidRPr="001212E6">
        <w:rPr>
          <w:b/>
          <w:bCs/>
        </w:rPr>
        <w:t>…</w:t>
      </w:r>
    </w:p>
    <w:p w14:paraId="081C5620" w14:textId="77777777" w:rsidR="00C95C80" w:rsidRPr="001212E6" w:rsidRDefault="00C95C80" w:rsidP="0099419B">
      <w:pPr>
        <w:spacing w:after="60"/>
        <w:ind w:left="360"/>
      </w:pPr>
      <w:r w:rsidRPr="001212E6">
        <w:rPr>
          <w:b/>
        </w:rPr>
        <w:t>UR.2.2.</w:t>
      </w:r>
      <w:r w:rsidRPr="001212E6">
        <w:rPr>
          <w:b/>
        </w:rPr>
        <w:tab/>
      </w:r>
      <w:r w:rsidRPr="00E122DF">
        <w:rPr>
          <w:b/>
          <w:strike/>
        </w:rPr>
        <w:t>Ticket Printer, Customer Ticket</w:t>
      </w:r>
      <w:r w:rsidRPr="001212E6">
        <w:rPr>
          <w:b/>
          <w:u w:val="single"/>
        </w:rPr>
        <w:t xml:space="preserve"> Recording Element</w:t>
      </w:r>
      <w:r w:rsidRPr="001212E6">
        <w:rPr>
          <w:b/>
        </w:rPr>
        <w:t>.</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w:t>
      </w:r>
      <w:r w:rsidRPr="006641DE">
        <w:rPr>
          <w:b/>
          <w:bCs/>
          <w:highlight w:val="yellow"/>
          <w:u w:val="single"/>
        </w:rPr>
        <w:t>and shall comply with G-S.5.6.</w:t>
      </w:r>
      <w:r w:rsidRPr="001212E6">
        <w:t xml:space="preserve">  A copy of the ticket 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C02BF71" w14:textId="4220B229" w:rsidR="00290AFD" w:rsidRDefault="00C95C80" w:rsidP="0099419B">
      <w:pPr>
        <w:ind w:left="360"/>
      </w:pPr>
      <w:r w:rsidRPr="001212E6">
        <w:t>(Added 1993) (Amended 1994</w:t>
      </w:r>
      <w:r w:rsidRPr="001212E6">
        <w:rPr>
          <w:b/>
          <w:u w:val="single"/>
        </w:rPr>
        <w:t>, and 20XX</w:t>
      </w:r>
      <w:r w:rsidRPr="001212E6">
        <w:t>)</w:t>
      </w:r>
    </w:p>
    <w:p w14:paraId="6F98C580" w14:textId="65A6F025" w:rsidR="00251ED8" w:rsidRPr="00FC2E83" w:rsidRDefault="00251ED8" w:rsidP="00251ED8">
      <w:pPr>
        <w:pStyle w:val="ItemHeading"/>
        <w:tabs>
          <w:tab w:val="clear" w:pos="900"/>
          <w:tab w:val="left" w:pos="1440"/>
        </w:tabs>
        <w:ind w:left="1800" w:hanging="1800"/>
      </w:pPr>
      <w:bookmarkStart w:id="99" w:name="_Toc69720797"/>
      <w:r w:rsidRPr="00FC2E83">
        <w:t xml:space="preserve">B4: </w:t>
      </w:r>
      <w:r w:rsidR="00300DF8">
        <w:t>LPG</w:t>
      </w:r>
      <w:r>
        <w:t>-</w:t>
      </w:r>
      <w:r w:rsidRPr="00FC2E83">
        <w:t>21.</w:t>
      </w:r>
      <w:r>
        <w:t>1</w:t>
      </w:r>
      <w:r w:rsidRPr="00FC2E83">
        <w:tab/>
      </w:r>
      <w:r w:rsidR="00723522">
        <w:t>D</w:t>
      </w:r>
      <w:r>
        <w:tab/>
        <w:t>S.1.1. Primary Elements., UR.2. User Requirements</w:t>
      </w:r>
      <w:bookmarkEnd w:id="99"/>
      <w:r>
        <w:t xml:space="preserve"> </w:t>
      </w:r>
      <w:r w:rsidRPr="00FC2E83">
        <w:tab/>
      </w:r>
    </w:p>
    <w:p w14:paraId="52DDBA9B" w14:textId="77777777" w:rsidR="00251ED8" w:rsidRPr="004303DA" w:rsidRDefault="00251ED8" w:rsidP="00251ED8">
      <w:pPr>
        <w:pStyle w:val="BoldHeading"/>
        <w:keepNext/>
        <w:keepLines/>
      </w:pPr>
      <w:r w:rsidRPr="004303DA">
        <w:t xml:space="preserve">Item Under Consideration: </w:t>
      </w:r>
    </w:p>
    <w:p w14:paraId="5531067C" w14:textId="7596BEB5" w:rsidR="00DB403E" w:rsidRPr="001212E6" w:rsidRDefault="00DB403E" w:rsidP="00DB403E">
      <w:pPr>
        <w:rPr>
          <w:b/>
        </w:rPr>
      </w:pPr>
      <w:r w:rsidRPr="001212E6">
        <w:t>Amend Handbook 44, LPG and Anhydrous Ammonia Liquid-Measuring Devices Code as follows</w:t>
      </w:r>
      <w:r w:rsidRPr="001212E6">
        <w:rPr>
          <w:b/>
        </w:rPr>
        <w:t>:</w:t>
      </w:r>
    </w:p>
    <w:p w14:paraId="54D2A760" w14:textId="77777777" w:rsidR="00DB403E" w:rsidRPr="001212E6" w:rsidRDefault="00DB403E" w:rsidP="00DB403E">
      <w:pPr>
        <w:ind w:left="360"/>
        <w:rPr>
          <w:b/>
          <w:bCs/>
        </w:rPr>
      </w:pPr>
      <w:r w:rsidRPr="001212E6">
        <w:rPr>
          <w:b/>
          <w:bCs/>
        </w:rPr>
        <w:t xml:space="preserve">S.1.1. Primary Elements. </w:t>
      </w:r>
    </w:p>
    <w:p w14:paraId="306BF008" w14:textId="77777777" w:rsidR="00DB403E" w:rsidRPr="001212E6" w:rsidRDefault="00DB403E" w:rsidP="00DB403E">
      <w:pPr>
        <w:ind w:left="720"/>
      </w:pPr>
      <w:r w:rsidRPr="001212E6">
        <w:rPr>
          <w:b/>
          <w:bCs/>
        </w:rPr>
        <w:t>S.1.1.1.</w:t>
      </w:r>
      <w:r w:rsidRPr="001212E6">
        <w:rPr>
          <w:b/>
          <w:bCs/>
        </w:rPr>
        <w:tab/>
        <w:t>General.</w:t>
      </w:r>
      <w:r w:rsidRPr="001212E6">
        <w:t xml:space="preserve"> – A meter shall be equipped with a primary indicating element and may also be equipped with a primary recording element.</w:t>
      </w:r>
    </w:p>
    <w:p w14:paraId="37E43ACC" w14:textId="77777777" w:rsidR="00DB403E" w:rsidRPr="001212E6" w:rsidRDefault="00DB403E" w:rsidP="00DB403E">
      <w:pPr>
        <w:spacing w:after="120"/>
        <w:ind w:left="720"/>
        <w:rPr>
          <w:b/>
          <w:u w:val="single"/>
        </w:rPr>
      </w:pPr>
      <w:r w:rsidRPr="001212E6">
        <w:rPr>
          <w:b/>
          <w:bCs/>
        </w:rPr>
        <w:t>Note</w:t>
      </w:r>
      <w:r w:rsidRPr="001212E6">
        <w:t xml:space="preserve">:  Vehicle-mounted metering systems shall be equipped with a primary recording element as required by paragraph UR.2.6. </w:t>
      </w:r>
      <w:r w:rsidRPr="006641DE">
        <w:rPr>
          <w:b/>
          <w:strike/>
        </w:rPr>
        <w:t>Ticket Printer; Customer Ticket</w:t>
      </w:r>
      <w:r w:rsidRPr="001212E6">
        <w:t>.</w:t>
      </w:r>
      <w:r w:rsidRPr="001212E6">
        <w:rPr>
          <w:b/>
          <w:u w:val="single"/>
        </w:rPr>
        <w:t>Recorded Representation</w:t>
      </w:r>
    </w:p>
    <w:p w14:paraId="49B0806C" w14:textId="77777777" w:rsidR="00DB403E" w:rsidRPr="001212E6" w:rsidRDefault="00DB403E" w:rsidP="00DB403E">
      <w:pPr>
        <w:ind w:left="720"/>
        <w:rPr>
          <w:b/>
          <w:bCs/>
          <w:u w:val="single"/>
        </w:rPr>
      </w:pPr>
      <w:r w:rsidRPr="001212E6">
        <w:rPr>
          <w:b/>
          <w:bCs/>
          <w:u w:val="single"/>
        </w:rPr>
        <w:t>(Amended 20XX)</w:t>
      </w:r>
    </w:p>
    <w:p w14:paraId="133B80AF" w14:textId="77777777" w:rsidR="00DB403E" w:rsidRPr="001212E6" w:rsidRDefault="00DB403E" w:rsidP="00DB403E">
      <w:r w:rsidRPr="001212E6">
        <w:rPr>
          <w:b/>
          <w:bCs/>
        </w:rPr>
        <w:t>…</w:t>
      </w:r>
    </w:p>
    <w:p w14:paraId="6CC47E0E" w14:textId="77777777" w:rsidR="00DB403E" w:rsidRPr="001212E6" w:rsidRDefault="00DB403E" w:rsidP="00DB403E">
      <w:pPr>
        <w:spacing w:after="120"/>
        <w:ind w:left="720"/>
      </w:pPr>
      <w:r w:rsidRPr="001212E6">
        <w:rPr>
          <w:b/>
          <w:bCs/>
        </w:rPr>
        <w:t>S.1.1.6.</w:t>
      </w:r>
      <w:r w:rsidRPr="001212E6">
        <w:rPr>
          <w:b/>
          <w:bCs/>
        </w:rPr>
        <w:tab/>
      </w:r>
      <w:r w:rsidRPr="00E122DF">
        <w:rPr>
          <w:b/>
          <w:bCs/>
          <w:strike/>
        </w:rPr>
        <w:t>Printed Ticket.</w:t>
      </w:r>
      <w:r w:rsidRPr="001212E6">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 xml:space="preserve">recorded representation </w:t>
      </w:r>
      <w:r w:rsidRPr="006641DE">
        <w:rPr>
          <w:b/>
          <w:bCs/>
          <w:highlight w:val="yellow"/>
          <w:u w:val="single"/>
        </w:rPr>
        <w:t>created</w:t>
      </w:r>
      <w:r w:rsidRPr="001212E6">
        <w:t xml:space="preserve">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shall </w:t>
      </w:r>
      <w:r w:rsidRPr="006641DE">
        <w:rPr>
          <w:b/>
          <w:strike/>
        </w:rPr>
        <w:t>have printed clearly</w:t>
      </w:r>
      <w:r w:rsidRPr="00375DA9">
        <w:rPr>
          <w:b/>
        </w:rPr>
        <w:t xml:space="preserve"> </w:t>
      </w:r>
      <w:r w:rsidRPr="00375DA9">
        <w:rPr>
          <w:b/>
          <w:u w:val="single"/>
        </w:rPr>
        <w:t xml:space="preserve">also include </w:t>
      </w:r>
      <w:r w:rsidRPr="001212E6">
        <w:t>thereon the total volume of the delivery in terms of liters or gallons, and the appropriate decimal fraction of the liter or gallon, and the corresponding price per liter or gallon.</w:t>
      </w:r>
    </w:p>
    <w:p w14:paraId="4924E00A" w14:textId="77777777" w:rsidR="00DB403E" w:rsidRPr="001212E6" w:rsidRDefault="00DB403E" w:rsidP="00DB403E">
      <w:pPr>
        <w:ind w:left="720"/>
      </w:pPr>
      <w:r w:rsidRPr="001212E6">
        <w:t>(Added 1979) (Amended 1987</w:t>
      </w:r>
      <w:r w:rsidRPr="001212E6">
        <w:rPr>
          <w:b/>
          <w:u w:val="single"/>
        </w:rPr>
        <w:t>, and 20XX</w:t>
      </w:r>
      <w:r w:rsidRPr="001212E6">
        <w:t>)</w:t>
      </w:r>
    </w:p>
    <w:p w14:paraId="26B3AA57" w14:textId="77777777" w:rsidR="00DB403E" w:rsidRPr="001212E6" w:rsidRDefault="00DB403E" w:rsidP="00DB403E">
      <w:pPr>
        <w:rPr>
          <w:b/>
          <w:bCs/>
        </w:rPr>
      </w:pPr>
      <w:r w:rsidRPr="001212E6">
        <w:rPr>
          <w:b/>
          <w:bCs/>
        </w:rPr>
        <w:t>…</w:t>
      </w:r>
    </w:p>
    <w:p w14:paraId="559A82C0" w14:textId="77777777" w:rsidR="00DB403E" w:rsidRPr="001212E6" w:rsidRDefault="00DB403E" w:rsidP="00DB403E">
      <w:pPr>
        <w:ind w:left="720"/>
      </w:pPr>
      <w:r w:rsidRPr="001212E6">
        <w:rPr>
          <w:b/>
        </w:rPr>
        <w:t>S.1.5.5.</w:t>
      </w:r>
      <w:r w:rsidRPr="001212E6">
        <w:rPr>
          <w:b/>
        </w:rPr>
        <w:tab/>
        <w:t>Recorded Representations for Transactions Where a Post-Delivery Discount(s) is Provided. </w:t>
      </w:r>
      <w:r w:rsidRPr="001212E6">
        <w:t xml:space="preserve">– Except for fleet sales and other price contract sales, a </w:t>
      </w:r>
      <w:r w:rsidRPr="006641DE">
        <w:rPr>
          <w:b/>
          <w:strike/>
        </w:rPr>
        <w:t>printed receipt</w:t>
      </w:r>
      <w:r w:rsidRPr="001212E6">
        <w:rPr>
          <w:b/>
        </w:rPr>
        <w:t xml:space="preserve"> </w:t>
      </w:r>
      <w:r w:rsidRPr="001212E6">
        <w:rPr>
          <w:b/>
          <w:u w:val="single"/>
        </w:rPr>
        <w:t xml:space="preserve">recorded representation </w:t>
      </w:r>
      <w:r w:rsidRPr="001212E6">
        <w:t>providing the following information shall be available through a built-in or separate recording element that is part of the system for transactions involving a post-delivery discount:</w:t>
      </w:r>
    </w:p>
    <w:p w14:paraId="2396F3F7" w14:textId="77777777" w:rsidR="00DB403E" w:rsidRPr="001212E6" w:rsidRDefault="00DB403E" w:rsidP="00C42F86">
      <w:pPr>
        <w:numPr>
          <w:ilvl w:val="0"/>
          <w:numId w:val="81"/>
        </w:numPr>
      </w:pPr>
      <w:r w:rsidRPr="001212E6">
        <w:t>the product identity by name, symbol, abbreviation, or code number;</w:t>
      </w:r>
    </w:p>
    <w:p w14:paraId="711A1A00" w14:textId="77777777" w:rsidR="00DB403E" w:rsidRPr="001212E6" w:rsidRDefault="00DB403E" w:rsidP="00C42F86">
      <w:pPr>
        <w:numPr>
          <w:ilvl w:val="0"/>
          <w:numId w:val="81"/>
        </w:numPr>
      </w:pPr>
      <w:r w:rsidRPr="001212E6">
        <w:t>transaction information as shown on the dispenser at the end of the delivery and prior to any post-delivery discount(s), including the:</w:t>
      </w:r>
    </w:p>
    <w:p w14:paraId="116478F3" w14:textId="77777777" w:rsidR="00DB403E" w:rsidRPr="001212E6" w:rsidRDefault="00DB403E" w:rsidP="00C42F86">
      <w:pPr>
        <w:numPr>
          <w:ilvl w:val="1"/>
          <w:numId w:val="81"/>
        </w:numPr>
        <w:ind w:left="1800"/>
      </w:pPr>
      <w:r w:rsidRPr="001212E6">
        <w:t>total volume of the delivery;</w:t>
      </w:r>
    </w:p>
    <w:p w14:paraId="5680BAFF" w14:textId="77777777" w:rsidR="00DB403E" w:rsidRPr="001212E6" w:rsidRDefault="00DB403E" w:rsidP="00C42F86">
      <w:pPr>
        <w:numPr>
          <w:ilvl w:val="1"/>
          <w:numId w:val="81"/>
        </w:numPr>
        <w:ind w:left="1800"/>
      </w:pPr>
      <w:r w:rsidRPr="001212E6">
        <w:lastRenderedPageBreak/>
        <w:t>unit price; and</w:t>
      </w:r>
    </w:p>
    <w:p w14:paraId="2392B5BC" w14:textId="77777777" w:rsidR="00DB403E" w:rsidRPr="001212E6" w:rsidRDefault="00DB403E" w:rsidP="00C42F86">
      <w:pPr>
        <w:numPr>
          <w:ilvl w:val="1"/>
          <w:numId w:val="81"/>
        </w:numPr>
        <w:ind w:left="1800"/>
      </w:pPr>
      <w:r w:rsidRPr="001212E6">
        <w:t>total computed price of the fuel sale.</w:t>
      </w:r>
    </w:p>
    <w:p w14:paraId="4E52B2C1" w14:textId="77777777" w:rsidR="00DB403E" w:rsidRPr="001212E6" w:rsidRDefault="00DB403E" w:rsidP="00C42F86">
      <w:pPr>
        <w:numPr>
          <w:ilvl w:val="0"/>
          <w:numId w:val="81"/>
        </w:numPr>
      </w:pPr>
      <w:r w:rsidRPr="001212E6">
        <w:t>an itemization of the post-delivery discounts to the unit price; and</w:t>
      </w:r>
    </w:p>
    <w:p w14:paraId="55A07E90" w14:textId="77777777" w:rsidR="00DB403E" w:rsidRPr="001212E6" w:rsidRDefault="00DB403E" w:rsidP="00C42F86">
      <w:pPr>
        <w:numPr>
          <w:ilvl w:val="0"/>
          <w:numId w:val="81"/>
        </w:numPr>
        <w:spacing w:after="120"/>
      </w:pPr>
      <w:r w:rsidRPr="001212E6">
        <w:t>the final total price of the fuel sale after all post-delivery discounts are applied.</w:t>
      </w:r>
    </w:p>
    <w:p w14:paraId="09243C19" w14:textId="77777777" w:rsidR="00DB403E" w:rsidRPr="001212E6" w:rsidRDefault="00DB403E" w:rsidP="00D55ECE">
      <w:pPr>
        <w:ind w:left="450"/>
        <w:rPr>
          <w:b/>
          <w:u w:val="single"/>
        </w:rPr>
      </w:pPr>
      <w:r w:rsidRPr="001212E6">
        <w:t xml:space="preserve">(Added 2016) </w:t>
      </w:r>
      <w:r w:rsidRPr="001212E6">
        <w:rPr>
          <w:b/>
          <w:u w:val="single"/>
        </w:rPr>
        <w:t>(Amended 20XX)</w:t>
      </w:r>
    </w:p>
    <w:p w14:paraId="4E224021" w14:textId="77777777" w:rsidR="00DB403E" w:rsidRPr="001212E6" w:rsidRDefault="00DB403E" w:rsidP="00DB403E">
      <w:pPr>
        <w:rPr>
          <w:b/>
          <w:bCs/>
        </w:rPr>
      </w:pPr>
      <w:r w:rsidRPr="001212E6">
        <w:rPr>
          <w:b/>
          <w:bCs/>
        </w:rPr>
        <w:t>…</w:t>
      </w:r>
    </w:p>
    <w:p w14:paraId="130322E9" w14:textId="77777777" w:rsidR="00DB403E" w:rsidRPr="001212E6" w:rsidRDefault="00DB403E" w:rsidP="00DB403E">
      <w:pPr>
        <w:rPr>
          <w:b/>
          <w:bCs/>
        </w:rPr>
      </w:pPr>
      <w:r w:rsidRPr="001212E6">
        <w:rPr>
          <w:b/>
          <w:bCs/>
        </w:rPr>
        <w:t>UR.2. User Requirements.</w:t>
      </w:r>
    </w:p>
    <w:p w14:paraId="7A5EEDDA" w14:textId="77777777" w:rsidR="00DB403E" w:rsidRPr="001212E6" w:rsidRDefault="00DB403E" w:rsidP="00DB403E">
      <w:pPr>
        <w:rPr>
          <w:b/>
          <w:bCs/>
        </w:rPr>
      </w:pPr>
      <w:r w:rsidRPr="001212E6">
        <w:rPr>
          <w:b/>
          <w:bCs/>
        </w:rPr>
        <w:t>…</w:t>
      </w:r>
    </w:p>
    <w:p w14:paraId="26D7C0A7" w14:textId="77777777" w:rsidR="00DB403E" w:rsidRPr="001212E6" w:rsidRDefault="00DB403E" w:rsidP="00D55ECE">
      <w:pPr>
        <w:ind w:left="360"/>
      </w:pPr>
      <w:r w:rsidRPr="001212E6">
        <w:rPr>
          <w:b/>
        </w:rPr>
        <w:t>UR.2.6.</w:t>
      </w:r>
      <w:r w:rsidRPr="001212E6">
        <w:rPr>
          <w:b/>
        </w:rPr>
        <w:tab/>
      </w:r>
      <w:r w:rsidRPr="006641DE">
        <w:rPr>
          <w:b/>
          <w:strike/>
        </w:rPr>
        <w:t>Ticket Printer, Customer Ticket</w:t>
      </w:r>
      <w:r w:rsidRPr="001212E6">
        <w:rPr>
          <w:b/>
        </w:rPr>
        <w:t>.</w:t>
      </w:r>
      <w:r w:rsidRPr="001212E6">
        <w:rPr>
          <w:b/>
          <w:bCs/>
        </w:rPr>
        <w:t xml:space="preserve"> </w:t>
      </w:r>
      <w:r w:rsidRPr="001212E6">
        <w:rPr>
          <w:b/>
          <w:bCs/>
          <w:u w:val="single"/>
        </w:rPr>
        <w:t>Recorded Representation</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w:t>
      </w:r>
      <w:r w:rsidRPr="006641DE">
        <w:rPr>
          <w:b/>
          <w:highlight w:val="yellow"/>
          <w:u w:val="single"/>
        </w:rPr>
        <w:t>and shall comply with G-S.5.6</w:t>
      </w:r>
      <w:r w:rsidRPr="006641DE">
        <w:rPr>
          <w:highlight w:val="yellow"/>
        </w:rPr>
        <w:t>.</w:t>
      </w:r>
      <w:r w:rsidRPr="001212E6">
        <w:t xml:space="preserve">  A copy of the </w:t>
      </w:r>
      <w:r w:rsidRPr="006641DE">
        <w:rPr>
          <w:b/>
          <w:strike/>
        </w:rPr>
        <w:t>ticket</w:t>
      </w:r>
      <w:r w:rsidRPr="006641DE">
        <w:rPr>
          <w:strike/>
        </w:rPr>
        <w:t xml:space="preserve"> </w:t>
      </w:r>
      <w:r w:rsidRPr="001212E6">
        <w:rPr>
          <w:b/>
          <w:u w:val="single"/>
        </w:rPr>
        <w:t xml:space="preserve">recorded representation </w:t>
      </w:r>
      <w:r w:rsidRPr="001212E6">
        <w:t xml:space="preserve">issued by the device shall be </w:t>
      </w:r>
      <w:r w:rsidRPr="00E906AD">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3E069545" w14:textId="77777777" w:rsidR="00DB403E" w:rsidRPr="001212E6" w:rsidRDefault="00DB403E" w:rsidP="00D55ECE">
      <w:pPr>
        <w:ind w:left="360"/>
      </w:pPr>
      <w:r w:rsidRPr="001212E6">
        <w:t>(Added 1993</w:t>
      </w:r>
      <w:r w:rsidRPr="001212E6">
        <w:rPr>
          <w:u w:val="single"/>
        </w:rPr>
        <w:t>2</w:t>
      </w:r>
      <w:r w:rsidRPr="001212E6">
        <w:t>) (Amended 1994</w:t>
      </w:r>
      <w:r w:rsidRPr="001212E6">
        <w:rPr>
          <w:b/>
          <w:u w:val="single"/>
        </w:rPr>
        <w:t>, and 20XX</w:t>
      </w:r>
      <w:r w:rsidRPr="001212E6">
        <w:t>)</w:t>
      </w:r>
    </w:p>
    <w:p w14:paraId="1D99404D" w14:textId="77777777" w:rsidR="00DB403E" w:rsidRPr="001212E6" w:rsidRDefault="00DB403E" w:rsidP="00DB403E">
      <w:pPr>
        <w:rPr>
          <w:b/>
          <w:bCs/>
        </w:rPr>
      </w:pPr>
      <w:r w:rsidRPr="001212E6">
        <w:rPr>
          <w:b/>
          <w:bCs/>
        </w:rPr>
        <w:t>…</w:t>
      </w:r>
    </w:p>
    <w:p w14:paraId="1B448159" w14:textId="77777777" w:rsidR="00DB403E" w:rsidRPr="001212E6" w:rsidRDefault="00DB403E" w:rsidP="00D55ECE">
      <w:pPr>
        <w:ind w:left="720"/>
      </w:pPr>
      <w:r w:rsidRPr="001212E6">
        <w:rPr>
          <w:b/>
        </w:rPr>
        <w:t>UR.2.7.2.</w:t>
      </w:r>
      <w:r>
        <w:rPr>
          <w:b/>
        </w:rPr>
        <w:t xml:space="preserve">  </w:t>
      </w:r>
      <w:r w:rsidRPr="001212E6">
        <w:rPr>
          <w:b/>
        </w:rPr>
        <w:t>Computing Device.</w:t>
      </w:r>
      <w:r w:rsidRPr="001212E6">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2E22EFBA" w14:textId="77777777" w:rsidR="00DB403E" w:rsidRPr="001212E6" w:rsidRDefault="00DB403E" w:rsidP="00C42F86">
      <w:pPr>
        <w:numPr>
          <w:ilvl w:val="0"/>
          <w:numId w:val="82"/>
        </w:numPr>
      </w:pPr>
      <w:r w:rsidRPr="001212E6">
        <w:t>Fleet sales and other price contract sales are exempt from this requirement.</w:t>
      </w:r>
    </w:p>
    <w:p w14:paraId="0D53757C" w14:textId="77777777" w:rsidR="00DB403E" w:rsidRPr="001212E6" w:rsidRDefault="00DB403E" w:rsidP="00C42F86">
      <w:pPr>
        <w:numPr>
          <w:ilvl w:val="0"/>
          <w:numId w:val="82"/>
        </w:numPr>
      </w:pPr>
      <w:r w:rsidRPr="001212E6">
        <w:t>A truck stop dispenser used exclusively for refueling trucks is exempt from this requirement provided that:</w:t>
      </w:r>
    </w:p>
    <w:p w14:paraId="55CED164" w14:textId="77777777" w:rsidR="00DB403E" w:rsidRPr="001212E6" w:rsidRDefault="00DB403E" w:rsidP="00C42F86">
      <w:pPr>
        <w:numPr>
          <w:ilvl w:val="1"/>
          <w:numId w:val="82"/>
        </w:numPr>
      </w:pPr>
      <w:r w:rsidRPr="001212E6">
        <w:t xml:space="preserve">all purchases of fuel are accompanied by a </w:t>
      </w:r>
      <w:r w:rsidRPr="006641DE">
        <w:rPr>
          <w:b/>
          <w:strike/>
        </w:rPr>
        <w:t>printed receipt</w:t>
      </w:r>
      <w:r w:rsidRPr="001212E6">
        <w:t xml:space="preserve"> </w:t>
      </w:r>
      <w:r w:rsidRPr="001212E6">
        <w:rPr>
          <w:b/>
          <w:u w:val="single"/>
        </w:rPr>
        <w:t xml:space="preserve">recorded representation </w:t>
      </w:r>
      <w:r w:rsidRPr="001212E6">
        <w:t>of the transaction containing the applicable price per unit of measure, the total quantity delivered, and the total price of the sale; and</w:t>
      </w:r>
    </w:p>
    <w:p w14:paraId="7A43BDC5" w14:textId="77777777" w:rsidR="00DB403E" w:rsidRPr="001212E6" w:rsidRDefault="00DB403E" w:rsidP="00C42F86">
      <w:pPr>
        <w:numPr>
          <w:ilvl w:val="1"/>
          <w:numId w:val="82"/>
        </w:numPr>
      </w:pPr>
      <w:r w:rsidRPr="001212E6">
        <w:t>unless a dispenser complies with S.1.5.1. Display of Unit Price, the price posted on the dispenser and the price at which the dispenser is set to compute shall be the highest price for any transaction which may be conducted.</w:t>
      </w:r>
    </w:p>
    <w:p w14:paraId="13D4239C" w14:textId="77777777" w:rsidR="00DB403E" w:rsidRPr="001212E6" w:rsidRDefault="00DB403E" w:rsidP="00C42F86">
      <w:pPr>
        <w:numPr>
          <w:ilvl w:val="0"/>
          <w:numId w:val="82"/>
        </w:numPr>
      </w:pPr>
      <w:r w:rsidRPr="001212E6">
        <w:t>A dispenser used in an application where a price per unit discount is offered following the delivery is exempt from this requirement, provided the following conditions are satisfied:</w:t>
      </w:r>
    </w:p>
    <w:p w14:paraId="4C66C0A8" w14:textId="77777777" w:rsidR="00DB403E" w:rsidRPr="001212E6" w:rsidRDefault="00DB403E" w:rsidP="00C42F86">
      <w:pPr>
        <w:numPr>
          <w:ilvl w:val="1"/>
          <w:numId w:val="82"/>
        </w:numPr>
        <w:tabs>
          <w:tab w:val="left" w:pos="1440"/>
          <w:tab w:val="left" w:pos="2250"/>
          <w:tab w:val="left" w:pos="2700"/>
        </w:tabs>
      </w:pPr>
      <w:r w:rsidRPr="001212E6">
        <w:t>the unit price posted on the dispenser and the unit price at which the dispenser is set to compute shall be the highest unit price for any transaction;</w:t>
      </w:r>
    </w:p>
    <w:p w14:paraId="1CF9D496" w14:textId="77777777" w:rsidR="00DB403E" w:rsidRPr="001212E6" w:rsidRDefault="00DB403E" w:rsidP="00C42F86">
      <w:pPr>
        <w:numPr>
          <w:ilvl w:val="1"/>
          <w:numId w:val="82"/>
        </w:numPr>
      </w:pPr>
      <w:r w:rsidRPr="001212E6">
        <w:t>all purchases of fuel are accompanied by a receipt recorded by the system for the transaction containing:</w:t>
      </w:r>
    </w:p>
    <w:p w14:paraId="375D3305" w14:textId="77777777" w:rsidR="00DB403E" w:rsidRPr="001212E6" w:rsidRDefault="00DB403E" w:rsidP="00C42F86">
      <w:pPr>
        <w:numPr>
          <w:ilvl w:val="1"/>
          <w:numId w:val="46"/>
        </w:numPr>
      </w:pPr>
      <w:r w:rsidRPr="001212E6">
        <w:t>the product identity by name, symbol, abbreviation, or code number;</w:t>
      </w:r>
    </w:p>
    <w:p w14:paraId="0D7B06F5" w14:textId="77777777" w:rsidR="00DB403E" w:rsidRPr="001212E6" w:rsidRDefault="00DB403E" w:rsidP="00C42F86">
      <w:pPr>
        <w:numPr>
          <w:ilvl w:val="1"/>
          <w:numId w:val="46"/>
        </w:numPr>
      </w:pPr>
      <w:r w:rsidRPr="001212E6">
        <w:t>transaction information as shown on the dispenser at the end of the delivery and prior to any post-delivery discount including the:</w:t>
      </w:r>
    </w:p>
    <w:p w14:paraId="43C6AB10" w14:textId="77777777" w:rsidR="00DB403E" w:rsidRPr="001212E6" w:rsidRDefault="00DB403E" w:rsidP="00C42F86">
      <w:pPr>
        <w:numPr>
          <w:ilvl w:val="2"/>
          <w:numId w:val="46"/>
        </w:numPr>
        <w:ind w:left="2520" w:hanging="360"/>
      </w:pPr>
      <w:r w:rsidRPr="001212E6">
        <w:lastRenderedPageBreak/>
        <w:t>total volume of the delivery;</w:t>
      </w:r>
    </w:p>
    <w:p w14:paraId="379D5849" w14:textId="77777777" w:rsidR="00DB403E" w:rsidRPr="001212E6" w:rsidRDefault="00DB403E" w:rsidP="00C42F86">
      <w:pPr>
        <w:numPr>
          <w:ilvl w:val="2"/>
          <w:numId w:val="46"/>
        </w:numPr>
        <w:ind w:left="2520" w:hanging="360"/>
      </w:pPr>
      <w:r w:rsidRPr="001212E6">
        <w:t>unit price; and</w:t>
      </w:r>
    </w:p>
    <w:p w14:paraId="2A50A956" w14:textId="77777777" w:rsidR="00DB403E" w:rsidRPr="001212E6" w:rsidRDefault="00DB403E" w:rsidP="00C42F86">
      <w:pPr>
        <w:numPr>
          <w:ilvl w:val="2"/>
          <w:numId w:val="46"/>
        </w:numPr>
        <w:ind w:left="2520" w:hanging="360"/>
      </w:pPr>
      <w:r w:rsidRPr="001212E6">
        <w:t>total computed price of the fuel sale prior to post-delivery discounts being applied.</w:t>
      </w:r>
    </w:p>
    <w:p w14:paraId="737D0049" w14:textId="77777777" w:rsidR="00DB403E" w:rsidRPr="001212E6" w:rsidRDefault="00DB403E" w:rsidP="00C42F86">
      <w:pPr>
        <w:numPr>
          <w:ilvl w:val="1"/>
          <w:numId w:val="46"/>
        </w:numPr>
      </w:pPr>
      <w:r w:rsidRPr="001212E6">
        <w:t>an itemization of the post-delivery discounts to the unit price; and</w:t>
      </w:r>
    </w:p>
    <w:p w14:paraId="1D80EBA1" w14:textId="77777777" w:rsidR="00DB403E" w:rsidRPr="001212E6" w:rsidRDefault="00DB403E" w:rsidP="00C42F86">
      <w:pPr>
        <w:numPr>
          <w:ilvl w:val="1"/>
          <w:numId w:val="46"/>
        </w:numPr>
        <w:spacing w:after="120"/>
      </w:pPr>
      <w:r w:rsidRPr="001212E6">
        <w:t>the final total price of the fuel sale after all post-delivery discounts are applied.</w:t>
      </w:r>
    </w:p>
    <w:p w14:paraId="791F9FF1" w14:textId="75DC43BF" w:rsidR="00C32653" w:rsidRDefault="00DB403E" w:rsidP="00D55ECE">
      <w:pPr>
        <w:ind w:left="720"/>
        <w:rPr>
          <w:b/>
          <w:u w:val="single"/>
        </w:rPr>
      </w:pPr>
      <w:r w:rsidRPr="001212E6">
        <w:t xml:space="preserve">(Added 2016) </w:t>
      </w:r>
      <w:r w:rsidRPr="001212E6">
        <w:rPr>
          <w:b/>
          <w:u w:val="single"/>
        </w:rPr>
        <w:t>(Amended 20XX</w:t>
      </w:r>
      <w:r w:rsidR="00286BDE" w:rsidRPr="00A4334B">
        <w:rPr>
          <w:b/>
          <w:u w:val="single"/>
        </w:rPr>
        <w:t>)</w:t>
      </w:r>
    </w:p>
    <w:p w14:paraId="72F783E2" w14:textId="564B7ABF" w:rsidR="00D6152D" w:rsidRPr="00FC2E83" w:rsidRDefault="00D6152D" w:rsidP="00D6152D">
      <w:pPr>
        <w:pStyle w:val="ItemHeading"/>
        <w:tabs>
          <w:tab w:val="clear" w:pos="900"/>
          <w:tab w:val="left" w:pos="1440"/>
        </w:tabs>
        <w:ind w:left="1800" w:hanging="1800"/>
      </w:pPr>
      <w:bookmarkStart w:id="100" w:name="_Toc69720798"/>
      <w:r w:rsidRPr="00FC2E83">
        <w:t xml:space="preserve">B4: </w:t>
      </w:r>
      <w:r w:rsidR="00FB4BAC">
        <w:t>CL</w:t>
      </w:r>
      <w:r>
        <w:t>M-</w:t>
      </w:r>
      <w:r w:rsidRPr="00FC2E83">
        <w:t>21.</w:t>
      </w:r>
      <w:r>
        <w:t>1</w:t>
      </w:r>
      <w:r w:rsidR="00723522">
        <w:tab/>
        <w:t>D</w:t>
      </w:r>
      <w:r>
        <w:tab/>
        <w:t>S.1.</w:t>
      </w:r>
      <w:r w:rsidR="00FB4BAC">
        <w:t>4.</w:t>
      </w:r>
      <w:r>
        <w:t xml:space="preserve">1. </w:t>
      </w:r>
      <w:r w:rsidR="00FB4BAC">
        <w:rPr>
          <w:strike/>
        </w:rPr>
        <w:t>Printed Ticket</w:t>
      </w:r>
      <w:r w:rsidR="00ED5A5A">
        <w:rPr>
          <w:u w:val="single"/>
        </w:rPr>
        <w:t>Recorded Representation</w:t>
      </w:r>
      <w:r>
        <w:t>., UR.2.</w:t>
      </w:r>
      <w:r w:rsidR="00ED5A5A">
        <w:t xml:space="preserve">6.3. </w:t>
      </w:r>
      <w:r>
        <w:t xml:space="preserve"> </w:t>
      </w:r>
      <w:r w:rsidR="00ED5A5A">
        <w:rPr>
          <w:strike/>
        </w:rPr>
        <w:t>Printed Ticket</w:t>
      </w:r>
      <w:r w:rsidR="00ED5A5A">
        <w:rPr>
          <w:u w:val="single"/>
        </w:rPr>
        <w:t>Recorded Representation</w:t>
      </w:r>
      <w:r w:rsidR="00BF3525">
        <w:rPr>
          <w:u w:val="single"/>
        </w:rPr>
        <w:t>.</w:t>
      </w:r>
      <w:bookmarkEnd w:id="100"/>
      <w:r>
        <w:t xml:space="preserve"> </w:t>
      </w:r>
      <w:r w:rsidRPr="00FC2E83">
        <w:tab/>
      </w:r>
    </w:p>
    <w:p w14:paraId="1C8B5769" w14:textId="77777777" w:rsidR="00D6152D" w:rsidRPr="004303DA" w:rsidRDefault="00D6152D" w:rsidP="00D6152D">
      <w:pPr>
        <w:pStyle w:val="BoldHeading"/>
        <w:keepNext/>
        <w:keepLines/>
      </w:pPr>
      <w:r w:rsidRPr="004303DA">
        <w:t xml:space="preserve">Item Under Consideration: </w:t>
      </w:r>
    </w:p>
    <w:p w14:paraId="7217E1A8" w14:textId="06708022" w:rsidR="002A6F7E" w:rsidRPr="001212E6" w:rsidRDefault="002A6F7E" w:rsidP="002A6F7E">
      <w:pPr>
        <w:rPr>
          <w:b/>
        </w:rPr>
      </w:pPr>
      <w:r w:rsidRPr="001212E6">
        <w:t>Amend Handbook 44, Cryogenic Liquid-Measuring Devices Code as follows</w:t>
      </w:r>
      <w:r w:rsidRPr="001212E6">
        <w:rPr>
          <w:b/>
        </w:rPr>
        <w:t>:</w:t>
      </w:r>
    </w:p>
    <w:p w14:paraId="1938D1CF" w14:textId="77777777" w:rsidR="002A6F7E" w:rsidRPr="00254EFE" w:rsidRDefault="002A6F7E" w:rsidP="002A6F7E">
      <w:pPr>
        <w:spacing w:after="120"/>
        <w:ind w:left="360"/>
        <w:rPr>
          <w:highlight w:val="yellow"/>
        </w:rPr>
      </w:pPr>
      <w:r w:rsidRPr="00254EFE">
        <w:rPr>
          <w:b/>
          <w:bCs/>
          <w:highlight w:val="yellow"/>
        </w:rPr>
        <w:t>S.1.4.1</w:t>
      </w:r>
      <w:r w:rsidRPr="00254EFE">
        <w:rPr>
          <w:b/>
          <w:bCs/>
          <w:highlight w:val="yellow"/>
        </w:rPr>
        <w:tab/>
      </w:r>
      <w:r w:rsidRPr="00254EFE">
        <w:rPr>
          <w:b/>
          <w:bCs/>
          <w:strike/>
          <w:highlight w:val="yellow"/>
        </w:rPr>
        <w:t>Printed Ticket</w:t>
      </w:r>
      <w:r w:rsidRPr="00254EFE">
        <w:rPr>
          <w:b/>
          <w:bCs/>
          <w:highlight w:val="yellow"/>
        </w:rPr>
        <w:t xml:space="preserve"> </w:t>
      </w:r>
      <w:r w:rsidRPr="00254EFE">
        <w:rPr>
          <w:b/>
          <w:bCs/>
          <w:highlight w:val="yellow"/>
          <w:u w:val="single"/>
        </w:rPr>
        <w:t>Recorded Representation</w:t>
      </w:r>
      <w:r w:rsidRPr="00254EFE">
        <w:rPr>
          <w:highlight w:val="yellow"/>
        </w:rPr>
        <w:t xml:space="preserve"> –Any </w:t>
      </w:r>
      <w:r w:rsidRPr="00254EFE">
        <w:rPr>
          <w:b/>
          <w:strike/>
          <w:highlight w:val="yellow"/>
        </w:rPr>
        <w:t>printed ticket</w:t>
      </w:r>
      <w:r w:rsidRPr="00254EFE">
        <w:rPr>
          <w:highlight w:val="yellow"/>
        </w:rPr>
        <w:t xml:space="preserve"> </w:t>
      </w:r>
      <w:r w:rsidRPr="00254EFE">
        <w:rPr>
          <w:b/>
          <w:highlight w:val="yellow"/>
          <w:u w:val="single"/>
        </w:rPr>
        <w:t xml:space="preserve">recorded representation </w:t>
      </w:r>
      <w:r w:rsidRPr="00254EFE">
        <w:rPr>
          <w:bCs/>
          <w:highlight w:val="yellow"/>
        </w:rPr>
        <w:t xml:space="preserve">issued by a device of the computing type </w:t>
      </w:r>
      <w:r w:rsidRPr="00254EFE">
        <w:rPr>
          <w:bCs/>
          <w:strike/>
          <w:highlight w:val="yellow"/>
        </w:rPr>
        <w:t>on</w:t>
      </w:r>
      <w:r w:rsidRPr="00254EFE">
        <w:rPr>
          <w:b/>
          <w:highlight w:val="yellow"/>
        </w:rPr>
        <w:t xml:space="preserve"> </w:t>
      </w:r>
      <w:r w:rsidRPr="00254EFE">
        <w:rPr>
          <w:highlight w:val="yellow"/>
        </w:rPr>
        <w:t xml:space="preserve">which </w:t>
      </w:r>
      <w:r w:rsidRPr="00254EFE">
        <w:rPr>
          <w:b/>
          <w:bCs/>
          <w:strike/>
          <w:highlight w:val="yellow"/>
        </w:rPr>
        <w:t>there is printed</w:t>
      </w:r>
      <w:r w:rsidRPr="00254EFE">
        <w:rPr>
          <w:highlight w:val="yellow"/>
        </w:rPr>
        <w:t xml:space="preserve"> </w:t>
      </w:r>
      <w:r w:rsidRPr="00254EFE">
        <w:rPr>
          <w:b/>
          <w:highlight w:val="yellow"/>
          <w:u w:val="single"/>
        </w:rPr>
        <w:t>includes</w:t>
      </w:r>
      <w:r w:rsidRPr="00254EFE">
        <w:rPr>
          <w:highlight w:val="yellow"/>
        </w:rPr>
        <w:t xml:space="preserve"> the total computed price</w:t>
      </w:r>
      <w:r w:rsidRPr="00254EFE">
        <w:rPr>
          <w:bCs/>
          <w:highlight w:val="yellow"/>
          <w:u w:val="single"/>
        </w:rPr>
        <w:t xml:space="preserve"> </w:t>
      </w:r>
      <w:r w:rsidRPr="00254EFE">
        <w:rPr>
          <w:highlight w:val="yellow"/>
        </w:rPr>
        <w:t xml:space="preserve">shall </w:t>
      </w:r>
      <w:r w:rsidRPr="00254EFE">
        <w:rPr>
          <w:b/>
          <w:strike/>
          <w:highlight w:val="yellow"/>
        </w:rPr>
        <w:t xml:space="preserve">have printed clearly thereon </w:t>
      </w:r>
      <w:r w:rsidRPr="00254EFE">
        <w:rPr>
          <w:bCs/>
          <w:highlight w:val="yellow"/>
        </w:rPr>
        <w:t>also</w:t>
      </w:r>
      <w:r w:rsidRPr="00254EFE">
        <w:rPr>
          <w:highlight w:val="yellow"/>
        </w:rPr>
        <w:t xml:space="preserve"> </w:t>
      </w:r>
      <w:r w:rsidRPr="00254EFE">
        <w:rPr>
          <w:b/>
          <w:highlight w:val="yellow"/>
          <w:u w:val="single"/>
        </w:rPr>
        <w:t>include</w:t>
      </w:r>
      <w:r w:rsidRPr="00254EFE">
        <w:rPr>
          <w:highlight w:val="yellow"/>
        </w:rPr>
        <w:t xml:space="preserve"> the total quantity of the delivery, and the price per unit.</w:t>
      </w:r>
    </w:p>
    <w:p w14:paraId="33D5BBB4" w14:textId="77777777" w:rsidR="002A6F7E" w:rsidRPr="00BF2D7B" w:rsidRDefault="002A6F7E" w:rsidP="002A6F7E">
      <w:pPr>
        <w:ind w:left="360"/>
      </w:pPr>
      <w:r w:rsidRPr="00254EFE">
        <w:rPr>
          <w:highlight w:val="yellow"/>
        </w:rPr>
        <w:t xml:space="preserve">(Amended </w:t>
      </w:r>
      <w:r w:rsidRPr="00254EFE">
        <w:rPr>
          <w:b/>
          <w:highlight w:val="yellow"/>
        </w:rPr>
        <w:t>20XX</w:t>
      </w:r>
      <w:r w:rsidRPr="00254EFE">
        <w:rPr>
          <w:highlight w:val="yellow"/>
        </w:rPr>
        <w:t>)</w:t>
      </w:r>
    </w:p>
    <w:p w14:paraId="298EC980" w14:textId="77777777" w:rsidR="002A6F7E" w:rsidRPr="00BF2D7B" w:rsidRDefault="002A6F7E" w:rsidP="002A6F7E">
      <w:r w:rsidRPr="00BF2D7B">
        <w:t>And</w:t>
      </w:r>
    </w:p>
    <w:p w14:paraId="65D4F68F" w14:textId="77777777" w:rsidR="002A6F7E" w:rsidRPr="00254EFE" w:rsidRDefault="002A6F7E" w:rsidP="002A6F7E">
      <w:pPr>
        <w:spacing w:after="60"/>
        <w:ind w:left="360"/>
        <w:rPr>
          <w:highlight w:val="yellow"/>
        </w:rPr>
      </w:pPr>
      <w:r w:rsidRPr="00254EFE">
        <w:rPr>
          <w:b/>
          <w:bCs/>
          <w:highlight w:val="yellow"/>
        </w:rPr>
        <w:t xml:space="preserve">UR.2.6.2.  </w:t>
      </w:r>
      <w:r w:rsidRPr="00254EFE">
        <w:rPr>
          <w:b/>
          <w:bCs/>
          <w:strike/>
          <w:highlight w:val="yellow"/>
        </w:rPr>
        <w:t>Tickets or Invoices</w:t>
      </w:r>
      <w:r w:rsidRPr="00254EFE">
        <w:rPr>
          <w:b/>
          <w:bCs/>
          <w:highlight w:val="yellow"/>
        </w:rPr>
        <w:t>.</w:t>
      </w:r>
      <w:r w:rsidRPr="00254EFE">
        <w:rPr>
          <w:highlight w:val="yellow"/>
        </w:rPr>
        <w:t xml:space="preserve"> </w:t>
      </w:r>
      <w:r w:rsidRPr="00254EFE">
        <w:rPr>
          <w:b/>
          <w:highlight w:val="yellow"/>
          <w:u w:val="single"/>
        </w:rPr>
        <w:t>Recorded representation</w:t>
      </w:r>
      <w:r w:rsidRPr="00254EFE">
        <w:rPr>
          <w:highlight w:val="yellow"/>
        </w:rPr>
        <w:t xml:space="preserve">– Any </w:t>
      </w:r>
      <w:r w:rsidRPr="00254EFE">
        <w:rPr>
          <w:b/>
          <w:strike/>
          <w:highlight w:val="yellow"/>
        </w:rPr>
        <w:t>written invoice</w:t>
      </w:r>
      <w:r w:rsidRPr="00254EFE">
        <w:rPr>
          <w:b/>
          <w:strike/>
          <w:highlight w:val="yellow"/>
          <w:u w:val="single"/>
        </w:rPr>
        <w:t>,</w:t>
      </w:r>
      <w:r w:rsidRPr="00254EFE">
        <w:rPr>
          <w:strike/>
          <w:highlight w:val="yellow"/>
        </w:rPr>
        <w:t xml:space="preserve"> </w:t>
      </w:r>
      <w:r w:rsidRPr="00254EFE">
        <w:rPr>
          <w:b/>
          <w:strike/>
          <w:highlight w:val="yellow"/>
        </w:rPr>
        <w:t>or printed ticket,</w:t>
      </w:r>
      <w:r w:rsidRPr="00254EFE">
        <w:rPr>
          <w:highlight w:val="yellow"/>
        </w:rPr>
        <w:t xml:space="preserve"> </w:t>
      </w:r>
      <w:r w:rsidRPr="00254EFE">
        <w:rPr>
          <w:b/>
          <w:highlight w:val="yellow"/>
          <w:u w:val="single"/>
        </w:rPr>
        <w:t>recorded representation</w:t>
      </w:r>
      <w:r w:rsidRPr="00254EFE">
        <w:rPr>
          <w:highlight w:val="yellow"/>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3603BB98" w14:textId="77777777" w:rsidR="002A6F7E" w:rsidRPr="00254EFE" w:rsidRDefault="002A6F7E" w:rsidP="002A6F7E">
      <w:pPr>
        <w:ind w:left="360"/>
        <w:rPr>
          <w:b/>
          <w:highlight w:val="yellow"/>
          <w:u w:val="single"/>
        </w:rPr>
      </w:pPr>
      <w:r w:rsidRPr="00254EFE">
        <w:rPr>
          <w:b/>
          <w:highlight w:val="yellow"/>
          <w:u w:val="single"/>
        </w:rPr>
        <w:t>(Amended 20XX)</w:t>
      </w:r>
    </w:p>
    <w:p w14:paraId="4840826C" w14:textId="77777777" w:rsidR="002A6F7E" w:rsidRPr="00254EFE" w:rsidRDefault="002A6F7E" w:rsidP="002A6F7E">
      <w:pPr>
        <w:spacing w:after="60"/>
        <w:ind w:left="360"/>
        <w:rPr>
          <w:b/>
          <w:highlight w:val="yellow"/>
          <w:u w:val="single"/>
        </w:rPr>
      </w:pPr>
      <w:r w:rsidRPr="00254EFE">
        <w:rPr>
          <w:b/>
          <w:bCs/>
          <w:highlight w:val="yellow"/>
        </w:rPr>
        <w:t xml:space="preserve">UR.2.6.3.  </w:t>
      </w:r>
      <w:r w:rsidRPr="00254EFE">
        <w:rPr>
          <w:b/>
          <w:bCs/>
          <w:strike/>
          <w:highlight w:val="yellow"/>
        </w:rPr>
        <w:t>Printed Ticket.</w:t>
      </w:r>
      <w:r w:rsidRPr="00254EFE">
        <w:rPr>
          <w:highlight w:val="yellow"/>
        </w:rPr>
        <w:t xml:space="preserve"> </w:t>
      </w:r>
      <w:r w:rsidRPr="00254EFE">
        <w:rPr>
          <w:b/>
          <w:highlight w:val="yellow"/>
          <w:u w:val="single"/>
        </w:rPr>
        <w:t>Recorded Representation.</w:t>
      </w:r>
      <w:r w:rsidRPr="00254EFE">
        <w:rPr>
          <w:highlight w:val="yellow"/>
        </w:rPr>
        <w:t xml:space="preserve"> – Any </w:t>
      </w:r>
      <w:r w:rsidRPr="00254EFE">
        <w:rPr>
          <w:b/>
          <w:strike/>
          <w:highlight w:val="yellow"/>
        </w:rPr>
        <w:t>printed ticket issued</w:t>
      </w:r>
      <w:r w:rsidRPr="00254EFE">
        <w:rPr>
          <w:highlight w:val="yellow"/>
        </w:rPr>
        <w:t xml:space="preserve"> </w:t>
      </w:r>
      <w:r w:rsidRPr="00254EFE">
        <w:rPr>
          <w:b/>
          <w:highlight w:val="yellow"/>
          <w:u w:val="single"/>
        </w:rPr>
        <w:t>recorded representation provided</w:t>
      </w:r>
      <w:r w:rsidRPr="00254EFE">
        <w:rPr>
          <w:highlight w:val="yellow"/>
        </w:rPr>
        <w:t xml:space="preserve"> by a device of the computing type </w:t>
      </w:r>
      <w:r w:rsidRPr="00254EFE">
        <w:rPr>
          <w:b/>
          <w:strike/>
          <w:highlight w:val="yellow"/>
        </w:rPr>
        <w:t>on</w:t>
      </w:r>
      <w:r w:rsidRPr="00254EFE">
        <w:rPr>
          <w:highlight w:val="yellow"/>
        </w:rPr>
        <w:t xml:space="preserve"> which </w:t>
      </w:r>
      <w:r w:rsidRPr="00254EFE">
        <w:rPr>
          <w:b/>
          <w:strike/>
          <w:highlight w:val="yellow"/>
        </w:rPr>
        <w:t>there is printed</w:t>
      </w:r>
      <w:r w:rsidRPr="00254EFE">
        <w:rPr>
          <w:highlight w:val="yellow"/>
        </w:rPr>
        <w:t xml:space="preserve"> </w:t>
      </w:r>
      <w:r w:rsidRPr="00254EFE">
        <w:rPr>
          <w:b/>
          <w:highlight w:val="yellow"/>
          <w:u w:val="single"/>
        </w:rPr>
        <w:t>includes</w:t>
      </w:r>
      <w:r w:rsidRPr="00254EFE">
        <w:rPr>
          <w:highlight w:val="yellow"/>
        </w:rPr>
        <w:t xml:space="preserve"> the total computed price, the total quantity of the delivery, or the price per unit, shall also </w:t>
      </w:r>
      <w:r w:rsidRPr="00254EFE">
        <w:rPr>
          <w:b/>
          <w:strike/>
          <w:highlight w:val="yellow"/>
        </w:rPr>
        <w:t>show</w:t>
      </w:r>
      <w:r w:rsidRPr="00254EFE">
        <w:rPr>
          <w:highlight w:val="yellow"/>
        </w:rPr>
        <w:t xml:space="preserve"> </w:t>
      </w:r>
      <w:r w:rsidRPr="00254EFE">
        <w:rPr>
          <w:b/>
          <w:highlight w:val="yellow"/>
        </w:rPr>
        <w:t xml:space="preserve">include </w:t>
      </w:r>
      <w:r w:rsidRPr="00254EFE">
        <w:rPr>
          <w:highlight w:val="yellow"/>
        </w:rPr>
        <w:t>the other two values</w:t>
      </w:r>
      <w:r w:rsidRPr="00254EFE">
        <w:rPr>
          <w:b/>
          <w:strike/>
          <w:highlight w:val="yellow"/>
        </w:rPr>
        <w:t>.</w:t>
      </w:r>
      <w:r w:rsidRPr="00254EFE">
        <w:rPr>
          <w:strike/>
          <w:highlight w:val="yellow"/>
        </w:rPr>
        <w:t xml:space="preserve"> (either printed or in clear hand script).</w:t>
      </w:r>
      <w:r w:rsidRPr="00254EFE">
        <w:rPr>
          <w:b/>
          <w:strike/>
          <w:highlight w:val="yellow"/>
          <w:u w:val="single"/>
        </w:rPr>
        <w:t>.</w:t>
      </w:r>
      <w:r w:rsidRPr="00254EFE">
        <w:rPr>
          <w:b/>
          <w:highlight w:val="yellow"/>
          <w:u w:val="single"/>
        </w:rPr>
        <w:t xml:space="preserve"> and shall comply with G-S.5.6</w:t>
      </w:r>
      <w:r w:rsidRPr="00254EFE">
        <w:rPr>
          <w:highlight w:val="yellow"/>
        </w:rPr>
        <w:t xml:space="preserve">.  </w:t>
      </w:r>
    </w:p>
    <w:p w14:paraId="7DC4FDBE" w14:textId="4534B00E" w:rsidR="004E21C0" w:rsidRDefault="002A6F7E" w:rsidP="002A6F7E">
      <w:pPr>
        <w:ind w:left="360"/>
        <w:rPr>
          <w:b/>
          <w:u w:val="single"/>
        </w:rPr>
      </w:pPr>
      <w:r w:rsidRPr="00254EFE">
        <w:rPr>
          <w:b/>
          <w:highlight w:val="yellow"/>
          <w:u w:val="single"/>
        </w:rPr>
        <w:t>(Amended 20XX</w:t>
      </w:r>
      <w:r w:rsidR="00F42317" w:rsidRPr="00254EFE">
        <w:rPr>
          <w:b/>
          <w:highlight w:val="yellow"/>
          <w:u w:val="single"/>
        </w:rPr>
        <w:t>)</w:t>
      </w:r>
    </w:p>
    <w:p w14:paraId="6118EE4F" w14:textId="25A6E843" w:rsidR="004C5DBE" w:rsidRPr="005900FD" w:rsidRDefault="004C5DBE" w:rsidP="00723522">
      <w:pPr>
        <w:pStyle w:val="ItemHeading"/>
        <w:tabs>
          <w:tab w:val="clear" w:pos="900"/>
          <w:tab w:val="left" w:pos="1800"/>
        </w:tabs>
        <w:ind w:left="2160" w:hanging="2160"/>
      </w:pPr>
      <w:bookmarkStart w:id="101" w:name="_Toc69720799"/>
      <w:r w:rsidRPr="005900FD">
        <w:rPr>
          <w:highlight w:val="yellow"/>
        </w:rPr>
        <w:t>B4: MLK</w:t>
      </w:r>
      <w:r w:rsidR="009D5B1F" w:rsidRPr="005900FD">
        <w:rPr>
          <w:highlight w:val="yellow"/>
        </w:rPr>
        <w:t>-XX.X</w:t>
      </w:r>
      <w:r w:rsidR="00723522" w:rsidRPr="005900FD">
        <w:rPr>
          <w:highlight w:val="yellow"/>
        </w:rPr>
        <w:tab/>
      </w:r>
      <w:r w:rsidR="00946161" w:rsidRPr="005900FD">
        <w:rPr>
          <w:highlight w:val="yellow"/>
        </w:rPr>
        <w:t>D</w:t>
      </w:r>
      <w:r w:rsidRPr="005900FD">
        <w:rPr>
          <w:highlight w:val="yellow"/>
        </w:rPr>
        <w:tab/>
      </w:r>
      <w:r w:rsidR="00946161" w:rsidRPr="005900FD">
        <w:rPr>
          <w:highlight w:val="yellow"/>
        </w:rPr>
        <w:t xml:space="preserve">S.1.4.2. </w:t>
      </w:r>
      <w:r w:rsidR="00D5696B" w:rsidRPr="005900FD">
        <w:rPr>
          <w:strike/>
          <w:highlight w:val="yellow"/>
        </w:rPr>
        <w:t>Printed Ticket</w:t>
      </w:r>
      <w:r w:rsidR="00D5696B" w:rsidRPr="005900FD">
        <w:rPr>
          <w:highlight w:val="yellow"/>
        </w:rPr>
        <w:t xml:space="preserve"> </w:t>
      </w:r>
      <w:r w:rsidR="00D5696B" w:rsidRPr="005900FD">
        <w:rPr>
          <w:highlight w:val="yellow"/>
          <w:u w:val="single"/>
        </w:rPr>
        <w:t>Recorded Representation</w:t>
      </w:r>
      <w:r w:rsidR="005079EB" w:rsidRPr="005900FD">
        <w:rPr>
          <w:highlight w:val="yellow"/>
        </w:rPr>
        <w:t xml:space="preserve">., UR.2.6.3. </w:t>
      </w:r>
      <w:r w:rsidR="005079EB" w:rsidRPr="005900FD">
        <w:rPr>
          <w:strike/>
          <w:highlight w:val="yellow"/>
        </w:rPr>
        <w:t>Printed Ticket</w:t>
      </w:r>
      <w:r w:rsidR="005079EB" w:rsidRPr="005900FD">
        <w:rPr>
          <w:highlight w:val="yellow"/>
          <w:u w:val="single"/>
        </w:rPr>
        <w:t>Recorded Representation</w:t>
      </w:r>
      <w:r w:rsidRPr="005900FD">
        <w:rPr>
          <w:highlight w:val="yellow"/>
          <w:u w:val="single"/>
        </w:rPr>
        <w:t>.</w:t>
      </w:r>
      <w:bookmarkEnd w:id="101"/>
      <w:r w:rsidRPr="005900FD">
        <w:t xml:space="preserve">  </w:t>
      </w:r>
      <w:r w:rsidRPr="005900FD">
        <w:tab/>
      </w:r>
    </w:p>
    <w:p w14:paraId="66B6A87C" w14:textId="3D56C734" w:rsidR="004C5DBE" w:rsidRPr="00254EFE" w:rsidRDefault="004C5DBE" w:rsidP="00E576F6">
      <w:pPr>
        <w:spacing w:after="0"/>
        <w:rPr>
          <w:b/>
          <w:bCs/>
          <w:highlight w:val="yellow"/>
        </w:rPr>
      </w:pPr>
      <w:r w:rsidRPr="00254EFE">
        <w:rPr>
          <w:b/>
          <w:bCs/>
          <w:highlight w:val="yellow"/>
        </w:rPr>
        <w:t>Item Under Consideration:</w:t>
      </w:r>
    </w:p>
    <w:p w14:paraId="54C7CDE4" w14:textId="77777777" w:rsidR="00E576F6" w:rsidRPr="00254EFE" w:rsidRDefault="00E576F6" w:rsidP="00E576F6">
      <w:pPr>
        <w:rPr>
          <w:b/>
          <w:highlight w:val="yellow"/>
        </w:rPr>
      </w:pPr>
      <w:r w:rsidRPr="00254EFE">
        <w:rPr>
          <w:highlight w:val="yellow"/>
        </w:rPr>
        <w:t>Amend NIST Handbook 44, Milk Meter Code as follows</w:t>
      </w:r>
      <w:r w:rsidRPr="00254EFE">
        <w:rPr>
          <w:b/>
          <w:highlight w:val="yellow"/>
        </w:rPr>
        <w:t>:</w:t>
      </w:r>
    </w:p>
    <w:p w14:paraId="10327C9F" w14:textId="77777777" w:rsidR="00E576F6" w:rsidRPr="00254EFE" w:rsidRDefault="00E576F6" w:rsidP="002407D0">
      <w:pPr>
        <w:spacing w:after="60"/>
        <w:ind w:left="720"/>
        <w:rPr>
          <w:highlight w:val="yellow"/>
        </w:rPr>
      </w:pPr>
      <w:r w:rsidRPr="00254EFE">
        <w:rPr>
          <w:b/>
          <w:bCs/>
          <w:highlight w:val="yellow"/>
        </w:rPr>
        <w:t>S.1.4.2.</w:t>
      </w:r>
      <w:r w:rsidRPr="00254EFE">
        <w:rPr>
          <w:b/>
          <w:bCs/>
          <w:highlight w:val="yellow"/>
        </w:rPr>
        <w:tab/>
      </w:r>
      <w:r w:rsidRPr="00254EFE">
        <w:rPr>
          <w:b/>
          <w:bCs/>
          <w:strike/>
          <w:highlight w:val="yellow"/>
        </w:rPr>
        <w:t>Printed Ticket</w:t>
      </w:r>
      <w:r w:rsidRPr="00254EFE">
        <w:rPr>
          <w:b/>
          <w:bCs/>
          <w:highlight w:val="yellow"/>
        </w:rPr>
        <w:t xml:space="preserve"> </w:t>
      </w:r>
      <w:r w:rsidRPr="00254EFE">
        <w:rPr>
          <w:b/>
          <w:bCs/>
          <w:highlight w:val="yellow"/>
          <w:u w:val="single"/>
        </w:rPr>
        <w:t>Recorded Representation</w:t>
      </w:r>
      <w:r w:rsidRPr="00254EFE">
        <w:rPr>
          <w:highlight w:val="yellow"/>
        </w:rPr>
        <w:t xml:space="preserve"> – If a computing-type device issues a </w:t>
      </w:r>
      <w:r w:rsidRPr="00254EFE">
        <w:rPr>
          <w:b/>
          <w:strike/>
          <w:highlight w:val="yellow"/>
        </w:rPr>
        <w:t>printed ticket</w:t>
      </w:r>
      <w:r w:rsidRPr="00254EFE">
        <w:rPr>
          <w:highlight w:val="yellow"/>
        </w:rPr>
        <w:t xml:space="preserve"> </w:t>
      </w:r>
      <w:r w:rsidRPr="00254EFE">
        <w:rPr>
          <w:b/>
          <w:highlight w:val="yellow"/>
          <w:u w:val="single"/>
        </w:rPr>
        <w:t xml:space="preserve">recorded representation </w:t>
      </w:r>
      <w:r w:rsidRPr="00254EFE">
        <w:rPr>
          <w:highlight w:val="yellow"/>
        </w:rPr>
        <w:t xml:space="preserve">which </w:t>
      </w:r>
      <w:r w:rsidRPr="00254EFE">
        <w:rPr>
          <w:b/>
          <w:strike/>
          <w:highlight w:val="yellow"/>
        </w:rPr>
        <w:t>displays</w:t>
      </w:r>
      <w:r w:rsidRPr="00254EFE">
        <w:rPr>
          <w:highlight w:val="yellow"/>
        </w:rPr>
        <w:t xml:space="preserve"> </w:t>
      </w:r>
      <w:r w:rsidRPr="00254EFE">
        <w:rPr>
          <w:b/>
          <w:highlight w:val="yellow"/>
          <w:u w:val="single"/>
        </w:rPr>
        <w:t>includes</w:t>
      </w:r>
      <w:r w:rsidRPr="00254EFE">
        <w:rPr>
          <w:highlight w:val="yellow"/>
        </w:rPr>
        <w:t xml:space="preserve"> the total computed price, the </w:t>
      </w:r>
      <w:r w:rsidRPr="00254EFE">
        <w:rPr>
          <w:b/>
          <w:strike/>
          <w:highlight w:val="yellow"/>
        </w:rPr>
        <w:t>ticket</w:t>
      </w:r>
      <w:r w:rsidRPr="00254EFE">
        <w:rPr>
          <w:b/>
          <w:highlight w:val="yellow"/>
        </w:rPr>
        <w:t xml:space="preserve"> </w:t>
      </w:r>
      <w:r w:rsidRPr="00254EFE">
        <w:rPr>
          <w:b/>
          <w:highlight w:val="yellow"/>
          <w:u w:val="single"/>
        </w:rPr>
        <w:t>recorded representation</w:t>
      </w:r>
      <w:r w:rsidRPr="00254EFE">
        <w:rPr>
          <w:highlight w:val="yellow"/>
        </w:rPr>
        <w:t xml:space="preserve"> shall </w:t>
      </w:r>
      <w:r w:rsidRPr="00254EFE">
        <w:rPr>
          <w:b/>
          <w:strike/>
          <w:highlight w:val="yellow"/>
        </w:rPr>
        <w:t>also have printed clearly thereon</w:t>
      </w:r>
      <w:r w:rsidRPr="00254EFE">
        <w:rPr>
          <w:highlight w:val="yellow"/>
        </w:rPr>
        <w:t xml:space="preserve"> </w:t>
      </w:r>
      <w:r w:rsidRPr="00254EFE">
        <w:rPr>
          <w:b/>
          <w:highlight w:val="yellow"/>
          <w:u w:val="single"/>
        </w:rPr>
        <w:t>include</w:t>
      </w:r>
      <w:r w:rsidRPr="00254EFE">
        <w:rPr>
          <w:highlight w:val="yellow"/>
        </w:rPr>
        <w:t xml:space="preserve"> the total quantity of the delivery, the appropriate fraction of the quantity, and the price per unit of quantity.</w:t>
      </w:r>
    </w:p>
    <w:p w14:paraId="7BE39C9A" w14:textId="77777777" w:rsidR="00E576F6" w:rsidRPr="00254EFE" w:rsidRDefault="00E576F6" w:rsidP="002407D0">
      <w:pPr>
        <w:ind w:left="720"/>
        <w:rPr>
          <w:highlight w:val="yellow"/>
        </w:rPr>
      </w:pPr>
      <w:r w:rsidRPr="00254EFE">
        <w:rPr>
          <w:highlight w:val="yellow"/>
        </w:rPr>
        <w:t xml:space="preserve">(Amended 1989, </w:t>
      </w:r>
      <w:r w:rsidRPr="00254EFE">
        <w:rPr>
          <w:b/>
          <w:highlight w:val="yellow"/>
        </w:rPr>
        <w:t>and 20XX</w:t>
      </w:r>
      <w:r w:rsidRPr="00254EFE">
        <w:rPr>
          <w:highlight w:val="yellow"/>
        </w:rPr>
        <w:t>)</w:t>
      </w:r>
    </w:p>
    <w:p w14:paraId="65FBACAA" w14:textId="77777777" w:rsidR="00E576F6" w:rsidRPr="00254EFE" w:rsidRDefault="00E576F6" w:rsidP="002407D0">
      <w:pPr>
        <w:spacing w:after="60"/>
        <w:ind w:left="360"/>
        <w:rPr>
          <w:highlight w:val="yellow"/>
        </w:rPr>
      </w:pPr>
      <w:r w:rsidRPr="00254EFE">
        <w:rPr>
          <w:b/>
          <w:bCs/>
          <w:highlight w:val="yellow"/>
        </w:rPr>
        <w:t>UR.2.2.  Printed Ticket.</w:t>
      </w:r>
      <w:r w:rsidRPr="00254EFE">
        <w:rPr>
          <w:highlight w:val="yellow"/>
        </w:rPr>
        <w:t xml:space="preserve"> </w:t>
      </w:r>
      <w:r w:rsidRPr="00254EFE">
        <w:rPr>
          <w:b/>
          <w:highlight w:val="yellow"/>
          <w:u w:val="single"/>
        </w:rPr>
        <w:t>Recorded Representation.</w:t>
      </w:r>
      <w:r w:rsidRPr="00254EFE">
        <w:rPr>
          <w:highlight w:val="yellow"/>
        </w:rPr>
        <w:t xml:space="preserve"> – Any </w:t>
      </w:r>
      <w:r w:rsidRPr="00254EFE">
        <w:rPr>
          <w:b/>
          <w:strike/>
          <w:highlight w:val="yellow"/>
        </w:rPr>
        <w:t>printed ticket issued</w:t>
      </w:r>
      <w:r w:rsidRPr="00254EFE">
        <w:rPr>
          <w:highlight w:val="yellow"/>
        </w:rPr>
        <w:t xml:space="preserve"> </w:t>
      </w:r>
      <w:r w:rsidRPr="00254EFE">
        <w:rPr>
          <w:b/>
          <w:highlight w:val="yellow"/>
          <w:u w:val="single"/>
        </w:rPr>
        <w:t>recorded representation created</w:t>
      </w:r>
      <w:r w:rsidRPr="00254EFE">
        <w:rPr>
          <w:highlight w:val="yellow"/>
        </w:rPr>
        <w:t xml:space="preserve"> by a device of the computing type </w:t>
      </w:r>
      <w:r w:rsidRPr="00254EFE">
        <w:rPr>
          <w:b/>
          <w:strike/>
          <w:highlight w:val="yellow"/>
        </w:rPr>
        <w:t>on</w:t>
      </w:r>
      <w:r w:rsidRPr="00254EFE">
        <w:rPr>
          <w:highlight w:val="yellow"/>
        </w:rPr>
        <w:t xml:space="preserve"> which </w:t>
      </w:r>
      <w:r w:rsidRPr="00254EFE">
        <w:rPr>
          <w:b/>
          <w:strike/>
          <w:highlight w:val="yellow"/>
        </w:rPr>
        <w:t>there is</w:t>
      </w:r>
      <w:r w:rsidRPr="00254EFE">
        <w:rPr>
          <w:strike/>
          <w:highlight w:val="yellow"/>
        </w:rPr>
        <w:t xml:space="preserve"> </w:t>
      </w:r>
      <w:r w:rsidRPr="00254EFE">
        <w:rPr>
          <w:b/>
          <w:strike/>
          <w:highlight w:val="yellow"/>
        </w:rPr>
        <w:t>printed</w:t>
      </w:r>
      <w:r w:rsidRPr="00254EFE">
        <w:rPr>
          <w:highlight w:val="yellow"/>
        </w:rPr>
        <w:t xml:space="preserve"> </w:t>
      </w:r>
      <w:r w:rsidRPr="00254EFE">
        <w:rPr>
          <w:b/>
          <w:highlight w:val="yellow"/>
          <w:u w:val="single"/>
        </w:rPr>
        <w:t>includes</w:t>
      </w:r>
      <w:r w:rsidRPr="00254EFE">
        <w:rPr>
          <w:highlight w:val="yellow"/>
        </w:rPr>
        <w:t xml:space="preserve"> the total computed price, the total quantity, or the price per unit of quantity, shall also </w:t>
      </w:r>
      <w:r w:rsidRPr="00254EFE">
        <w:rPr>
          <w:b/>
          <w:strike/>
          <w:highlight w:val="yellow"/>
        </w:rPr>
        <w:t>show</w:t>
      </w:r>
      <w:r w:rsidRPr="00254EFE">
        <w:rPr>
          <w:highlight w:val="yellow"/>
        </w:rPr>
        <w:t xml:space="preserve"> </w:t>
      </w:r>
      <w:r w:rsidRPr="00254EFE">
        <w:rPr>
          <w:b/>
          <w:highlight w:val="yellow"/>
          <w:u w:val="single"/>
        </w:rPr>
        <w:t>include</w:t>
      </w:r>
      <w:r w:rsidRPr="00254EFE">
        <w:rPr>
          <w:highlight w:val="yellow"/>
        </w:rPr>
        <w:t xml:space="preserve"> the other two values</w:t>
      </w:r>
      <w:r w:rsidRPr="00254EFE">
        <w:rPr>
          <w:b/>
          <w:highlight w:val="yellow"/>
        </w:rPr>
        <w:t xml:space="preserve"> </w:t>
      </w:r>
      <w:r w:rsidRPr="00254EFE">
        <w:rPr>
          <w:b/>
          <w:strike/>
          <w:highlight w:val="yellow"/>
        </w:rPr>
        <w:t>(either printed or in clear hand script)</w:t>
      </w:r>
      <w:r w:rsidRPr="00254EFE">
        <w:rPr>
          <w:highlight w:val="yellow"/>
        </w:rPr>
        <w:t>.</w:t>
      </w:r>
      <w:r w:rsidRPr="00254EFE">
        <w:rPr>
          <w:b/>
          <w:highlight w:val="yellow"/>
          <w:u w:val="single"/>
        </w:rPr>
        <w:t xml:space="preserve"> and shall comply with G-S.5.6</w:t>
      </w:r>
      <w:r w:rsidRPr="00254EFE">
        <w:rPr>
          <w:highlight w:val="yellow"/>
        </w:rPr>
        <w:t xml:space="preserve">.  </w:t>
      </w:r>
    </w:p>
    <w:p w14:paraId="4524F520" w14:textId="031BE52E" w:rsidR="00E576F6" w:rsidRPr="004C5DBE" w:rsidRDefault="00E576F6" w:rsidP="002407D0">
      <w:pPr>
        <w:ind w:left="360"/>
        <w:rPr>
          <w:b/>
          <w:bCs/>
          <w:u w:val="single"/>
        </w:rPr>
      </w:pPr>
      <w:r w:rsidRPr="00254EFE">
        <w:rPr>
          <w:b/>
          <w:highlight w:val="yellow"/>
          <w:u w:val="single"/>
        </w:rPr>
        <w:lastRenderedPageBreak/>
        <w:t>(</w:t>
      </w:r>
      <w:r w:rsidRPr="00254EFE">
        <w:rPr>
          <w:bCs/>
          <w:highlight w:val="yellow"/>
        </w:rPr>
        <w:t xml:space="preserve">Amended 1989 </w:t>
      </w:r>
      <w:r w:rsidRPr="00254EFE">
        <w:rPr>
          <w:b/>
          <w:highlight w:val="yellow"/>
          <w:u w:val="single"/>
        </w:rPr>
        <w:t>and 20XX)</w:t>
      </w:r>
    </w:p>
    <w:p w14:paraId="00D2DA74" w14:textId="586E8F7B" w:rsidR="00F42317" w:rsidRPr="00135BFE" w:rsidRDefault="00F42317" w:rsidP="00723522">
      <w:pPr>
        <w:pStyle w:val="ItemHeading"/>
        <w:tabs>
          <w:tab w:val="clear" w:pos="900"/>
          <w:tab w:val="left" w:pos="1800"/>
        </w:tabs>
        <w:ind w:left="2160" w:hanging="2070"/>
      </w:pPr>
      <w:bookmarkStart w:id="102" w:name="_Toc69720800"/>
      <w:r w:rsidRPr="00135BFE">
        <w:t xml:space="preserve">B4: </w:t>
      </w:r>
      <w:r w:rsidR="00ED50B9" w:rsidRPr="00135BFE">
        <w:t>MFM</w:t>
      </w:r>
      <w:r w:rsidRPr="00135BFE">
        <w:t>-21.</w:t>
      </w:r>
      <w:r w:rsidR="002A0705">
        <w:t>2</w:t>
      </w:r>
      <w:r w:rsidR="00723522">
        <w:tab/>
        <w:t>D</w:t>
      </w:r>
      <w:r w:rsidR="00723522">
        <w:tab/>
      </w:r>
      <w:r w:rsidRPr="00135BFE">
        <w:t>S.</w:t>
      </w:r>
      <w:r w:rsidR="00ED50B9" w:rsidRPr="00135BFE">
        <w:t xml:space="preserve">6. </w:t>
      </w:r>
      <w:r w:rsidR="00EF4B4C" w:rsidRPr="00AF5542">
        <w:rPr>
          <w:strike/>
        </w:rPr>
        <w:t>Printer</w:t>
      </w:r>
      <w:r w:rsidR="00EF4B4C" w:rsidRPr="00014D45">
        <w:rPr>
          <w:u w:val="single"/>
        </w:rPr>
        <w:t>Recorded Representations.</w:t>
      </w:r>
      <w:r w:rsidR="00EF4B4C" w:rsidRPr="00135BFE">
        <w:t>, UR.2.6.</w:t>
      </w:r>
      <w:r w:rsidR="000877E0" w:rsidRPr="00135BFE">
        <w:t xml:space="preserve"> </w:t>
      </w:r>
      <w:r w:rsidR="003F6D9D" w:rsidRPr="00AF5542">
        <w:rPr>
          <w:strike/>
        </w:rPr>
        <w:t xml:space="preserve">Ticket Printer, Customer Ticket, </w:t>
      </w:r>
      <w:r w:rsidR="003F6D9D" w:rsidRPr="00135BFE">
        <w:t xml:space="preserve"> </w:t>
      </w:r>
      <w:r w:rsidR="003F6D9D" w:rsidRPr="00014D45">
        <w:rPr>
          <w:u w:val="single"/>
        </w:rPr>
        <w:t>Recorded Representation.</w:t>
      </w:r>
      <w:r w:rsidR="003F6D9D" w:rsidRPr="00135BFE">
        <w:t xml:space="preserve">, </w:t>
      </w:r>
      <w:bookmarkStart w:id="103" w:name="_Toc23149624"/>
      <w:r w:rsidR="00135BFE" w:rsidRPr="00135BFE">
        <w:t xml:space="preserve">UR.3.4. </w:t>
      </w:r>
      <w:r w:rsidR="00135BFE" w:rsidRPr="00014D45">
        <w:rPr>
          <w:strike/>
        </w:rPr>
        <w:t>Printed Ticket.</w:t>
      </w:r>
      <w:bookmarkEnd w:id="103"/>
      <w:r w:rsidR="00135BFE" w:rsidRPr="00135BFE">
        <w:t xml:space="preserve"> </w:t>
      </w:r>
      <w:r w:rsidR="00135BFE" w:rsidRPr="00014D45">
        <w:rPr>
          <w:u w:val="single"/>
        </w:rPr>
        <w:t>Recorded Representation.</w:t>
      </w:r>
      <w:bookmarkEnd w:id="102"/>
      <w:r w:rsidR="00135BFE" w:rsidRPr="00135BFE">
        <w:t xml:space="preserve"> </w:t>
      </w:r>
      <w:r w:rsidRPr="00135BFE">
        <w:t xml:space="preserve"> </w:t>
      </w:r>
      <w:r w:rsidRPr="00135BFE">
        <w:tab/>
      </w:r>
    </w:p>
    <w:p w14:paraId="341342F9" w14:textId="77777777" w:rsidR="00F42317" w:rsidRPr="004303DA" w:rsidRDefault="00F42317" w:rsidP="00F42317">
      <w:pPr>
        <w:pStyle w:val="BoldHeading"/>
        <w:keepNext/>
        <w:keepLines/>
      </w:pPr>
      <w:r w:rsidRPr="004303DA">
        <w:t xml:space="preserve">Item Under Consideration: </w:t>
      </w:r>
    </w:p>
    <w:p w14:paraId="7C764DB2" w14:textId="01C7034C" w:rsidR="00D46112" w:rsidRPr="001212E6" w:rsidRDefault="00D46112" w:rsidP="00D46112">
      <w:pPr>
        <w:rPr>
          <w:b/>
        </w:rPr>
      </w:pPr>
      <w:r w:rsidRPr="001212E6">
        <w:t>Amend Handbook 44, Mass Flow Meter Code as follows</w:t>
      </w:r>
      <w:r w:rsidRPr="001212E6">
        <w:rPr>
          <w:b/>
        </w:rPr>
        <w:t>:</w:t>
      </w:r>
    </w:p>
    <w:p w14:paraId="618FAA83" w14:textId="77777777" w:rsidR="00D46112" w:rsidRPr="001212E6" w:rsidRDefault="00D46112" w:rsidP="00D46112">
      <w:pPr>
        <w:ind w:left="360"/>
      </w:pPr>
      <w:bookmarkStart w:id="104" w:name="_Toc23149592"/>
      <w:r w:rsidRPr="001212E6">
        <w:rPr>
          <w:b/>
          <w:bCs/>
        </w:rPr>
        <w:t>S.6.</w:t>
      </w:r>
      <w:r w:rsidRPr="001212E6">
        <w:rPr>
          <w:b/>
          <w:bCs/>
        </w:rPr>
        <w:tab/>
      </w:r>
      <w:r w:rsidRPr="00A34F27">
        <w:rPr>
          <w:b/>
          <w:bCs/>
          <w:strike/>
        </w:rPr>
        <w:t>Printer.</w:t>
      </w:r>
      <w:bookmarkEnd w:id="104"/>
      <w:r w:rsidRPr="001212E6">
        <w:t xml:space="preserve"> </w:t>
      </w:r>
      <w:r w:rsidRPr="001212E6">
        <w:rPr>
          <w:b/>
          <w:u w:val="single"/>
        </w:rPr>
        <w:t xml:space="preserve">Recording Element </w:t>
      </w:r>
      <w:r w:rsidRPr="001212E6">
        <w:t xml:space="preserve">– When an assembly is equipped with means for </w:t>
      </w:r>
      <w:r w:rsidRPr="00E122DF">
        <w:rPr>
          <w:b/>
          <w:strike/>
        </w:rPr>
        <w:t>printing</w:t>
      </w:r>
      <w:r w:rsidRPr="00E122DF">
        <w:rPr>
          <w:strike/>
        </w:rPr>
        <w:t xml:space="preserve"> </w:t>
      </w:r>
      <w:r w:rsidRPr="001212E6">
        <w:rPr>
          <w:b/>
          <w:u w:val="single"/>
        </w:rPr>
        <w:t>recording</w:t>
      </w:r>
      <w:r w:rsidRPr="001212E6">
        <w:t xml:space="preserve"> the measured quantity, the following conditions apply:</w:t>
      </w:r>
    </w:p>
    <w:p w14:paraId="5F8D3F60" w14:textId="77777777" w:rsidR="00D46112" w:rsidRPr="001212E6" w:rsidRDefault="00D46112" w:rsidP="00C42F86">
      <w:pPr>
        <w:numPr>
          <w:ilvl w:val="0"/>
          <w:numId w:val="83"/>
        </w:numPr>
        <w:tabs>
          <w:tab w:val="clear" w:pos="1080"/>
          <w:tab w:val="num" w:pos="1710"/>
        </w:tabs>
        <w:ind w:left="990"/>
      </w:pPr>
      <w:r w:rsidRPr="001212E6">
        <w:t>the scale interval shall be the same as that of the indicator;</w:t>
      </w:r>
    </w:p>
    <w:p w14:paraId="48C53345" w14:textId="77777777" w:rsidR="00D46112" w:rsidRPr="001212E6" w:rsidRDefault="00D46112" w:rsidP="00C42F86">
      <w:pPr>
        <w:numPr>
          <w:ilvl w:val="0"/>
          <w:numId w:val="83"/>
        </w:numPr>
        <w:tabs>
          <w:tab w:val="clear" w:pos="1080"/>
          <w:tab w:val="num" w:pos="1710"/>
        </w:tabs>
        <w:ind w:left="990"/>
      </w:pPr>
      <w:r w:rsidRPr="001212E6">
        <w:t xml:space="preserve">the value of the </w:t>
      </w:r>
      <w:r w:rsidRPr="00FB34CC">
        <w:rPr>
          <w:b/>
          <w:strike/>
        </w:rPr>
        <w:t>printed</w:t>
      </w:r>
      <w:r w:rsidRPr="001212E6">
        <w:t xml:space="preserve"> </w:t>
      </w:r>
      <w:r w:rsidRPr="001212E6">
        <w:rPr>
          <w:b/>
          <w:u w:val="single"/>
        </w:rPr>
        <w:t>recorded</w:t>
      </w:r>
      <w:r w:rsidRPr="001212E6">
        <w:t xml:space="preserve"> quantity shall be the same value as the indicated quantity;</w:t>
      </w:r>
    </w:p>
    <w:p w14:paraId="504CBF66" w14:textId="77777777" w:rsidR="00D46112" w:rsidRPr="001212E6" w:rsidRDefault="00D46112" w:rsidP="00C42F86">
      <w:pPr>
        <w:numPr>
          <w:ilvl w:val="0"/>
          <w:numId w:val="83"/>
        </w:numPr>
        <w:tabs>
          <w:tab w:val="clear" w:pos="1080"/>
          <w:tab w:val="num" w:pos="1710"/>
        </w:tabs>
        <w:spacing w:after="120"/>
        <w:ind w:left="990"/>
        <w:rPr>
          <w:i/>
        </w:rPr>
      </w:pPr>
      <w:r w:rsidRPr="001212E6">
        <w:rPr>
          <w:i/>
        </w:rPr>
        <w:t xml:space="preserve">the </w:t>
      </w:r>
      <w:r w:rsidRPr="00A34F27">
        <w:rPr>
          <w:b/>
          <w:i/>
          <w:strike/>
        </w:rPr>
        <w:t xml:space="preserve">printed </w:t>
      </w:r>
      <w:r w:rsidRPr="001212E6">
        <w:rPr>
          <w:i/>
        </w:rPr>
        <w:t xml:space="preserve"> </w:t>
      </w:r>
      <w:r w:rsidRPr="001212E6">
        <w:rPr>
          <w:b/>
          <w:i/>
          <w:u w:val="single"/>
        </w:rPr>
        <w:t>recorded</w:t>
      </w:r>
      <w:r w:rsidRPr="001212E6">
        <w:rPr>
          <w:i/>
        </w:rPr>
        <w:t xml:space="preserve"> quantity shall also include the mass value if the mass is not the indicated quantity;</w:t>
      </w:r>
    </w:p>
    <w:p w14:paraId="2B578406" w14:textId="77777777" w:rsidR="00D46112" w:rsidRPr="001212E6" w:rsidRDefault="00D46112" w:rsidP="00D46112">
      <w:pPr>
        <w:ind w:left="990"/>
      </w:pPr>
      <w:r w:rsidRPr="001212E6">
        <w:rPr>
          <w:i/>
        </w:rPr>
        <w:t>[Nonretroactive as of January 1, 2021]</w:t>
      </w:r>
    </w:p>
    <w:p w14:paraId="57709718" w14:textId="77777777" w:rsidR="00D46112" w:rsidRPr="001212E6" w:rsidRDefault="00D46112" w:rsidP="00C42F86">
      <w:pPr>
        <w:numPr>
          <w:ilvl w:val="0"/>
          <w:numId w:val="83"/>
        </w:numPr>
        <w:tabs>
          <w:tab w:val="clear" w:pos="1080"/>
          <w:tab w:val="num" w:pos="1800"/>
        </w:tabs>
        <w:ind w:left="990"/>
      </w:pPr>
      <w:r w:rsidRPr="001212E6">
        <w:t>a quantity for a delivery (other than an initial reference value) cannot be recorded until the measurement and delivery has been completed;</w:t>
      </w:r>
    </w:p>
    <w:p w14:paraId="15616769" w14:textId="77777777" w:rsidR="00D46112" w:rsidRPr="001212E6" w:rsidRDefault="00D46112" w:rsidP="00C42F86">
      <w:pPr>
        <w:numPr>
          <w:ilvl w:val="0"/>
          <w:numId w:val="83"/>
        </w:numPr>
        <w:tabs>
          <w:tab w:val="clear" w:pos="1080"/>
          <w:tab w:val="left" w:pos="1620"/>
          <w:tab w:val="num" w:pos="1980"/>
        </w:tabs>
        <w:ind w:left="990"/>
      </w:pPr>
      <w:r w:rsidRPr="001212E6">
        <w:t xml:space="preserve">the </w:t>
      </w:r>
      <w:r w:rsidRPr="00A34F27">
        <w:rPr>
          <w:b/>
          <w:strike/>
        </w:rPr>
        <w:t>printer</w:t>
      </w:r>
      <w:r w:rsidRPr="001212E6">
        <w:t xml:space="preserve"> </w:t>
      </w:r>
      <w:r w:rsidRPr="001212E6">
        <w:rPr>
          <w:b/>
          <w:u w:val="single"/>
        </w:rPr>
        <w:t>recording element</w:t>
      </w:r>
      <w:r w:rsidRPr="001212E6">
        <w:t xml:space="preserve"> is returned to zero when the resettable indicator is returned to zero; and</w:t>
      </w:r>
    </w:p>
    <w:p w14:paraId="54C8EC01" w14:textId="77777777" w:rsidR="00D46112" w:rsidRPr="001212E6" w:rsidRDefault="00D46112" w:rsidP="00C42F86">
      <w:pPr>
        <w:numPr>
          <w:ilvl w:val="0"/>
          <w:numId w:val="83"/>
        </w:numPr>
        <w:tabs>
          <w:tab w:val="clear" w:pos="1080"/>
          <w:tab w:val="left" w:pos="1620"/>
          <w:tab w:val="num" w:pos="1980"/>
        </w:tabs>
        <w:spacing w:after="60"/>
        <w:ind w:left="990"/>
      </w:pPr>
      <w:r w:rsidRPr="001212E6">
        <w:t xml:space="preserve">the </w:t>
      </w:r>
      <w:r w:rsidRPr="00A34F27">
        <w:rPr>
          <w:b/>
          <w:strike/>
        </w:rPr>
        <w:t>printed</w:t>
      </w:r>
      <w:r w:rsidRPr="001212E6">
        <w:t xml:space="preserve"> </w:t>
      </w:r>
      <w:r w:rsidRPr="001212E6">
        <w:rPr>
          <w:b/>
          <w:u w:val="single"/>
        </w:rPr>
        <w:t>recorded</w:t>
      </w:r>
      <w:r w:rsidRPr="001212E6">
        <w:t xml:space="preserve"> values shall meet the requirements applicable to the indicated values.</w:t>
      </w:r>
    </w:p>
    <w:p w14:paraId="3B12B96E" w14:textId="77777777" w:rsidR="00D46112" w:rsidRPr="001212E6" w:rsidRDefault="00D46112" w:rsidP="00D46112">
      <w:pPr>
        <w:ind w:left="360"/>
      </w:pPr>
      <w:r w:rsidRPr="001212E6">
        <w:t>(Amended 2016</w:t>
      </w:r>
      <w:r w:rsidRPr="001212E6">
        <w:rPr>
          <w:b/>
          <w:u w:val="single"/>
        </w:rPr>
        <w:t>, and 20XX</w:t>
      </w:r>
      <w:r w:rsidRPr="001212E6">
        <w:t>)</w:t>
      </w:r>
    </w:p>
    <w:p w14:paraId="58608D59" w14:textId="77777777" w:rsidR="00D46112" w:rsidRPr="001212E6" w:rsidRDefault="00D46112" w:rsidP="00D46112">
      <w:pPr>
        <w:spacing w:after="60"/>
        <w:ind w:left="630"/>
        <w:rPr>
          <w:b/>
        </w:rPr>
      </w:pPr>
      <w:bookmarkStart w:id="105" w:name="_Toc23149593"/>
      <w:r w:rsidRPr="001212E6">
        <w:rPr>
          <w:b/>
          <w:bCs/>
        </w:rPr>
        <w:t>S.6.1.</w:t>
      </w:r>
      <w:r w:rsidRPr="001212E6">
        <w:rPr>
          <w:b/>
          <w:bCs/>
        </w:rPr>
        <w:tab/>
      </w:r>
      <w:r w:rsidRPr="00A34F27">
        <w:rPr>
          <w:b/>
          <w:bCs/>
          <w:strike/>
        </w:rPr>
        <w:t>Printed Receipt</w:t>
      </w:r>
      <w:r w:rsidRPr="001212E6">
        <w:rPr>
          <w:bCs/>
        </w:rPr>
        <w:t xml:space="preserve"> </w:t>
      </w:r>
      <w:r w:rsidRPr="001212E6">
        <w:rPr>
          <w:b/>
          <w:bCs/>
          <w:u w:val="single"/>
        </w:rPr>
        <w:t>Recorded Representations</w:t>
      </w:r>
      <w:r w:rsidRPr="001212E6">
        <w:rPr>
          <w:b/>
          <w:bCs/>
        </w:rPr>
        <w:t>.</w:t>
      </w:r>
      <w:bookmarkEnd w:id="105"/>
      <w:r w:rsidRPr="001212E6">
        <w:t xml:space="preserve"> – </w:t>
      </w:r>
      <w:r w:rsidRPr="00A34F27">
        <w:rPr>
          <w:b/>
          <w:strike/>
        </w:rPr>
        <w:t>Any</w:t>
      </w:r>
      <w:r w:rsidRPr="001212E6">
        <w:t xml:space="preserve"> </w:t>
      </w:r>
      <w:r w:rsidRPr="001212E6">
        <w:rPr>
          <w:b/>
          <w:u w:val="single"/>
        </w:rPr>
        <w:t>When a quantity is</w:t>
      </w:r>
      <w:r w:rsidRPr="001212E6">
        <w:t xml:space="preserve"> delivered, </w:t>
      </w:r>
      <w:r w:rsidRPr="00A34F27">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1212E6">
        <w:rPr>
          <w:bCs/>
        </w:rPr>
        <w:t>This information may be printed by the device or pre-printed on the ticket.</w:t>
      </w:r>
    </w:p>
    <w:p w14:paraId="0B1B67C0" w14:textId="77777777" w:rsidR="00D46112" w:rsidRPr="001212E6" w:rsidRDefault="00D46112" w:rsidP="00D46112">
      <w:pPr>
        <w:ind w:left="630"/>
        <w:rPr>
          <w:b/>
          <w:bCs/>
          <w:u w:val="single"/>
        </w:rPr>
      </w:pPr>
      <w:r w:rsidRPr="001212E6">
        <w:rPr>
          <w:b/>
          <w:bCs/>
          <w:u w:val="single"/>
        </w:rPr>
        <w:t>(Amended 20XX)</w:t>
      </w:r>
    </w:p>
    <w:p w14:paraId="3567F11D" w14:textId="77777777" w:rsidR="00D46112" w:rsidRPr="001212E6" w:rsidRDefault="00D46112" w:rsidP="00D46112">
      <w:r w:rsidRPr="001212E6">
        <w:t>And</w:t>
      </w:r>
    </w:p>
    <w:p w14:paraId="6F99C07F" w14:textId="77777777" w:rsidR="00D46112" w:rsidRPr="001212E6" w:rsidRDefault="00D46112" w:rsidP="00D46112">
      <w:pPr>
        <w:spacing w:after="60"/>
        <w:ind w:left="630"/>
      </w:pPr>
      <w:r w:rsidRPr="00BF2D7B">
        <w:rPr>
          <w:b/>
        </w:rPr>
        <w:t>UR.</w:t>
      </w:r>
      <w:r w:rsidRPr="00254EFE">
        <w:rPr>
          <w:b/>
          <w:highlight w:val="yellow"/>
        </w:rPr>
        <w:t>3.3</w:t>
      </w:r>
      <w:r w:rsidRPr="00BF2D7B">
        <w:rPr>
          <w:b/>
        </w:rPr>
        <w:tab/>
      </w:r>
      <w:bookmarkStart w:id="106" w:name="_Hlk48568681"/>
      <w:r w:rsidRPr="00BF2D7B">
        <w:rPr>
          <w:b/>
          <w:strike/>
        </w:rPr>
        <w:t>Ticket Printer, Customer Ticket,</w:t>
      </w:r>
      <w:r w:rsidRPr="00BF2D7B">
        <w:t xml:space="preserve"> </w:t>
      </w:r>
      <w:r w:rsidRPr="00BF2D7B">
        <w:rPr>
          <w:b/>
          <w:u w:val="single"/>
        </w:rPr>
        <w:t>Recorded Representation</w:t>
      </w:r>
      <w:bookmarkEnd w:id="106"/>
      <w:r w:rsidRPr="00BF2D7B">
        <w:rPr>
          <w:b/>
        </w:rPr>
        <w:t>.</w:t>
      </w:r>
      <w:r w:rsidRPr="00BF2D7B">
        <w:rPr>
          <w:b/>
          <w:bCs/>
        </w:rPr>
        <w:t xml:space="preserve"> </w:t>
      </w:r>
      <w:r w:rsidRPr="00BF2D7B">
        <w:t xml:space="preserve">– Vehicle-Mounted metering systems shall be equipped with </w:t>
      </w:r>
      <w:r w:rsidRPr="00BF2D7B">
        <w:rPr>
          <w:b/>
          <w:strike/>
        </w:rPr>
        <w:t>a ticket printer which shall be used for</w:t>
      </w:r>
      <w:r w:rsidRPr="00BF2D7B">
        <w:t xml:space="preserve"> </w:t>
      </w:r>
      <w:r w:rsidRPr="00BF2D7B">
        <w:rPr>
          <w:b/>
          <w:u w:val="single"/>
        </w:rPr>
        <w:t xml:space="preserve">means to record </w:t>
      </w:r>
      <w:r w:rsidRPr="00BF2D7B">
        <w:t xml:space="preserve">all sales where product is delivered through the meter </w:t>
      </w:r>
      <w:r w:rsidRPr="00254EFE">
        <w:rPr>
          <w:b/>
          <w:highlight w:val="yellow"/>
          <w:u w:val="single"/>
        </w:rPr>
        <w:t>and shall comply with G-S.5.6</w:t>
      </w:r>
      <w:r w:rsidRPr="00254EFE">
        <w:rPr>
          <w:highlight w:val="yellow"/>
        </w:rPr>
        <w:t>.</w:t>
      </w:r>
      <w:r w:rsidRPr="00BF2D7B">
        <w:t xml:space="preserve">  A copy of the</w:t>
      </w:r>
      <w:r w:rsidRPr="001212E6">
        <w:t xml:space="preserve"> </w:t>
      </w:r>
      <w:r w:rsidRPr="00A34F27">
        <w:rPr>
          <w:b/>
          <w:strike/>
        </w:rPr>
        <w:t>ticket</w:t>
      </w:r>
      <w:r w:rsidRPr="001212E6">
        <w:t xml:space="preserve"> </w:t>
      </w:r>
      <w:r w:rsidRPr="001212E6">
        <w:rPr>
          <w:b/>
          <w:u w:val="single"/>
        </w:rPr>
        <w:t>recorded representation</w:t>
      </w:r>
      <w:r w:rsidRPr="001212E6">
        <w:t xml:space="preserve"> issued by the device shall be </w:t>
      </w:r>
      <w:r w:rsidRPr="00A34F27">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87AB59B" w14:textId="77777777" w:rsidR="00D46112" w:rsidRPr="00BF2D7B" w:rsidRDefault="00D46112" w:rsidP="00D46112">
      <w:pPr>
        <w:ind w:left="630"/>
      </w:pPr>
      <w:r w:rsidRPr="001212E6">
        <w:t>(</w:t>
      </w:r>
      <w:r w:rsidRPr="00BF2D7B">
        <w:t>Added 199</w:t>
      </w:r>
      <w:r w:rsidRPr="00BF2D7B">
        <w:rPr>
          <w:strike/>
        </w:rPr>
        <w:t>3</w:t>
      </w:r>
      <w:r w:rsidRPr="00BF2D7B">
        <w:t xml:space="preserve">4) </w:t>
      </w:r>
      <w:r w:rsidRPr="00254EFE">
        <w:rPr>
          <w:highlight w:val="yellow"/>
        </w:rPr>
        <w:t>(</w:t>
      </w:r>
      <w:r w:rsidRPr="00254EFE">
        <w:rPr>
          <w:b/>
          <w:bCs/>
          <w:highlight w:val="yellow"/>
          <w:u w:val="single"/>
        </w:rPr>
        <w:t>Amended</w:t>
      </w:r>
      <w:r w:rsidRPr="00254EFE">
        <w:rPr>
          <w:highlight w:val="yellow"/>
        </w:rPr>
        <w:t xml:space="preserve"> </w:t>
      </w:r>
      <w:r w:rsidRPr="00254EFE">
        <w:rPr>
          <w:b/>
          <w:highlight w:val="yellow"/>
          <w:u w:val="single"/>
        </w:rPr>
        <w:t>20XX</w:t>
      </w:r>
      <w:r w:rsidRPr="00254EFE">
        <w:rPr>
          <w:highlight w:val="yellow"/>
        </w:rPr>
        <w:t>)</w:t>
      </w:r>
    </w:p>
    <w:p w14:paraId="1695E3B0" w14:textId="77777777" w:rsidR="00D46112" w:rsidRPr="00BF2D7B" w:rsidRDefault="00D46112" w:rsidP="00D46112">
      <w:pPr>
        <w:rPr>
          <w:b/>
          <w:bCs/>
        </w:rPr>
      </w:pPr>
      <w:r w:rsidRPr="00BF2D7B">
        <w:rPr>
          <w:b/>
          <w:bCs/>
        </w:rPr>
        <w:t>…</w:t>
      </w:r>
    </w:p>
    <w:p w14:paraId="0F4C8B77" w14:textId="77777777" w:rsidR="00D46112" w:rsidRPr="001212E6" w:rsidRDefault="00D46112" w:rsidP="00D46112">
      <w:pPr>
        <w:spacing w:after="60"/>
        <w:ind w:left="720"/>
      </w:pPr>
      <w:bookmarkStart w:id="107" w:name="_Hlk48568697"/>
      <w:r w:rsidRPr="00BF2D7B">
        <w:rPr>
          <w:b/>
          <w:bCs/>
        </w:rPr>
        <w:t>UR.3.4.</w:t>
      </w:r>
      <w:r w:rsidRPr="00BF2D7B">
        <w:rPr>
          <w:b/>
          <w:bCs/>
        </w:rPr>
        <w:tab/>
      </w:r>
      <w:r w:rsidRPr="00BF2D7B">
        <w:rPr>
          <w:b/>
          <w:bCs/>
          <w:strike/>
        </w:rPr>
        <w:t>Printed Ticket.</w:t>
      </w:r>
      <w:r w:rsidRPr="00BF2D7B">
        <w:t xml:space="preserve"> </w:t>
      </w:r>
      <w:r w:rsidRPr="00BF2D7B">
        <w:rPr>
          <w:b/>
          <w:u w:val="single"/>
        </w:rPr>
        <w:t>Recorded Representation.</w:t>
      </w:r>
      <w:r w:rsidRPr="00BF2D7B">
        <w:t xml:space="preserve"> </w:t>
      </w:r>
      <w:bookmarkEnd w:id="107"/>
      <w:r w:rsidRPr="00BF2D7B">
        <w:t xml:space="preserve">– The total price, the total quantity of the delivery, and the price per unit shall be </w:t>
      </w:r>
      <w:r w:rsidRPr="00254EFE">
        <w:rPr>
          <w:b/>
          <w:strike/>
          <w:highlight w:val="yellow"/>
        </w:rPr>
        <w:t>printed</w:t>
      </w:r>
      <w:r w:rsidRPr="00BF2D7B">
        <w:t xml:space="preserve"> </w:t>
      </w:r>
      <w:r w:rsidRPr="00BF2D7B">
        <w:rPr>
          <w:b/>
          <w:u w:val="single"/>
        </w:rPr>
        <w:t>provided</w:t>
      </w:r>
      <w:r w:rsidRPr="00BF2D7B">
        <w:t xml:space="preserve"> on any </w:t>
      </w:r>
      <w:r w:rsidRPr="00BF2D7B">
        <w:rPr>
          <w:b/>
          <w:strike/>
        </w:rPr>
        <w:t>ticket</w:t>
      </w:r>
      <w:r w:rsidRPr="00BF2D7B">
        <w:rPr>
          <w:strike/>
        </w:rPr>
        <w:t xml:space="preserve"> </w:t>
      </w:r>
      <w:r w:rsidRPr="00BF2D7B">
        <w:rPr>
          <w:b/>
          <w:u w:val="single"/>
        </w:rPr>
        <w:t>recorded representation</w:t>
      </w:r>
      <w:r w:rsidRPr="00BF2D7B">
        <w:t xml:space="preserve"> issued by a device of the computing type and containing any one of these values.</w:t>
      </w:r>
    </w:p>
    <w:p w14:paraId="54D5AA50" w14:textId="068F145F" w:rsidR="00F42317" w:rsidRDefault="00D46112" w:rsidP="00D46112">
      <w:pPr>
        <w:pStyle w:val="NoSpacing"/>
        <w:spacing w:after="240"/>
        <w:ind w:left="720"/>
        <w:jc w:val="left"/>
        <w:rPr>
          <w:b/>
          <w:szCs w:val="20"/>
          <w:u w:val="single"/>
        </w:rPr>
      </w:pPr>
      <w:r w:rsidRPr="001212E6">
        <w:t>(Added 199</w:t>
      </w:r>
      <w:r w:rsidRPr="006D3524">
        <w:t>3</w:t>
      </w:r>
      <w:r w:rsidRPr="001212E6">
        <w:t xml:space="preserve">) </w:t>
      </w:r>
      <w:r w:rsidRPr="006D3524">
        <w:rPr>
          <w:b/>
          <w:u w:val="single"/>
        </w:rPr>
        <w:t>(Amended 20XX</w:t>
      </w:r>
      <w:r w:rsidR="00DA7330" w:rsidRPr="00E93D34">
        <w:rPr>
          <w:b/>
          <w:szCs w:val="20"/>
          <w:u w:val="single"/>
        </w:rPr>
        <w:t>)</w:t>
      </w:r>
    </w:p>
    <w:p w14:paraId="65314DAF" w14:textId="370CB1D1" w:rsidR="0083414F" w:rsidRPr="00135BFE" w:rsidRDefault="0083414F" w:rsidP="00723522">
      <w:pPr>
        <w:pStyle w:val="ItemHeading"/>
        <w:tabs>
          <w:tab w:val="clear" w:pos="900"/>
          <w:tab w:val="left" w:pos="1440"/>
        </w:tabs>
        <w:ind w:left="1800" w:hanging="1800"/>
      </w:pPr>
      <w:bookmarkStart w:id="108" w:name="_Toc69720801"/>
      <w:r w:rsidRPr="00135BFE">
        <w:lastRenderedPageBreak/>
        <w:t xml:space="preserve">B4: </w:t>
      </w:r>
      <w:r w:rsidR="0027561D">
        <w:t>CDL</w:t>
      </w:r>
      <w:r w:rsidRPr="00135BFE">
        <w:t>-21.1</w:t>
      </w:r>
      <w:r w:rsidRPr="00135BFE">
        <w:tab/>
      </w:r>
      <w:r w:rsidR="00723522">
        <w:t>D</w:t>
      </w:r>
      <w:r w:rsidRPr="00135BFE">
        <w:tab/>
        <w:t>S.</w:t>
      </w:r>
      <w:r w:rsidR="00107672">
        <w:t>1.4.1.</w:t>
      </w:r>
      <w:r w:rsidRPr="00135BFE">
        <w:t xml:space="preserve"> </w:t>
      </w:r>
      <w:r w:rsidRPr="005D6EB9">
        <w:rPr>
          <w:strike/>
        </w:rPr>
        <w:t>Printe</w:t>
      </w:r>
      <w:r w:rsidR="00107672">
        <w:rPr>
          <w:strike/>
        </w:rPr>
        <w:t>d Ticket</w:t>
      </w:r>
      <w:r w:rsidRPr="005D6EB9">
        <w:rPr>
          <w:u w:val="single"/>
        </w:rPr>
        <w:t xml:space="preserve">Recorded Representations., </w:t>
      </w:r>
      <w:r w:rsidRPr="00135BFE">
        <w:t>UR.2.</w:t>
      </w:r>
      <w:r w:rsidR="00671C26">
        <w:t>4.2.</w:t>
      </w:r>
      <w:r w:rsidRPr="00135BFE">
        <w:t xml:space="preserve"> </w:t>
      </w:r>
      <w:r w:rsidRPr="005D6EB9">
        <w:rPr>
          <w:strike/>
        </w:rPr>
        <w:t>Ticket</w:t>
      </w:r>
      <w:r w:rsidR="00671C26">
        <w:rPr>
          <w:strike/>
        </w:rPr>
        <w:t>s or Invoices.</w:t>
      </w:r>
      <w:r w:rsidRPr="00135BFE">
        <w:t xml:space="preserve">  </w:t>
      </w:r>
      <w:r w:rsidRPr="005D6EB9">
        <w:rPr>
          <w:u w:val="single"/>
        </w:rPr>
        <w:t>Recorded Representation.</w:t>
      </w:r>
      <w:bookmarkEnd w:id="108"/>
      <w:r w:rsidRPr="00135BFE">
        <w:t xml:space="preserve">  </w:t>
      </w:r>
      <w:r w:rsidRPr="00135BFE">
        <w:tab/>
      </w:r>
    </w:p>
    <w:p w14:paraId="2F7E16AE" w14:textId="77777777" w:rsidR="0083414F" w:rsidRPr="004303DA" w:rsidRDefault="0083414F" w:rsidP="0083414F">
      <w:pPr>
        <w:pStyle w:val="BoldHeading"/>
        <w:keepNext/>
        <w:keepLines/>
      </w:pPr>
      <w:r w:rsidRPr="004303DA">
        <w:t xml:space="preserve">Item Under Consideration: </w:t>
      </w:r>
    </w:p>
    <w:p w14:paraId="1338DE77" w14:textId="7555D1C2" w:rsidR="0083414F" w:rsidRDefault="0083414F" w:rsidP="0083414F">
      <w:pPr>
        <w:rPr>
          <w:b/>
        </w:rPr>
      </w:pPr>
      <w:r w:rsidRPr="004303DA">
        <w:t>Amend Handbook 44</w:t>
      </w:r>
      <w:r>
        <w:t>,</w:t>
      </w:r>
      <w:r w:rsidRPr="004303DA">
        <w:t xml:space="preserve"> </w:t>
      </w:r>
      <w:r w:rsidR="009E6DEC">
        <w:t>Carbon Dioxide Liquid-Measuring Devices</w:t>
      </w:r>
      <w:r w:rsidR="009E6DEC" w:rsidRPr="004303DA">
        <w:t xml:space="preserve"> </w:t>
      </w:r>
      <w:r w:rsidRPr="004303DA">
        <w:t>Code as follows</w:t>
      </w:r>
      <w:r w:rsidRPr="004303DA">
        <w:rPr>
          <w:b/>
        </w:rPr>
        <w:t>:</w:t>
      </w:r>
    </w:p>
    <w:p w14:paraId="319FAA37" w14:textId="77777777" w:rsidR="00F8286E" w:rsidRPr="001212E6" w:rsidRDefault="00F8286E" w:rsidP="00F8286E">
      <w:pPr>
        <w:spacing w:after="60"/>
        <w:ind w:left="360"/>
      </w:pPr>
      <w:r w:rsidRPr="001212E6">
        <w:rPr>
          <w:b/>
          <w:bCs/>
        </w:rPr>
        <w:t xml:space="preserve">S.1.4.1. </w:t>
      </w:r>
      <w:r w:rsidRPr="00FB34CC">
        <w:rPr>
          <w:b/>
          <w:bCs/>
          <w:strike/>
        </w:rPr>
        <w:t>Printed Ticket.</w:t>
      </w:r>
      <w:r w:rsidRPr="001212E6">
        <w:t xml:space="preserve">  </w:t>
      </w:r>
      <w:r w:rsidRPr="001212E6">
        <w:rPr>
          <w:b/>
          <w:u w:val="single"/>
        </w:rPr>
        <w:t>Recorded Representation</w:t>
      </w:r>
      <w:r w:rsidRPr="001212E6">
        <w:t xml:space="preserve">– Any </w:t>
      </w:r>
      <w:r w:rsidRPr="00FB34CC">
        <w:rPr>
          <w:b/>
          <w:strike/>
        </w:rPr>
        <w:t>printed ticket</w:t>
      </w:r>
      <w:r w:rsidRPr="001212E6">
        <w:t xml:space="preserve"> </w:t>
      </w:r>
      <w:r w:rsidRPr="001212E6">
        <w:rPr>
          <w:b/>
          <w:u w:val="single"/>
        </w:rPr>
        <w:t>recorded representation</w:t>
      </w:r>
      <w:r w:rsidRPr="001212E6">
        <w:t xml:space="preserve"> issued by a device of the computing type </w:t>
      </w:r>
      <w:r w:rsidRPr="00FB34CC">
        <w:rPr>
          <w:b/>
          <w:strike/>
        </w:rPr>
        <w:t>on</w:t>
      </w:r>
      <w:r w:rsidRPr="001212E6">
        <w:t xml:space="preserve"> which </w:t>
      </w:r>
      <w:r w:rsidRPr="00FB34CC">
        <w:rPr>
          <w:b/>
          <w:strike/>
        </w:rPr>
        <w:t>there is printed</w:t>
      </w:r>
      <w:r w:rsidRPr="001212E6">
        <w:t xml:space="preserve"> </w:t>
      </w:r>
      <w:r w:rsidRPr="001212E6">
        <w:rPr>
          <w:b/>
          <w:u w:val="single"/>
        </w:rPr>
        <w:t>includes</w:t>
      </w:r>
      <w:r w:rsidRPr="001212E6">
        <w:t xml:space="preserve"> the total computed price shall </w:t>
      </w:r>
      <w:r w:rsidRPr="00FB34CC">
        <w:rPr>
          <w:b/>
          <w:strike/>
        </w:rPr>
        <w:t>have printed clearly thereon</w:t>
      </w:r>
      <w:r w:rsidRPr="001212E6">
        <w:rPr>
          <w:b/>
        </w:rPr>
        <w:t xml:space="preserve"> </w:t>
      </w:r>
      <w:r w:rsidRPr="001212E6">
        <w:t xml:space="preserve">also </w:t>
      </w:r>
      <w:r w:rsidRPr="001212E6">
        <w:rPr>
          <w:b/>
          <w:u w:val="single"/>
        </w:rPr>
        <w:t>include</w:t>
      </w:r>
      <w:r w:rsidRPr="001212E6">
        <w:t xml:space="preserve"> the total quantity of the delivery and the price per unit.</w:t>
      </w:r>
    </w:p>
    <w:p w14:paraId="5551D52C" w14:textId="77777777" w:rsidR="00F8286E" w:rsidRPr="001212E6" w:rsidRDefault="00F8286E" w:rsidP="00F8286E">
      <w:pPr>
        <w:ind w:left="360"/>
        <w:rPr>
          <w:b/>
          <w:u w:val="single"/>
        </w:rPr>
      </w:pPr>
      <w:r w:rsidRPr="001212E6">
        <w:rPr>
          <w:b/>
          <w:u w:val="single"/>
        </w:rPr>
        <w:t>(Amended 20XX)</w:t>
      </w:r>
    </w:p>
    <w:p w14:paraId="3F6BE6FB" w14:textId="77777777" w:rsidR="00F8286E" w:rsidRPr="001212E6" w:rsidRDefault="00F8286E" w:rsidP="00F8286E">
      <w:pPr>
        <w:spacing w:after="60"/>
        <w:ind w:left="360"/>
      </w:pPr>
      <w:r w:rsidRPr="001212E6">
        <w:rPr>
          <w:b/>
          <w:bCs/>
        </w:rPr>
        <w:t xml:space="preserve">UR.2.4.2.  </w:t>
      </w:r>
      <w:r w:rsidRPr="00FB34CC">
        <w:rPr>
          <w:b/>
          <w:bCs/>
          <w:strike/>
        </w:rPr>
        <w:t>Tickets or Invoices</w:t>
      </w:r>
      <w:r w:rsidRPr="001212E6">
        <w:rPr>
          <w:b/>
          <w:bCs/>
        </w:rPr>
        <w:t xml:space="preserve"> </w:t>
      </w:r>
      <w:r w:rsidRPr="001212E6">
        <w:rPr>
          <w:b/>
          <w:bCs/>
          <w:u w:val="single"/>
        </w:rPr>
        <w:t>Recorded Representation</w:t>
      </w:r>
      <w:r w:rsidRPr="001212E6">
        <w:rPr>
          <w:b/>
          <w:bCs/>
        </w:rPr>
        <w:t xml:space="preserve">. </w:t>
      </w:r>
      <w:r w:rsidRPr="001212E6">
        <w:t xml:space="preserve">– Any </w:t>
      </w:r>
      <w:r w:rsidRPr="00FB34CC">
        <w:rPr>
          <w:b/>
          <w:strike/>
        </w:rPr>
        <w:t>written invoice or printed ticket</w:t>
      </w:r>
      <w:r w:rsidRPr="00FB34CC">
        <w:rPr>
          <w:strike/>
        </w:rPr>
        <w:t xml:space="preserve"> </w:t>
      </w:r>
      <w:r w:rsidRPr="001212E6">
        <w:rPr>
          <w:b/>
          <w:u w:val="single"/>
        </w:rPr>
        <w:t xml:space="preserve">recorded representation </w:t>
      </w:r>
      <w:r w:rsidRPr="001212E6">
        <w:t xml:space="preserve">based on a reading of a device that is equipped with an automatic temperature or density compensator shall </w:t>
      </w:r>
      <w:r w:rsidRPr="00FB34CC">
        <w:rPr>
          <w:b/>
          <w:strike/>
        </w:rPr>
        <w:t>have shown thereon</w:t>
      </w:r>
      <w:r w:rsidRPr="001212E6">
        <w:t xml:space="preserve"> </w:t>
      </w:r>
      <w:r w:rsidRPr="001212E6">
        <w:rPr>
          <w:b/>
          <w:u w:val="single"/>
        </w:rPr>
        <w:t>include</w:t>
      </w:r>
      <w:r w:rsidRPr="001212E6">
        <w:rPr>
          <w:b/>
        </w:rPr>
        <w:t xml:space="preserve"> </w:t>
      </w:r>
      <w:r w:rsidRPr="001212E6">
        <w:t>that the quantity delivered has been temperature or density compensated.</w:t>
      </w:r>
    </w:p>
    <w:p w14:paraId="650320B6" w14:textId="2988F78A" w:rsidR="0023157E" w:rsidRDefault="00F8286E" w:rsidP="00F8286E">
      <w:pPr>
        <w:pStyle w:val="NoSpacing"/>
        <w:spacing w:after="240"/>
        <w:ind w:left="360"/>
        <w:jc w:val="left"/>
        <w:rPr>
          <w:b/>
          <w:szCs w:val="20"/>
          <w:u w:val="single"/>
        </w:rPr>
      </w:pPr>
      <w:r w:rsidRPr="001212E6">
        <w:rPr>
          <w:b/>
          <w:u w:val="single"/>
        </w:rPr>
        <w:t>(Amended 20XX</w:t>
      </w:r>
      <w:r w:rsidR="005D6EB9" w:rsidRPr="000C77F6">
        <w:rPr>
          <w:b/>
          <w:szCs w:val="20"/>
          <w:u w:val="single"/>
        </w:rPr>
        <w:t>)</w:t>
      </w:r>
    </w:p>
    <w:p w14:paraId="70D9EDB1" w14:textId="10914EF0" w:rsidR="00617226" w:rsidRPr="007C6179" w:rsidRDefault="00EE4FCE" w:rsidP="00723522">
      <w:pPr>
        <w:pStyle w:val="ItemHeading"/>
        <w:tabs>
          <w:tab w:val="clear" w:pos="900"/>
          <w:tab w:val="left" w:pos="1800"/>
        </w:tabs>
        <w:ind w:left="2160" w:hanging="2160"/>
      </w:pPr>
      <w:bookmarkStart w:id="109" w:name="_Toc69720802"/>
      <w:r w:rsidRPr="007C6179">
        <w:t xml:space="preserve">B4: </w:t>
      </w:r>
      <w:r w:rsidR="00011A81" w:rsidRPr="007C6179">
        <w:t>HGM</w:t>
      </w:r>
      <w:r w:rsidRPr="007C6179">
        <w:t>-21.1</w:t>
      </w:r>
      <w:r w:rsidR="00723522">
        <w:tab/>
        <w:t>D</w:t>
      </w:r>
      <w:r w:rsidRPr="007C6179">
        <w:tab/>
        <w:t>S.</w:t>
      </w:r>
      <w:r w:rsidR="00617226" w:rsidRPr="007C6179">
        <w:t>2.6</w:t>
      </w:r>
      <w:r w:rsidRPr="007C6179">
        <w:t>.</w:t>
      </w:r>
      <w:r w:rsidR="00F17FD6" w:rsidRPr="007C6179">
        <w:t xml:space="preserve"> Recorded Representations, Point of Sale Systems.,</w:t>
      </w:r>
      <w:r w:rsidR="00396756" w:rsidRPr="007C6179">
        <w:t xml:space="preserve"> S.6. Printer. Recording Element., UR.3.2. Vehicle-mounted Measuring Systems Ticket Printer Recording Element., UR.3.3.</w:t>
      </w:r>
      <w:r w:rsidR="007C6179" w:rsidRPr="007C6179">
        <w:t xml:space="preserve"> </w:t>
      </w:r>
      <w:r w:rsidR="00396756" w:rsidRPr="007C6179">
        <w:t>Printed Ticket. Recorded Representation</w:t>
      </w:r>
      <w:r w:rsidR="007C6179" w:rsidRPr="007C6179">
        <w:t>.</w:t>
      </w:r>
      <w:bookmarkEnd w:id="109"/>
    </w:p>
    <w:p w14:paraId="2A08E582" w14:textId="77777777" w:rsidR="00EE4FCE" w:rsidRPr="004303DA" w:rsidRDefault="00EE4FCE" w:rsidP="00EE4FCE">
      <w:pPr>
        <w:pStyle w:val="BoldHeading"/>
        <w:keepNext/>
        <w:keepLines/>
      </w:pPr>
      <w:r w:rsidRPr="004303DA">
        <w:t xml:space="preserve">Item Under Consideration: </w:t>
      </w:r>
    </w:p>
    <w:p w14:paraId="3259743C" w14:textId="59EF8F1F" w:rsidR="00EE4FCE" w:rsidRDefault="00EE4FCE" w:rsidP="00EE4FCE">
      <w:pPr>
        <w:rPr>
          <w:b/>
        </w:rPr>
      </w:pPr>
      <w:r w:rsidRPr="004303DA">
        <w:t>Amend Handbook 44</w:t>
      </w:r>
      <w:r>
        <w:t>,</w:t>
      </w:r>
      <w:r w:rsidRPr="004303DA">
        <w:t xml:space="preserve"> </w:t>
      </w:r>
      <w:r w:rsidR="00493C0A">
        <w:t>Hydrogen Gas</w:t>
      </w:r>
      <w:r>
        <w:t>-Measuring Devices</w:t>
      </w:r>
      <w:r w:rsidRPr="004303DA">
        <w:t xml:space="preserve"> Code as follows</w:t>
      </w:r>
      <w:r w:rsidRPr="004303DA">
        <w:rPr>
          <w:b/>
        </w:rPr>
        <w:t>:</w:t>
      </w:r>
    </w:p>
    <w:p w14:paraId="553DE9C1" w14:textId="77777777" w:rsidR="00192762" w:rsidRPr="001212E6" w:rsidRDefault="00192762" w:rsidP="00192762">
      <w:pPr>
        <w:ind w:left="360"/>
      </w:pPr>
      <w:r w:rsidRPr="001212E6">
        <w:rPr>
          <w:b/>
          <w:bCs/>
        </w:rPr>
        <w:t>S.2.6.</w:t>
      </w:r>
      <w:r w:rsidRPr="001212E6">
        <w:rPr>
          <w:b/>
          <w:bCs/>
        </w:rPr>
        <w:tab/>
        <w:t xml:space="preserve">Recorded Representations, Point of Sale Systems. </w:t>
      </w:r>
      <w:r w:rsidRPr="001212E6">
        <w:t xml:space="preserve">– A </w:t>
      </w:r>
      <w:r w:rsidRPr="00FB34CC">
        <w:rPr>
          <w:b/>
          <w:strike/>
        </w:rPr>
        <w:t>printed</w:t>
      </w:r>
      <w:r w:rsidRPr="001212E6">
        <w:t xml:space="preserve"> receipt shall be available through a built-in or separate recording element for transactions conducted with point-of-sale systems or devices activated by debit cards, credit cards, and/or cash. The </w:t>
      </w:r>
      <w:r w:rsidRPr="001B4DBB">
        <w:rPr>
          <w:b/>
          <w:strike/>
        </w:rPr>
        <w:t>printed</w:t>
      </w:r>
      <w:r w:rsidRPr="001212E6">
        <w:t xml:space="preserve"> receipt shall contain the following information for products delivered by the dispenser:</w:t>
      </w:r>
    </w:p>
    <w:p w14:paraId="433D7884" w14:textId="77777777" w:rsidR="00192762" w:rsidRPr="001212E6" w:rsidRDefault="00192762" w:rsidP="00C42F86">
      <w:pPr>
        <w:numPr>
          <w:ilvl w:val="0"/>
          <w:numId w:val="84"/>
        </w:numPr>
        <w:ind w:left="1080"/>
      </w:pPr>
      <w:r w:rsidRPr="001212E6">
        <w:t>the total mass of the delivery;</w:t>
      </w:r>
    </w:p>
    <w:p w14:paraId="28452CE8" w14:textId="77777777" w:rsidR="00192762" w:rsidRPr="001212E6" w:rsidRDefault="00192762" w:rsidP="00C42F86">
      <w:pPr>
        <w:numPr>
          <w:ilvl w:val="0"/>
          <w:numId w:val="84"/>
        </w:numPr>
        <w:ind w:left="1080"/>
      </w:pPr>
      <w:r w:rsidRPr="001212E6">
        <w:t>the unit price;</w:t>
      </w:r>
    </w:p>
    <w:p w14:paraId="00D888AB" w14:textId="77777777" w:rsidR="00192762" w:rsidRPr="001212E6" w:rsidRDefault="00192762" w:rsidP="00C42F86">
      <w:pPr>
        <w:numPr>
          <w:ilvl w:val="0"/>
          <w:numId w:val="84"/>
        </w:numPr>
        <w:ind w:left="1080"/>
      </w:pPr>
      <w:r w:rsidRPr="001212E6">
        <w:t>the total computed price; and</w:t>
      </w:r>
    </w:p>
    <w:p w14:paraId="0DFFA712" w14:textId="77777777" w:rsidR="00192762" w:rsidRPr="001212E6" w:rsidRDefault="00192762" w:rsidP="00C42F86">
      <w:pPr>
        <w:numPr>
          <w:ilvl w:val="0"/>
          <w:numId w:val="84"/>
        </w:numPr>
        <w:spacing w:after="60"/>
        <w:ind w:left="1080"/>
      </w:pPr>
      <w:r w:rsidRPr="001212E6">
        <w:t>the product identity by name, symbol, abbreviation, or code number.</w:t>
      </w:r>
    </w:p>
    <w:p w14:paraId="23B911B1" w14:textId="77777777" w:rsidR="00192762" w:rsidRPr="001212E6" w:rsidRDefault="00192762" w:rsidP="00192762">
      <w:pPr>
        <w:ind w:left="360"/>
        <w:rPr>
          <w:b/>
          <w:u w:val="single"/>
        </w:rPr>
      </w:pPr>
      <w:r w:rsidRPr="001212E6">
        <w:rPr>
          <w:b/>
          <w:u w:val="single"/>
        </w:rPr>
        <w:t>(Amended 20XX)</w:t>
      </w:r>
    </w:p>
    <w:p w14:paraId="0DE88277" w14:textId="77777777" w:rsidR="00192762" w:rsidRPr="001212E6" w:rsidRDefault="00192762" w:rsidP="00192762">
      <w:pPr>
        <w:rPr>
          <w:b/>
          <w:u w:val="single"/>
        </w:rPr>
      </w:pPr>
      <w:r w:rsidRPr="001212E6">
        <w:rPr>
          <w:b/>
          <w:u w:val="single"/>
        </w:rPr>
        <w:t>…</w:t>
      </w:r>
    </w:p>
    <w:p w14:paraId="2BE1D22E" w14:textId="77777777" w:rsidR="00192762" w:rsidRPr="001212E6" w:rsidRDefault="00192762" w:rsidP="00192762">
      <w:pPr>
        <w:spacing w:after="60"/>
      </w:pPr>
      <w:bookmarkStart w:id="110" w:name="_Toc22715585"/>
      <w:r w:rsidRPr="001212E6">
        <w:rPr>
          <w:b/>
          <w:bCs/>
        </w:rPr>
        <w:t>S.6.</w:t>
      </w:r>
      <w:r w:rsidRPr="001212E6">
        <w:rPr>
          <w:b/>
          <w:bCs/>
        </w:rPr>
        <w:tab/>
      </w:r>
      <w:r w:rsidRPr="00E122DF">
        <w:rPr>
          <w:b/>
          <w:bCs/>
          <w:strike/>
        </w:rPr>
        <w:t>Printer.</w:t>
      </w:r>
      <w:bookmarkEnd w:id="110"/>
      <w:r w:rsidRPr="001212E6">
        <w:t xml:space="preserve"> </w:t>
      </w:r>
      <w:r w:rsidRPr="001212E6">
        <w:rPr>
          <w:b/>
          <w:u w:val="single"/>
        </w:rPr>
        <w:t>Recording Element</w:t>
      </w:r>
      <w:r w:rsidRPr="001212E6">
        <w:t xml:space="preserve"> – When an assembly is equipped with means for </w:t>
      </w:r>
      <w:r w:rsidRPr="00E122DF">
        <w:rPr>
          <w:b/>
          <w:strike/>
        </w:rPr>
        <w:t>printing</w:t>
      </w:r>
      <w:r w:rsidRPr="00E122DF">
        <w:rPr>
          <w:strike/>
        </w:rPr>
        <w:t xml:space="preserve"> </w:t>
      </w:r>
      <w:r w:rsidRPr="001212E6">
        <w:rPr>
          <w:b/>
          <w:u w:val="single"/>
        </w:rPr>
        <w:t>recording</w:t>
      </w:r>
      <w:r w:rsidRPr="001212E6">
        <w:t xml:space="preserve"> the measured quantity, the </w:t>
      </w:r>
      <w:r w:rsidRPr="001B4DBB">
        <w:rPr>
          <w:b/>
          <w:strike/>
        </w:rPr>
        <w:t>printed</w:t>
      </w:r>
      <w:r w:rsidRPr="001212E6">
        <w:t xml:space="preserve"> </w:t>
      </w:r>
      <w:r w:rsidRPr="001212E6">
        <w:rPr>
          <w:b/>
          <w:u w:val="single"/>
        </w:rPr>
        <w:t>recorded</w:t>
      </w:r>
      <w:r w:rsidRPr="001212E6">
        <w:t xml:space="preserve"> information must agree with the indications on the dispenser for the transaction and the </w:t>
      </w:r>
      <w:r w:rsidRPr="001B4DBB">
        <w:rPr>
          <w:b/>
          <w:strike/>
        </w:rPr>
        <w:t>printed</w:t>
      </w:r>
      <w:r w:rsidRPr="001212E6">
        <w:t xml:space="preserve"> </w:t>
      </w:r>
      <w:r w:rsidRPr="001212E6">
        <w:rPr>
          <w:b/>
          <w:u w:val="single"/>
        </w:rPr>
        <w:t>recorded</w:t>
      </w:r>
      <w:r w:rsidRPr="001212E6">
        <w:t xml:space="preserve"> values shall be clearly defined.</w:t>
      </w:r>
    </w:p>
    <w:p w14:paraId="114900B9" w14:textId="77777777" w:rsidR="00192762" w:rsidRPr="001212E6" w:rsidRDefault="00192762" w:rsidP="00192762">
      <w:pPr>
        <w:rPr>
          <w:b/>
          <w:u w:val="single"/>
        </w:rPr>
      </w:pPr>
      <w:r w:rsidRPr="001212E6">
        <w:rPr>
          <w:b/>
          <w:u w:val="single"/>
        </w:rPr>
        <w:t>(Amended 20XX)</w:t>
      </w:r>
    </w:p>
    <w:p w14:paraId="38AD7869" w14:textId="77777777" w:rsidR="00192762" w:rsidRPr="001B4DBB" w:rsidRDefault="00192762" w:rsidP="00192762">
      <w:pPr>
        <w:spacing w:after="60"/>
        <w:ind w:left="360"/>
        <w:rPr>
          <w:b/>
          <w:strike/>
        </w:rPr>
      </w:pPr>
      <w:bookmarkStart w:id="111" w:name="_Toc22715586"/>
      <w:r w:rsidRPr="001212E6">
        <w:rPr>
          <w:b/>
          <w:bCs/>
        </w:rPr>
        <w:t>S.6.1.</w:t>
      </w:r>
      <w:r w:rsidRPr="001212E6">
        <w:rPr>
          <w:b/>
          <w:bCs/>
        </w:rPr>
        <w:tab/>
      </w:r>
      <w:r w:rsidRPr="001B4DBB">
        <w:rPr>
          <w:b/>
          <w:bCs/>
          <w:strike/>
        </w:rPr>
        <w:t>Printed Receipt.</w:t>
      </w:r>
      <w:bookmarkEnd w:id="111"/>
      <w:r w:rsidRPr="001212E6">
        <w:t xml:space="preserve"> </w:t>
      </w:r>
      <w:r w:rsidRPr="001212E6">
        <w:rPr>
          <w:b/>
          <w:u w:val="single"/>
        </w:rPr>
        <w:t>Recorded Representation</w:t>
      </w:r>
      <w:r w:rsidRPr="001212E6">
        <w:t xml:space="preserve"> – </w:t>
      </w:r>
      <w:r w:rsidRPr="001B4DBB">
        <w:rPr>
          <w:b/>
          <w:strike/>
        </w:rPr>
        <w:t>Any</w:t>
      </w:r>
      <w:r w:rsidRPr="001212E6">
        <w:rPr>
          <w:b/>
        </w:rPr>
        <w:t xml:space="preserve"> </w:t>
      </w:r>
      <w:r w:rsidRPr="001212E6">
        <w:rPr>
          <w:b/>
          <w:u w:val="single"/>
        </w:rPr>
        <w:t>When a quantity is</w:t>
      </w:r>
      <w:r w:rsidRPr="001212E6">
        <w:rPr>
          <w:b/>
        </w:rPr>
        <w:t xml:space="preserve"> delivered,</w:t>
      </w:r>
      <w:r w:rsidRPr="001212E6">
        <w:t xml:space="preserve"> </w:t>
      </w:r>
      <w:r w:rsidRPr="001B4DBB">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1B4DBB">
        <w:rPr>
          <w:b/>
          <w:strike/>
        </w:rPr>
        <w:t>This information may be printed by the device or pre- printed on the ticket.</w:t>
      </w:r>
    </w:p>
    <w:p w14:paraId="71F12301" w14:textId="77777777" w:rsidR="00192762" w:rsidRPr="001212E6" w:rsidRDefault="00192762" w:rsidP="00192762">
      <w:pPr>
        <w:ind w:left="360"/>
        <w:rPr>
          <w:b/>
          <w:u w:val="single"/>
        </w:rPr>
      </w:pPr>
      <w:r w:rsidRPr="001212E6">
        <w:rPr>
          <w:b/>
          <w:u w:val="single"/>
        </w:rPr>
        <w:t>(Amended 20XX)</w:t>
      </w:r>
    </w:p>
    <w:p w14:paraId="4AD8D134" w14:textId="77777777" w:rsidR="00192762" w:rsidRPr="001212E6" w:rsidRDefault="00192762" w:rsidP="00192762">
      <w:pPr>
        <w:rPr>
          <w:bCs/>
        </w:rPr>
      </w:pPr>
      <w:r w:rsidRPr="001212E6">
        <w:rPr>
          <w:bCs/>
        </w:rPr>
        <w:t>And</w:t>
      </w:r>
    </w:p>
    <w:p w14:paraId="7ADE8AD5" w14:textId="77777777" w:rsidR="00192762" w:rsidRPr="001212E6" w:rsidRDefault="00192762" w:rsidP="00192762">
      <w:pPr>
        <w:spacing w:after="60"/>
        <w:ind w:left="360"/>
        <w:rPr>
          <w:b/>
          <w:bCs/>
        </w:rPr>
      </w:pPr>
      <w:r w:rsidRPr="001212E6">
        <w:rPr>
          <w:b/>
          <w:bCs/>
        </w:rPr>
        <w:lastRenderedPageBreak/>
        <w:t>UR.3.2.</w:t>
      </w:r>
      <w:r w:rsidRPr="001212E6">
        <w:rPr>
          <w:b/>
          <w:bCs/>
        </w:rPr>
        <w:tab/>
        <w:t xml:space="preserve">Vehicle-mounted Measuring Systems </w:t>
      </w:r>
      <w:r w:rsidRPr="00B87953">
        <w:rPr>
          <w:b/>
          <w:bCs/>
          <w:strike/>
        </w:rPr>
        <w:t>Ticket Printer</w:t>
      </w:r>
      <w:r w:rsidRPr="001212E6">
        <w:rPr>
          <w:b/>
          <w:bCs/>
        </w:rPr>
        <w:t xml:space="preserve"> </w:t>
      </w:r>
      <w:r w:rsidRPr="001212E6">
        <w:rPr>
          <w:b/>
          <w:bCs/>
          <w:u w:val="single"/>
        </w:rPr>
        <w:t>Recording Element</w:t>
      </w:r>
      <w:r w:rsidRPr="001212E6">
        <w:rPr>
          <w:b/>
          <w:bCs/>
        </w:rPr>
        <w:t>.</w:t>
      </w:r>
    </w:p>
    <w:p w14:paraId="46811081" w14:textId="77777777" w:rsidR="00192762" w:rsidRPr="001212E6" w:rsidRDefault="00192762" w:rsidP="00192762">
      <w:pPr>
        <w:ind w:left="360"/>
        <w:rPr>
          <w:b/>
          <w:bCs/>
        </w:rPr>
      </w:pPr>
      <w:r w:rsidRPr="001212E6">
        <w:rPr>
          <w:b/>
          <w:bCs/>
        </w:rPr>
        <w:t>(</w:t>
      </w:r>
      <w:r w:rsidRPr="001212E6">
        <w:rPr>
          <w:b/>
          <w:bCs/>
          <w:u w:val="single"/>
        </w:rPr>
        <w:t>Amended 20XX</w:t>
      </w:r>
      <w:r w:rsidRPr="001212E6">
        <w:rPr>
          <w:b/>
          <w:bCs/>
        </w:rPr>
        <w:t>)</w:t>
      </w:r>
    </w:p>
    <w:p w14:paraId="6062F9E8" w14:textId="77777777" w:rsidR="00192762" w:rsidRPr="00BF2D7B" w:rsidRDefault="00192762" w:rsidP="00192762">
      <w:pPr>
        <w:spacing w:after="60"/>
        <w:ind w:left="720"/>
      </w:pPr>
      <w:r w:rsidRPr="00BF2D7B">
        <w:rPr>
          <w:b/>
        </w:rPr>
        <w:t xml:space="preserve">UR.3.2.1. </w:t>
      </w:r>
      <w:r w:rsidRPr="00BF2D7B">
        <w:rPr>
          <w:b/>
          <w:strike/>
        </w:rPr>
        <w:t>Customer Ticket</w:t>
      </w:r>
      <w:r w:rsidRPr="00BF2D7B">
        <w:rPr>
          <w:b/>
        </w:rPr>
        <w:t xml:space="preserve"> </w:t>
      </w:r>
      <w:r w:rsidRPr="00BF2D7B">
        <w:rPr>
          <w:b/>
          <w:u w:val="single"/>
        </w:rPr>
        <w:t>Recording Element.</w:t>
      </w:r>
      <w:r w:rsidRPr="00BF2D7B">
        <w:rPr>
          <w:b/>
          <w:bCs/>
        </w:rPr>
        <w:t xml:space="preserve"> </w:t>
      </w:r>
      <w:r w:rsidRPr="00BF2D7B">
        <w:t xml:space="preserve">– Vehicle-Mounted metering systems shall be equipped with </w:t>
      </w:r>
      <w:r w:rsidRPr="00BF2D7B">
        <w:rPr>
          <w:b/>
          <w:strike/>
        </w:rPr>
        <w:t>a ticket printer which shall be used for</w:t>
      </w:r>
      <w:r w:rsidRPr="00BF2D7B">
        <w:t xml:space="preserve"> </w:t>
      </w:r>
      <w:r w:rsidRPr="00BF2D7B">
        <w:rPr>
          <w:b/>
          <w:u w:val="single"/>
        </w:rPr>
        <w:t xml:space="preserve">means to record </w:t>
      </w:r>
      <w:r w:rsidRPr="00BF2D7B">
        <w:t xml:space="preserve">all sales where product is delivered through the device </w:t>
      </w:r>
      <w:r w:rsidRPr="00254EFE">
        <w:rPr>
          <w:b/>
          <w:highlight w:val="yellow"/>
          <w:u w:val="single"/>
        </w:rPr>
        <w:t>and shall comply with G-S.5.6</w:t>
      </w:r>
      <w:r w:rsidRPr="00254EFE">
        <w:rPr>
          <w:highlight w:val="yellow"/>
        </w:rPr>
        <w:t>.</w:t>
      </w:r>
      <w:r w:rsidRPr="00BF2D7B">
        <w:t xml:space="preserve">   A copy of the </w:t>
      </w:r>
      <w:r w:rsidRPr="00BF2D7B">
        <w:rPr>
          <w:b/>
          <w:strike/>
        </w:rPr>
        <w:t>ticket</w:t>
      </w:r>
      <w:r w:rsidRPr="00BF2D7B">
        <w:t xml:space="preserve"> </w:t>
      </w:r>
      <w:r w:rsidRPr="00BF2D7B">
        <w:rPr>
          <w:b/>
          <w:u w:val="single"/>
        </w:rPr>
        <w:t>recorded representation</w:t>
      </w:r>
      <w:r w:rsidRPr="00BF2D7B">
        <w:rPr>
          <w:b/>
        </w:rPr>
        <w:t xml:space="preserve"> </w:t>
      </w:r>
      <w:r w:rsidRPr="00BF2D7B">
        <w:t xml:space="preserve">issued by the device shall be </w:t>
      </w:r>
      <w:r w:rsidRPr="00BF2D7B">
        <w:rPr>
          <w:b/>
          <w:strike/>
        </w:rPr>
        <w:t>left with</w:t>
      </w:r>
      <w:r w:rsidRPr="00BF2D7B">
        <w:t xml:space="preserve"> </w:t>
      </w:r>
      <w:r w:rsidRPr="00BF2D7B">
        <w:rPr>
          <w:b/>
          <w:u w:val="single"/>
        </w:rPr>
        <w:t>provided to</w:t>
      </w:r>
      <w:r w:rsidRPr="00BF2D7B">
        <w:t xml:space="preserve"> the customer at the time of delivery or as otherwise specified by the customer.</w:t>
      </w:r>
    </w:p>
    <w:p w14:paraId="501A1957" w14:textId="77777777" w:rsidR="00192762" w:rsidRPr="00BF2D7B" w:rsidRDefault="00192762" w:rsidP="00192762">
      <w:pPr>
        <w:ind w:left="720"/>
      </w:pPr>
      <w:r w:rsidRPr="00BF2D7B">
        <w:t>(</w:t>
      </w:r>
      <w:r w:rsidRPr="00BF2D7B">
        <w:rPr>
          <w:b/>
          <w:u w:val="single"/>
        </w:rPr>
        <w:t>Amended 20XX</w:t>
      </w:r>
      <w:r w:rsidRPr="00BF2D7B">
        <w:t>)</w:t>
      </w:r>
    </w:p>
    <w:p w14:paraId="144AF334" w14:textId="77777777" w:rsidR="00192762" w:rsidRPr="00BF2D7B" w:rsidRDefault="00192762" w:rsidP="00192762">
      <w:pPr>
        <w:rPr>
          <w:b/>
          <w:bCs/>
        </w:rPr>
      </w:pPr>
      <w:r w:rsidRPr="00BF2D7B">
        <w:rPr>
          <w:b/>
          <w:bCs/>
        </w:rPr>
        <w:t>…</w:t>
      </w:r>
    </w:p>
    <w:p w14:paraId="1A60C824" w14:textId="77777777" w:rsidR="00192762" w:rsidRPr="00BF2D7B" w:rsidRDefault="00192762" w:rsidP="001C2C48">
      <w:pPr>
        <w:spacing w:after="60"/>
        <w:ind w:left="360"/>
      </w:pPr>
      <w:r w:rsidRPr="00BF2D7B">
        <w:rPr>
          <w:b/>
          <w:bCs/>
        </w:rPr>
        <w:t>UR.3.3.</w:t>
      </w:r>
      <w:r w:rsidRPr="00BF2D7B">
        <w:rPr>
          <w:b/>
          <w:bCs/>
        </w:rPr>
        <w:tab/>
      </w:r>
      <w:r w:rsidRPr="00BF2D7B">
        <w:rPr>
          <w:b/>
          <w:bCs/>
          <w:strike/>
        </w:rPr>
        <w:t>Printed Ticket.</w:t>
      </w:r>
      <w:r w:rsidRPr="00BF2D7B">
        <w:t xml:space="preserve"> </w:t>
      </w:r>
      <w:r w:rsidRPr="00BF2D7B">
        <w:rPr>
          <w:b/>
          <w:u w:val="single"/>
        </w:rPr>
        <w:t>Recorded Representation.</w:t>
      </w:r>
      <w:r w:rsidRPr="00BF2D7B">
        <w:t xml:space="preserve"> – The total price, the total quantity of the delivery, and the price per unit shall be </w:t>
      </w:r>
      <w:r w:rsidRPr="00BF2D7B">
        <w:rPr>
          <w:b/>
          <w:bCs/>
          <w:strike/>
        </w:rPr>
        <w:t>printed</w:t>
      </w:r>
      <w:r w:rsidRPr="00BF2D7B">
        <w:t xml:space="preserve"> </w:t>
      </w:r>
      <w:r w:rsidRPr="00BF2D7B">
        <w:rPr>
          <w:b/>
          <w:bCs/>
          <w:u w:val="single"/>
        </w:rPr>
        <w:t>p</w:t>
      </w:r>
      <w:r w:rsidRPr="00254EFE">
        <w:rPr>
          <w:b/>
          <w:bCs/>
          <w:highlight w:val="yellow"/>
          <w:u w:val="single"/>
        </w:rPr>
        <w:t>rovided</w:t>
      </w:r>
      <w:r w:rsidRPr="00BF2D7B">
        <w:rPr>
          <w:b/>
          <w:bCs/>
          <w:u w:val="single"/>
        </w:rPr>
        <w:t xml:space="preserve"> </w:t>
      </w:r>
      <w:r w:rsidRPr="00BF2D7B">
        <w:t xml:space="preserve">on any </w:t>
      </w:r>
      <w:r w:rsidRPr="00BF2D7B">
        <w:rPr>
          <w:b/>
          <w:bCs/>
          <w:strike/>
        </w:rPr>
        <w:t>ticket</w:t>
      </w:r>
      <w:r w:rsidRPr="00BF2D7B">
        <w:t xml:space="preserve"> </w:t>
      </w:r>
      <w:r w:rsidRPr="00254EFE">
        <w:rPr>
          <w:b/>
          <w:bCs/>
          <w:highlight w:val="yellow"/>
          <w:u w:val="single"/>
        </w:rPr>
        <w:t>recorded representation</w:t>
      </w:r>
      <w:r w:rsidRPr="00BF2D7B">
        <w:t xml:space="preserve"> issued by a device of the computing type and containing any one of these values.</w:t>
      </w:r>
    </w:p>
    <w:p w14:paraId="68542863" w14:textId="0DEAD40A" w:rsidR="00EE4FCE" w:rsidRDefault="00192762" w:rsidP="001C2C48">
      <w:pPr>
        <w:pStyle w:val="NoSpacing"/>
        <w:spacing w:after="240"/>
        <w:ind w:left="360"/>
        <w:jc w:val="left"/>
        <w:rPr>
          <w:b/>
          <w:szCs w:val="20"/>
          <w:u w:val="single"/>
        </w:rPr>
      </w:pPr>
      <w:r w:rsidRPr="00BF2D7B">
        <w:rPr>
          <w:strike/>
        </w:rPr>
        <w:t>(</w:t>
      </w:r>
      <w:r w:rsidRPr="00254EFE">
        <w:rPr>
          <w:strike/>
          <w:highlight w:val="yellow"/>
        </w:rPr>
        <w:t>Added 1993)</w:t>
      </w:r>
      <w:r w:rsidRPr="00BF2D7B">
        <w:t xml:space="preserve"> </w:t>
      </w:r>
      <w:r w:rsidRPr="00BF2D7B">
        <w:rPr>
          <w:b/>
          <w:u w:val="single"/>
        </w:rPr>
        <w:t>(Amended 20XX</w:t>
      </w:r>
      <w:r w:rsidR="00617226" w:rsidRPr="007266BD">
        <w:rPr>
          <w:b/>
          <w:szCs w:val="20"/>
          <w:u w:val="single"/>
        </w:rPr>
        <w:t>)</w:t>
      </w:r>
    </w:p>
    <w:p w14:paraId="0BA4E992" w14:textId="70C24A9A" w:rsidR="00D47FF5" w:rsidRPr="007C6179" w:rsidRDefault="00D47FF5" w:rsidP="00D47FF5">
      <w:pPr>
        <w:pStyle w:val="ItemHeading"/>
        <w:tabs>
          <w:tab w:val="clear" w:pos="900"/>
          <w:tab w:val="left" w:pos="1440"/>
        </w:tabs>
        <w:ind w:left="1800" w:hanging="1800"/>
      </w:pPr>
      <w:bookmarkStart w:id="112" w:name="_Toc69720803"/>
      <w:r w:rsidRPr="007C6179">
        <w:t xml:space="preserve">B4: </w:t>
      </w:r>
      <w:r>
        <w:t>OTH</w:t>
      </w:r>
      <w:r w:rsidRPr="007C6179">
        <w:t>-21.</w:t>
      </w:r>
      <w:r w:rsidR="002A0705">
        <w:t>2</w:t>
      </w:r>
      <w:r w:rsidRPr="007C6179">
        <w:tab/>
      </w:r>
      <w:r w:rsidR="00723522">
        <w:t>D</w:t>
      </w:r>
      <w:r w:rsidRPr="007C6179">
        <w:tab/>
      </w:r>
      <w:r w:rsidR="00FA085B">
        <w:t>Appendix D - Definitions</w:t>
      </w:r>
      <w:r w:rsidRPr="007C6179">
        <w:t>.</w:t>
      </w:r>
      <w:r w:rsidR="00FA085B">
        <w:t>: recorded representations</w:t>
      </w:r>
      <w:r w:rsidR="00AF08AB">
        <w:t>, recording element.</w:t>
      </w:r>
      <w:bookmarkEnd w:id="112"/>
    </w:p>
    <w:p w14:paraId="50A1498C" w14:textId="77777777" w:rsidR="00D47FF5" w:rsidRPr="004303DA" w:rsidRDefault="00D47FF5" w:rsidP="00D47FF5">
      <w:pPr>
        <w:pStyle w:val="BoldHeading"/>
        <w:keepNext/>
        <w:keepLines/>
      </w:pPr>
      <w:r w:rsidRPr="004303DA">
        <w:t xml:space="preserve">Item Under Consideration: </w:t>
      </w:r>
    </w:p>
    <w:p w14:paraId="4500CC83" w14:textId="02D0FC0F" w:rsidR="00D47FF5" w:rsidRDefault="00D47FF5" w:rsidP="00D47FF5">
      <w:pPr>
        <w:pStyle w:val="NoSpacing"/>
        <w:spacing w:after="240"/>
        <w:jc w:val="left"/>
        <w:rPr>
          <w:b/>
        </w:rPr>
      </w:pPr>
      <w:r w:rsidRPr="004303DA">
        <w:t>Amend Handbook 44</w:t>
      </w:r>
      <w:r>
        <w:t>,</w:t>
      </w:r>
      <w:r w:rsidRPr="004303DA">
        <w:t xml:space="preserve"> </w:t>
      </w:r>
      <w:r w:rsidR="00AF08AB">
        <w:t>Appendix D - Definitions</w:t>
      </w:r>
      <w:r w:rsidRPr="004303DA">
        <w:t xml:space="preserve"> as follows</w:t>
      </w:r>
      <w:r w:rsidRPr="004303DA">
        <w:rPr>
          <w:b/>
        </w:rPr>
        <w:t>:</w:t>
      </w:r>
    </w:p>
    <w:p w14:paraId="7DCB19D5" w14:textId="77777777" w:rsidR="009D1AB1" w:rsidRPr="001212E6" w:rsidRDefault="009D1AB1" w:rsidP="009D1AB1">
      <w:pPr>
        <w:ind w:left="360"/>
      </w:pPr>
      <w:bookmarkStart w:id="113" w:name="_Toc527377951"/>
      <w:r w:rsidRPr="001212E6">
        <w:rPr>
          <w:b/>
          <w:bCs/>
        </w:rPr>
        <w:t>recorded representation.</w:t>
      </w:r>
      <w:bookmarkEnd w:id="113"/>
      <w:r w:rsidRPr="001212E6">
        <w:t xml:space="preserve"> </w:t>
      </w:r>
      <w:r w:rsidRPr="001212E6">
        <w:rPr>
          <w:b/>
          <w:bCs/>
        </w:rPr>
        <w:t>–</w:t>
      </w:r>
      <w:r w:rsidRPr="001212E6">
        <w:t xml:space="preserve"> The printed, embossed, </w:t>
      </w:r>
      <w:r w:rsidRPr="001212E6">
        <w:rPr>
          <w:b/>
          <w:u w:val="single"/>
        </w:rPr>
        <w:t>electronic,</w:t>
      </w:r>
      <w:r w:rsidRPr="001212E6">
        <w:t xml:space="preserve"> or other representation that is recorded as a quantity</w:t>
      </w:r>
      <w:r w:rsidRPr="001212E6">
        <w:rPr>
          <w:b/>
          <w:u w:val="single"/>
        </w:rPr>
        <w:t>, unit price, total price, product identity or other information required</w:t>
      </w:r>
      <w:r w:rsidRPr="001212E6">
        <w:t xml:space="preserve"> by a weighing or measuring device. [1.10</w:t>
      </w:r>
      <w:r w:rsidRPr="001212E6">
        <w:rPr>
          <w:b/>
          <w:u w:val="single"/>
        </w:rPr>
        <w:t>, 2.20, 2.21, 2.22, 2.24, 2.25, 3.30, 3.31, 3.32, 3.33, 3.34, 3.35, 3.36, 3.37, 3.38, 3.39, 3.40, 5.54, 5.55, 5.56(a), 5.56(b), 5.57, 5.58, 5.60</w:t>
      </w:r>
      <w:r w:rsidRPr="001212E6">
        <w:t>]</w:t>
      </w:r>
    </w:p>
    <w:p w14:paraId="252F1513" w14:textId="73AAF0B2" w:rsidR="009B4114" w:rsidRPr="00F850BC" w:rsidRDefault="009D1AB1" w:rsidP="009D1AB1">
      <w:pPr>
        <w:ind w:left="360"/>
        <w:rPr>
          <w:rFonts w:eastAsia="Times New Roman"/>
        </w:rPr>
      </w:pPr>
      <w:bookmarkStart w:id="114" w:name="_Toc527377952"/>
      <w:r w:rsidRPr="001212E6">
        <w:rPr>
          <w:b/>
          <w:bCs/>
        </w:rPr>
        <w:t>recording element.</w:t>
      </w:r>
      <w:bookmarkEnd w:id="114"/>
      <w:r w:rsidRPr="001212E6">
        <w:rPr>
          <w:b/>
          <w:bCs/>
        </w:rPr>
        <w:t xml:space="preserve"> –</w:t>
      </w:r>
      <w:r w:rsidRPr="001212E6">
        <w:t xml:space="preserve"> An element incorporated in a weighing or measuring device by means of which </w:t>
      </w:r>
      <w:r w:rsidRPr="00432B81">
        <w:rPr>
          <w:strike/>
        </w:rPr>
        <w:t>its</w:t>
      </w:r>
      <w:r w:rsidRPr="001212E6">
        <w:t xml:space="preserve"> </w:t>
      </w:r>
      <w:r w:rsidRPr="001212E6">
        <w:rPr>
          <w:b/>
          <w:bCs/>
          <w:u w:val="single"/>
        </w:rPr>
        <w:t>the device’s</w:t>
      </w:r>
      <w:r w:rsidRPr="001212E6">
        <w:t xml:space="preserve"> performance relative to quantity or money value is permanently recorded </w:t>
      </w:r>
      <w:r w:rsidRPr="001F7CAE">
        <w:rPr>
          <w:b/>
          <w:strike/>
          <w:u w:val="single"/>
        </w:rPr>
        <w:t>electronically or</w:t>
      </w:r>
      <w:r w:rsidRPr="001212E6">
        <w:t xml:space="preserve"> on a tape, ticket, card, or the like, in the form of a printed, stamped, punched, or perforated representation </w:t>
      </w:r>
      <w:r w:rsidRPr="001212E6">
        <w:rPr>
          <w:b/>
          <w:bCs/>
          <w:u w:val="single"/>
        </w:rPr>
        <w:t>or recorded electronically in instances where that option is permitted by specific code</w:t>
      </w:r>
      <w:r w:rsidRPr="001212E6">
        <w:t>. [1.10,</w:t>
      </w:r>
      <w:r w:rsidRPr="001212E6">
        <w:rPr>
          <w:b/>
          <w:u w:val="single"/>
        </w:rPr>
        <w:t xml:space="preserve"> 2.20,</w:t>
      </w:r>
      <w:r w:rsidRPr="001212E6">
        <w:t xml:space="preserve"> 2.21</w:t>
      </w:r>
      <w:r w:rsidRPr="001212E6">
        <w:rPr>
          <w:b/>
          <w:u w:val="single"/>
        </w:rPr>
        <w:t>, 2.22, 2.24, 2.25, 3.30, 3.31, 3.32, 3.33, 3.34, 3.35, 3.36, 3.37, 3.38, 3.39, 3.40, 5.54, 5.55, 5.56(a), 5.56(b), 5.57, 5.58, 5.60</w:t>
      </w:r>
      <w:r w:rsidRPr="001212E6">
        <w:t>]</w:t>
      </w:r>
    </w:p>
    <w:p w14:paraId="51713525" w14:textId="77777777" w:rsidR="00B84FB8" w:rsidRDefault="00B84FB8" w:rsidP="00B84FB8">
      <w:pPr>
        <w:keepNext/>
        <w:spacing w:after="0"/>
      </w:pPr>
      <w:r w:rsidRPr="00E025F9">
        <w:rPr>
          <w:b/>
        </w:rPr>
        <w:t>Previous Action:</w:t>
      </w:r>
    </w:p>
    <w:p w14:paraId="1F3C9981" w14:textId="61B7D3AE" w:rsidR="00B84FB8" w:rsidRDefault="00B84FB8" w:rsidP="00B84FB8">
      <w:r>
        <w:t>N/A</w:t>
      </w:r>
    </w:p>
    <w:p w14:paraId="72D9A5F4" w14:textId="77777777" w:rsidR="00B84FB8" w:rsidRPr="00AB010B" w:rsidRDefault="00B84FB8" w:rsidP="00B84FB8">
      <w:pPr>
        <w:keepNext/>
        <w:spacing w:after="0"/>
        <w:rPr>
          <w:b/>
        </w:rPr>
      </w:pPr>
      <w:r w:rsidRPr="00AB010B">
        <w:rPr>
          <w:b/>
        </w:rPr>
        <w:t>Original Justification:</w:t>
      </w:r>
    </w:p>
    <w:p w14:paraId="62D81CD9" w14:textId="0E263BBF" w:rsidR="001E4EC2" w:rsidRDefault="001E4EC2" w:rsidP="00C74989">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17D794B7" w14:textId="77777777" w:rsidR="001E4EC2" w:rsidRPr="009B7F61" w:rsidRDefault="001E4EC2" w:rsidP="009B7F61">
      <w:pPr>
        <w:tabs>
          <w:tab w:val="left" w:pos="1155"/>
          <w:tab w:val="left" w:pos="2880"/>
        </w:tabs>
        <w:rPr>
          <w:bCs/>
          <w:iCs/>
        </w:rPr>
      </w:pPr>
      <w:r w:rsidRPr="009B7F61">
        <w:rPr>
          <w:bCs/>
          <w:iCs/>
        </w:rPr>
        <w:t>The Oxford Dictionary defines print as “a mechanical process involving the transfer of text, images, or designs to paper.”</w:t>
      </w:r>
    </w:p>
    <w:p w14:paraId="4470E8D4" w14:textId="77777777" w:rsidR="001E4EC2" w:rsidRPr="009B7F61" w:rsidRDefault="001E4EC2" w:rsidP="009B7F61">
      <w:pPr>
        <w:spacing w:before="40"/>
        <w:rPr>
          <w:bCs/>
          <w:iCs/>
        </w:rPr>
      </w:pPr>
      <w:r w:rsidRPr="009B7F61">
        <w:rPr>
          <w:bCs/>
          <w:iCs/>
        </w:rPr>
        <w:t>The Oxford Dictionary defines record as</w:t>
      </w:r>
      <w:r w:rsidRPr="009B7F61">
        <w:rPr>
          <w:bCs/>
          <w:iCs/>
          <w:color w:val="111111"/>
        </w:rPr>
        <w:t>: to “set down in writing or some other permanent form for later reference, especially officially</w:t>
      </w:r>
      <w:r w:rsidRPr="009B7F61">
        <w:rPr>
          <w:bCs/>
          <w:iCs/>
        </w:rPr>
        <w:t>.”</w:t>
      </w:r>
    </w:p>
    <w:p w14:paraId="3AA0D745" w14:textId="77777777" w:rsidR="001E4EC2" w:rsidRDefault="001E4EC2" w:rsidP="001E4EC2">
      <w:pPr>
        <w:spacing w:before="40" w:after="0"/>
      </w:pPr>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476F4C21" w14:textId="77777777" w:rsidR="001E4EC2" w:rsidRDefault="001E4EC2" w:rsidP="001E4EC2">
      <w:pPr>
        <w:spacing w:before="40" w:after="0"/>
      </w:pPr>
    </w:p>
    <w:p w14:paraId="13C87491" w14:textId="77777777" w:rsidR="001E4EC2" w:rsidRDefault="001E4EC2" w:rsidP="00C74989">
      <w:pPr>
        <w:spacing w:before="40"/>
      </w:pPr>
      <w:r>
        <w:t>When applying G-A.2. to weighing and measuring devices,</w:t>
      </w:r>
    </w:p>
    <w:p w14:paraId="0C2CABB5" w14:textId="77777777" w:rsidR="001E4EC2" w:rsidRPr="00CA6D62" w:rsidRDefault="001E4EC2" w:rsidP="009B7F61">
      <w:pPr>
        <w:keepNext/>
        <w:spacing w:after="0"/>
        <w:ind w:left="360"/>
        <w:rPr>
          <w:rFonts w:eastAsia="Times New Roman"/>
          <w:i/>
        </w:rPr>
      </w:pPr>
      <w:bookmarkStart w:id="115" w:name="_Toc22643417"/>
      <w:r w:rsidRPr="00CA6D62">
        <w:rPr>
          <w:rFonts w:eastAsia="Times New Roman"/>
          <w:b/>
          <w:bCs/>
          <w:i/>
        </w:rPr>
        <w:lastRenderedPageBreak/>
        <w:t>G-A.2.</w:t>
      </w:r>
      <w:r w:rsidRPr="00CA6D62">
        <w:rPr>
          <w:rFonts w:eastAsia="Times New Roman"/>
          <w:b/>
          <w:bCs/>
          <w:i/>
        </w:rPr>
        <w:tab/>
        <w:t>Code Application.</w:t>
      </w:r>
      <w:bookmarkEnd w:id="115"/>
      <w:r w:rsidRPr="00CA6D62">
        <w:rPr>
          <w:rFonts w:eastAsia="Times New Roman"/>
          <w:i/>
        </w:rPr>
        <w:t xml:space="preserve"> – This General Code shall apply to all classes of devices as covered in the specific codes.  The specific code requirements supersede General Code requirements in all cases of conflict.</w:t>
      </w:r>
    </w:p>
    <w:p w14:paraId="28C3E7BE" w14:textId="77777777" w:rsidR="001E4EC2" w:rsidRPr="00CA6D62" w:rsidRDefault="001E4EC2" w:rsidP="009B7F61">
      <w:pPr>
        <w:pStyle w:val="NoSpacing"/>
        <w:spacing w:after="240"/>
        <w:ind w:left="360"/>
        <w:rPr>
          <w:rFonts w:eastAsia="Times New Roman"/>
          <w:i/>
          <w:szCs w:val="20"/>
        </w:rPr>
      </w:pPr>
      <w:r w:rsidRPr="00CA6D62">
        <w:rPr>
          <w:rFonts w:eastAsia="Times New Roman"/>
          <w:i/>
          <w:szCs w:val="20"/>
        </w:rPr>
        <w:t>(Amended 1972)</w:t>
      </w:r>
      <w:r>
        <w:rPr>
          <w:rFonts w:eastAsia="Times New Roman"/>
          <w:i/>
          <w:szCs w:val="20"/>
        </w:rPr>
        <w:t>,</w:t>
      </w:r>
    </w:p>
    <w:p w14:paraId="3D126FB5" w14:textId="66D6DD0A" w:rsidR="001E4EC2" w:rsidRDefault="001E4EC2" w:rsidP="001E4EC2">
      <w:pPr>
        <w:keepNext/>
      </w:pPr>
      <w:r w:rsidRPr="00CA6D62">
        <w:t>multiple conflicts arise in the implementation of the 2014 Amendment of G-S.5.6.</w:t>
      </w:r>
      <w:r>
        <w:t xml:space="preserve"> This is to clarify the terminology in Handbook</w:t>
      </w:r>
      <w:r w:rsidR="00F7771C">
        <w:t xml:space="preserve"> </w:t>
      </w:r>
      <w:r>
        <w:t>44 and to recognize the changing technology in how transactions are recorded</w:t>
      </w:r>
      <w:r w:rsidR="00D977E4">
        <w:t>,</w:t>
      </w:r>
      <w:r>
        <w:t xml:space="preserve"> and the information is disseminated.</w:t>
      </w:r>
    </w:p>
    <w:p w14:paraId="4C64E2AF" w14:textId="4C43E012" w:rsidR="00B84FB8" w:rsidRPr="002A7C3B" w:rsidRDefault="0026724E" w:rsidP="001E4EC2">
      <w:pPr>
        <w:keepNext/>
        <w:rPr>
          <w:b/>
        </w:rPr>
      </w:pPr>
      <w:r>
        <w:rPr>
          <w:b/>
        </w:rPr>
        <w:t>Comments</w:t>
      </w:r>
      <w:r w:rsidR="00B84FB8" w:rsidRPr="002A7C3B">
        <w:rPr>
          <w:b/>
        </w:rPr>
        <w:t xml:space="preserve"> in Favor:</w:t>
      </w:r>
    </w:p>
    <w:p w14:paraId="55592D7D" w14:textId="77777777" w:rsidR="00B84FB8" w:rsidRPr="002A7C3B" w:rsidRDefault="00B84FB8" w:rsidP="00B84FB8">
      <w:pPr>
        <w:keepNext/>
        <w:spacing w:after="0"/>
        <w:ind w:left="720"/>
        <w:rPr>
          <w:b/>
        </w:rPr>
      </w:pPr>
      <w:r w:rsidRPr="002A7C3B">
        <w:rPr>
          <w:b/>
        </w:rPr>
        <w:t>Regulatory:</w:t>
      </w:r>
    </w:p>
    <w:p w14:paraId="5932ED0D" w14:textId="1572E9BD" w:rsidR="00B84FB8" w:rsidRPr="002A7C3B" w:rsidRDefault="004503D5" w:rsidP="00C42F86">
      <w:pPr>
        <w:pStyle w:val="ListParagraph"/>
        <w:numPr>
          <w:ilvl w:val="0"/>
          <w:numId w:val="34"/>
        </w:numPr>
        <w:spacing w:line="259" w:lineRule="auto"/>
        <w:ind w:left="1080"/>
      </w:pPr>
      <w:r>
        <w:t>T</w:t>
      </w:r>
      <w:r w:rsidRPr="001212E6">
        <w:t>he</w:t>
      </w:r>
      <w:r w:rsidR="00E55BDB">
        <w:t xml:space="preserve"> submitter stated that the </w:t>
      </w:r>
      <w:r w:rsidRPr="001212E6">
        <w:t>item should be developing and noted that updates to the item under consideration were provided to the S&amp;T committee based on reviews that he had with NIST, OWM</w:t>
      </w:r>
      <w:r w:rsidR="006447C2">
        <w:t>.</w:t>
      </w:r>
    </w:p>
    <w:p w14:paraId="0848DF9C" w14:textId="77777777" w:rsidR="00B84FB8" w:rsidRPr="002A7C3B" w:rsidRDefault="00B84FB8" w:rsidP="00B84FB8">
      <w:pPr>
        <w:spacing w:after="0"/>
        <w:ind w:left="720"/>
        <w:rPr>
          <w:b/>
        </w:rPr>
      </w:pPr>
      <w:r w:rsidRPr="002A7C3B">
        <w:rPr>
          <w:b/>
        </w:rPr>
        <w:t>Industry:</w:t>
      </w:r>
    </w:p>
    <w:p w14:paraId="6EB71B0B" w14:textId="4320C133" w:rsidR="00B84FB8" w:rsidRPr="002A7C3B" w:rsidRDefault="00BB2973" w:rsidP="00C42F86">
      <w:pPr>
        <w:pStyle w:val="ListParagraph"/>
        <w:numPr>
          <w:ilvl w:val="0"/>
          <w:numId w:val="34"/>
        </w:numPr>
        <w:spacing w:line="259" w:lineRule="auto"/>
        <w:ind w:left="1080"/>
        <w:jc w:val="left"/>
      </w:pPr>
      <w:r>
        <w:t>T</w:t>
      </w:r>
      <w:r w:rsidRPr="001212E6">
        <w:t>he proposed changes to recognize electronically captured tickets are needed, editorial corrections are needed to some parts of the proposal, and he agreed with a developing status for this item</w:t>
      </w:r>
      <w:r w:rsidR="00D977E4">
        <w:t>.</w:t>
      </w:r>
    </w:p>
    <w:p w14:paraId="11AE69A2" w14:textId="77777777" w:rsidR="00B84FB8" w:rsidRPr="002A7C3B" w:rsidRDefault="00B84FB8" w:rsidP="00B84FB8">
      <w:pPr>
        <w:spacing w:after="0"/>
        <w:ind w:left="720"/>
        <w:rPr>
          <w:b/>
        </w:rPr>
      </w:pPr>
      <w:r w:rsidRPr="002A7C3B">
        <w:rPr>
          <w:b/>
        </w:rPr>
        <w:t>Advisory:</w:t>
      </w:r>
    </w:p>
    <w:p w14:paraId="043A9E87" w14:textId="34C583EE" w:rsidR="00B84FB8" w:rsidRPr="00B84FB8" w:rsidRDefault="001A1781" w:rsidP="00C42F86">
      <w:pPr>
        <w:pStyle w:val="ListParagraph"/>
        <w:numPr>
          <w:ilvl w:val="0"/>
          <w:numId w:val="34"/>
        </w:numPr>
        <w:spacing w:line="259" w:lineRule="auto"/>
        <w:ind w:left="1080"/>
        <w:jc w:val="left"/>
        <w:rPr>
          <w:b/>
        </w:rPr>
      </w:pPr>
      <w:r>
        <w:t>T</w:t>
      </w:r>
      <w:r w:rsidRPr="001212E6">
        <w:t xml:space="preserve">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w:t>
      </w:r>
      <w:r>
        <w:t>T</w:t>
      </w:r>
      <w:r w:rsidRPr="001212E6">
        <w:t xml:space="preserve">he submitters </w:t>
      </w:r>
      <w:r>
        <w:t xml:space="preserve">should </w:t>
      </w:r>
      <w:r w:rsidRPr="001212E6">
        <w:t>work together to provide one proposed change</w:t>
      </w:r>
      <w:r>
        <w:t>.</w:t>
      </w:r>
    </w:p>
    <w:p w14:paraId="60B4424E" w14:textId="6B1BCD24" w:rsidR="00B84FB8" w:rsidRPr="00B84FB8" w:rsidRDefault="0026724E" w:rsidP="00B84FB8">
      <w:pPr>
        <w:spacing w:line="259" w:lineRule="auto"/>
        <w:jc w:val="left"/>
        <w:rPr>
          <w:b/>
        </w:rPr>
      </w:pPr>
      <w:r>
        <w:rPr>
          <w:b/>
        </w:rPr>
        <w:t>Comments</w:t>
      </w:r>
      <w:r w:rsidR="00B84FB8" w:rsidRPr="00B84FB8">
        <w:rPr>
          <w:b/>
        </w:rPr>
        <w:t xml:space="preserve"> Against:</w:t>
      </w:r>
    </w:p>
    <w:p w14:paraId="7E609256" w14:textId="77777777" w:rsidR="00B84FB8" w:rsidRPr="002A7C3B" w:rsidRDefault="00B84FB8" w:rsidP="00B84FB8">
      <w:pPr>
        <w:spacing w:after="0"/>
        <w:ind w:left="720"/>
        <w:rPr>
          <w:b/>
        </w:rPr>
      </w:pPr>
      <w:r w:rsidRPr="002A7C3B">
        <w:rPr>
          <w:b/>
        </w:rPr>
        <w:t>Regulatory:</w:t>
      </w:r>
    </w:p>
    <w:p w14:paraId="59DAE294" w14:textId="62B90E5D" w:rsidR="00B84FB8" w:rsidRPr="002A7C3B" w:rsidRDefault="00B84FB8" w:rsidP="00C42F86">
      <w:pPr>
        <w:pStyle w:val="ListParagraph"/>
        <w:numPr>
          <w:ilvl w:val="0"/>
          <w:numId w:val="35"/>
        </w:numPr>
        <w:spacing w:line="259" w:lineRule="auto"/>
        <w:ind w:left="1080"/>
        <w:jc w:val="left"/>
      </w:pPr>
    </w:p>
    <w:p w14:paraId="2C3E5535" w14:textId="77777777" w:rsidR="00B84FB8" w:rsidRPr="002A7C3B" w:rsidRDefault="00B84FB8" w:rsidP="00B84FB8">
      <w:pPr>
        <w:spacing w:after="0"/>
        <w:ind w:left="720"/>
        <w:rPr>
          <w:b/>
        </w:rPr>
      </w:pPr>
      <w:r w:rsidRPr="002A7C3B">
        <w:rPr>
          <w:b/>
        </w:rPr>
        <w:t>Industry:</w:t>
      </w:r>
    </w:p>
    <w:p w14:paraId="6E57AABE" w14:textId="7CFC89DA" w:rsidR="00B84FB8" w:rsidRPr="002A7C3B" w:rsidRDefault="00B84FB8" w:rsidP="00C42F86">
      <w:pPr>
        <w:pStyle w:val="ListParagraph"/>
        <w:numPr>
          <w:ilvl w:val="0"/>
          <w:numId w:val="35"/>
        </w:numPr>
        <w:spacing w:line="259" w:lineRule="auto"/>
        <w:ind w:left="1080"/>
        <w:jc w:val="left"/>
      </w:pPr>
    </w:p>
    <w:p w14:paraId="38C0B46B" w14:textId="77777777" w:rsidR="00B84FB8" w:rsidRPr="002A7C3B" w:rsidRDefault="00B84FB8" w:rsidP="00B84FB8">
      <w:pPr>
        <w:spacing w:after="0"/>
        <w:ind w:left="720"/>
        <w:rPr>
          <w:b/>
        </w:rPr>
      </w:pPr>
      <w:r w:rsidRPr="002A7C3B">
        <w:rPr>
          <w:b/>
        </w:rPr>
        <w:t>Advisory:</w:t>
      </w:r>
    </w:p>
    <w:p w14:paraId="53D651A6" w14:textId="4511F042" w:rsidR="00B84FB8" w:rsidRPr="002A7C3B" w:rsidRDefault="00B84FB8" w:rsidP="00C42F86">
      <w:pPr>
        <w:pStyle w:val="ListParagraph"/>
        <w:numPr>
          <w:ilvl w:val="0"/>
          <w:numId w:val="35"/>
        </w:numPr>
        <w:spacing w:line="259" w:lineRule="auto"/>
        <w:ind w:left="1080"/>
        <w:jc w:val="left"/>
      </w:pPr>
    </w:p>
    <w:p w14:paraId="1BA69ECD" w14:textId="77777777" w:rsidR="0026724E" w:rsidRPr="0026724E" w:rsidRDefault="0026724E" w:rsidP="0026724E">
      <w:pPr>
        <w:spacing w:line="259" w:lineRule="auto"/>
        <w:jc w:val="left"/>
        <w:rPr>
          <w:b/>
          <w:bCs/>
        </w:rPr>
      </w:pPr>
      <w:r w:rsidRPr="0026724E">
        <w:rPr>
          <w:b/>
          <w:bCs/>
        </w:rPr>
        <w:t>Neutral Comments:</w:t>
      </w:r>
    </w:p>
    <w:p w14:paraId="6226DC96" w14:textId="77777777" w:rsidR="0026724E" w:rsidRPr="00907353" w:rsidRDefault="0026724E" w:rsidP="0026724E">
      <w:pPr>
        <w:keepNext/>
        <w:spacing w:after="0"/>
        <w:ind w:left="720"/>
        <w:rPr>
          <w:b/>
        </w:rPr>
      </w:pPr>
      <w:r w:rsidRPr="00907353">
        <w:rPr>
          <w:b/>
        </w:rPr>
        <w:t>Regulatory:</w:t>
      </w:r>
    </w:p>
    <w:p w14:paraId="07E95697" w14:textId="77777777" w:rsidR="0026724E" w:rsidRDefault="0026724E" w:rsidP="0026724E">
      <w:pPr>
        <w:pStyle w:val="ListParagraph"/>
        <w:numPr>
          <w:ilvl w:val="0"/>
          <w:numId w:val="34"/>
        </w:numPr>
        <w:spacing w:line="259" w:lineRule="auto"/>
        <w:ind w:left="1080"/>
        <w:jc w:val="left"/>
      </w:pPr>
    </w:p>
    <w:p w14:paraId="1DAB8825" w14:textId="77777777" w:rsidR="0026724E" w:rsidRPr="00907353" w:rsidRDefault="0026724E" w:rsidP="0026724E">
      <w:pPr>
        <w:spacing w:after="0"/>
        <w:ind w:left="720"/>
        <w:rPr>
          <w:b/>
        </w:rPr>
      </w:pPr>
      <w:r w:rsidRPr="00907353">
        <w:rPr>
          <w:b/>
        </w:rPr>
        <w:t>Industry:</w:t>
      </w:r>
    </w:p>
    <w:p w14:paraId="5892AA23" w14:textId="77777777" w:rsidR="0026724E" w:rsidRPr="002A7C3B" w:rsidRDefault="0026724E" w:rsidP="0026724E">
      <w:pPr>
        <w:pStyle w:val="ListParagraph"/>
        <w:numPr>
          <w:ilvl w:val="0"/>
          <w:numId w:val="34"/>
        </w:numPr>
        <w:spacing w:line="259" w:lineRule="auto"/>
        <w:ind w:left="1080"/>
        <w:jc w:val="left"/>
      </w:pPr>
    </w:p>
    <w:p w14:paraId="0D95F17C" w14:textId="77777777" w:rsidR="0026724E" w:rsidRPr="002A7C3B" w:rsidRDefault="0026724E" w:rsidP="0026724E">
      <w:pPr>
        <w:spacing w:after="0"/>
        <w:ind w:left="720"/>
        <w:rPr>
          <w:b/>
        </w:rPr>
      </w:pPr>
      <w:r w:rsidRPr="002A7C3B">
        <w:rPr>
          <w:b/>
        </w:rPr>
        <w:t>Advisory:</w:t>
      </w:r>
    </w:p>
    <w:p w14:paraId="4C5DE3AF" w14:textId="77777777" w:rsidR="0026724E" w:rsidRPr="002A7C3B" w:rsidRDefault="0026724E" w:rsidP="0026724E">
      <w:pPr>
        <w:pStyle w:val="ListParagraph"/>
        <w:numPr>
          <w:ilvl w:val="0"/>
          <w:numId w:val="34"/>
        </w:numPr>
        <w:spacing w:line="259" w:lineRule="auto"/>
        <w:ind w:left="1080"/>
        <w:jc w:val="left"/>
      </w:pPr>
    </w:p>
    <w:p w14:paraId="52321728" w14:textId="79E7119C" w:rsidR="00B84FB8" w:rsidRDefault="00B84FB8" w:rsidP="004E033F">
      <w:pPr>
        <w:spacing w:after="0"/>
        <w:rPr>
          <w:b/>
        </w:rPr>
      </w:pPr>
      <w:r w:rsidRPr="002A7C3B">
        <w:rPr>
          <w:b/>
        </w:rPr>
        <w:t>Item Develop</w:t>
      </w:r>
      <w:r w:rsidRPr="00E025F9">
        <w:rPr>
          <w:b/>
        </w:rPr>
        <w:t>ment:</w:t>
      </w:r>
    </w:p>
    <w:p w14:paraId="65E1A8EB" w14:textId="77777777" w:rsidR="004E033F" w:rsidRDefault="004E033F" w:rsidP="004E033F">
      <w:r w:rsidRPr="001212E6">
        <w:t xml:space="preserve">During the committee’s work session, the committee accepted the revision and editorial changes to the item under consideration that were provided by the submitter, Mr. Stutesman.  The current Item Under Consideration includes revisions that were provide to the Committee from the submitter of the item and are highlighted in yellow.  </w:t>
      </w:r>
    </w:p>
    <w:p w14:paraId="1D1A3948" w14:textId="77777777" w:rsidR="004E033F" w:rsidRPr="00AE10A6" w:rsidRDefault="004E033F" w:rsidP="004E033F">
      <w:pPr>
        <w:rPr>
          <w:b/>
          <w:bCs/>
        </w:rPr>
      </w:pPr>
      <w:r w:rsidRPr="00AE10A6">
        <w:rPr>
          <w:b/>
          <w:bCs/>
        </w:rPr>
        <w:t xml:space="preserve">NOTE: Below for reference is the proposal as it appeared in the 2021 Interim Meeting agenda.   </w:t>
      </w:r>
    </w:p>
    <w:p w14:paraId="121446F1" w14:textId="77777777" w:rsidR="004E033F" w:rsidRPr="001212E6" w:rsidRDefault="004E033F" w:rsidP="004E033F">
      <w:r w:rsidRPr="001212E6">
        <w:rPr>
          <w:b/>
          <w:bCs/>
          <w:iCs/>
        </w:rPr>
        <w:lastRenderedPageBreak/>
        <w:t>G-S.5.6.</w:t>
      </w:r>
      <w:r w:rsidRPr="001212E6">
        <w:rPr>
          <w:b/>
          <w:bCs/>
          <w:iCs/>
        </w:rPr>
        <w:tab/>
        <w:t>Recorded Representations.</w:t>
      </w:r>
      <w:r w:rsidRPr="001212E6">
        <w:t xml:space="preserve"> – Insofar as they are appropriate, the requirements for indicating and recording elements shall also apply to recorded representations.  All recorded values shall be </w:t>
      </w:r>
      <w:r w:rsidRPr="00432B81">
        <w:rPr>
          <w:strike/>
        </w:rPr>
        <w:t>printed</w:t>
      </w:r>
      <w:r w:rsidRPr="001212E6">
        <w:t xml:space="preserve"> </w:t>
      </w:r>
      <w:r w:rsidRPr="001212E6">
        <w:rPr>
          <w:b/>
          <w:u w:val="single"/>
        </w:rPr>
        <w:t xml:space="preserve">provided </w:t>
      </w:r>
      <w:r w:rsidRPr="001212E6">
        <w:t>digitally.  In applications where recorded representations are required, the customer may be given the option of not receiving the recorded representation.  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2EF23F7A" w14:textId="77777777" w:rsidR="004E033F" w:rsidRPr="001212E6" w:rsidRDefault="004E033F" w:rsidP="004E033F">
      <w:r w:rsidRPr="001212E6">
        <w:t xml:space="preserve">(Amended 1975, 2014 and </w:t>
      </w:r>
      <w:r w:rsidRPr="001212E6">
        <w:rPr>
          <w:b/>
        </w:rPr>
        <w:t>20XX</w:t>
      </w:r>
      <w:r w:rsidRPr="001212E6">
        <w:t>)</w:t>
      </w:r>
    </w:p>
    <w:p w14:paraId="1E7A0071" w14:textId="77777777" w:rsidR="004E033F" w:rsidRPr="001212E6" w:rsidRDefault="004E033F" w:rsidP="004E033F">
      <w:pPr>
        <w:rPr>
          <w:b/>
          <w:bCs/>
          <w:iCs/>
        </w:rPr>
      </w:pPr>
      <w:r w:rsidRPr="001212E6">
        <w:rPr>
          <w:b/>
          <w:bCs/>
          <w:iCs/>
        </w:rPr>
        <w:t>B4: LMD-21.2</w:t>
      </w:r>
      <w:r w:rsidRPr="001212E6">
        <w:rPr>
          <w:b/>
          <w:bCs/>
          <w:iCs/>
        </w:rPr>
        <w:tab/>
      </w:r>
      <w:r w:rsidRPr="001212E6">
        <w:rPr>
          <w:b/>
          <w:bCs/>
          <w:iCs/>
        </w:rPr>
        <w:tab/>
        <w:t>S.1.6.5. Money Value Computations., UR.3. Use of a Device.</w:t>
      </w:r>
    </w:p>
    <w:p w14:paraId="496FAFB7" w14:textId="77777777" w:rsidR="004E033F" w:rsidRPr="001212E6" w:rsidRDefault="004E033F" w:rsidP="00D71E8B">
      <w:pPr>
        <w:spacing w:after="0"/>
        <w:rPr>
          <w:b/>
        </w:rPr>
      </w:pPr>
      <w:r w:rsidRPr="001212E6">
        <w:rPr>
          <w:b/>
        </w:rPr>
        <w:t xml:space="preserve">Item Under Consideration: </w:t>
      </w:r>
    </w:p>
    <w:p w14:paraId="5CB4CFF4" w14:textId="5DBBB73B" w:rsidR="004E033F" w:rsidRPr="001212E6" w:rsidRDefault="004E033F" w:rsidP="004E033F">
      <w:pPr>
        <w:rPr>
          <w:b/>
        </w:rPr>
      </w:pPr>
      <w:r w:rsidRPr="001212E6">
        <w:t>Amend Handbook 44, Liquid Measuring Devices Code as follows</w:t>
      </w:r>
      <w:r w:rsidRPr="001212E6">
        <w:rPr>
          <w:b/>
        </w:rPr>
        <w:t>:</w:t>
      </w:r>
    </w:p>
    <w:p w14:paraId="1F9AA0A1" w14:textId="77777777" w:rsidR="004E033F" w:rsidRPr="001212E6" w:rsidRDefault="004E033F" w:rsidP="004E033F">
      <w:pPr>
        <w:rPr>
          <w:b/>
          <w:bCs/>
        </w:rPr>
      </w:pPr>
      <w:r w:rsidRPr="001212E6">
        <w:rPr>
          <w:b/>
          <w:bCs/>
        </w:rPr>
        <w:t>S.1.6.5. Money-Value Computations</w:t>
      </w:r>
    </w:p>
    <w:p w14:paraId="0A1103ED" w14:textId="77777777" w:rsidR="004E033F" w:rsidRPr="001212E6" w:rsidRDefault="004E033F" w:rsidP="004E033F">
      <w:pPr>
        <w:rPr>
          <w:b/>
          <w:bCs/>
        </w:rPr>
      </w:pPr>
      <w:r w:rsidRPr="001212E6">
        <w:rPr>
          <w:b/>
          <w:bCs/>
        </w:rPr>
        <w:t>…</w:t>
      </w:r>
    </w:p>
    <w:p w14:paraId="49D060DB" w14:textId="77777777" w:rsidR="004E033F" w:rsidRPr="001212E6" w:rsidRDefault="004E033F" w:rsidP="004E033F">
      <w:pPr>
        <w:rPr>
          <w:b/>
          <w:bCs/>
          <w:i/>
          <w:iCs/>
        </w:rPr>
      </w:pPr>
      <w:r w:rsidRPr="001212E6">
        <w:rPr>
          <w:b/>
          <w:bCs/>
          <w:i/>
          <w:iCs/>
        </w:rPr>
        <w:t>S.1.6.5.6.  Display of Quantity and Total Price, Aviation Refueling Applications.</w:t>
      </w:r>
    </w:p>
    <w:p w14:paraId="5A208F84" w14:textId="77777777" w:rsidR="004E033F" w:rsidRPr="001212E6" w:rsidRDefault="004E033F" w:rsidP="004E033F">
      <w:pPr>
        <w:ind w:left="360" w:hanging="360"/>
        <w:rPr>
          <w:i/>
        </w:rPr>
      </w:pPr>
      <w:r w:rsidRPr="001212E6">
        <w:rPr>
          <w:i/>
        </w:rPr>
        <w:t>(a)</w:t>
      </w:r>
      <w:r w:rsidRPr="001212E6">
        <w:rPr>
          <w:i/>
        </w:rPr>
        <w:tab/>
        <w:t>The quantity shall be displayed throughout the transaction.</w:t>
      </w:r>
    </w:p>
    <w:p w14:paraId="2E2EB29D" w14:textId="77777777" w:rsidR="004E033F" w:rsidRPr="001212E6" w:rsidRDefault="004E033F" w:rsidP="004E033F">
      <w:pPr>
        <w:ind w:left="360" w:hanging="360"/>
      </w:pPr>
      <w:r w:rsidRPr="001212E6">
        <w:rPr>
          <w:i/>
        </w:rPr>
        <w:t>(b)</w:t>
      </w:r>
      <w:r w:rsidRPr="001212E6">
        <w:rPr>
          <w:i/>
        </w:rPr>
        <w:tab/>
        <w:t>The total price shall also be displayed under one of the following conditions:</w:t>
      </w:r>
    </w:p>
    <w:p w14:paraId="50870DF2" w14:textId="77777777" w:rsidR="004E033F" w:rsidRPr="001212E6" w:rsidRDefault="004E033F" w:rsidP="004E033F">
      <w:pPr>
        <w:ind w:left="720" w:hanging="360"/>
      </w:pPr>
      <w:r w:rsidRPr="001212E6">
        <w:t>(1)</w:t>
      </w:r>
      <w:r w:rsidRPr="001212E6">
        <w:tab/>
        <w:t>The total price can appear on the face of the dispenser or through a controller adjacent to the device.</w:t>
      </w:r>
    </w:p>
    <w:p w14:paraId="682EDFBE" w14:textId="77777777" w:rsidR="004E033F" w:rsidRPr="001212E6" w:rsidRDefault="004E033F" w:rsidP="004E033F">
      <w:pPr>
        <w:ind w:left="720" w:hanging="360"/>
      </w:pPr>
      <w:r w:rsidRPr="001212E6">
        <w:t>(2)</w:t>
      </w:r>
      <w:r w:rsidRPr="001212E6">
        <w:tab/>
        <w:t>If a device is designed to continuously compute and display the total price, then the total price shall be computed and displayed throughout the transaction for the quantity delivered.</w:t>
      </w:r>
    </w:p>
    <w:p w14:paraId="694A6C44" w14:textId="77777777" w:rsidR="004E033F" w:rsidRPr="001212E6" w:rsidRDefault="004E033F" w:rsidP="004E033F">
      <w:pPr>
        <w:ind w:left="360" w:hanging="360"/>
        <w:rPr>
          <w:i/>
        </w:rPr>
      </w:pPr>
      <w:r w:rsidRPr="001212E6">
        <w:rPr>
          <w:i/>
        </w:rPr>
        <w:t>(c)</w:t>
      </w:r>
      <w:r w:rsidRPr="001212E6">
        <w:rPr>
          <w:i/>
        </w:rPr>
        <w:tab/>
        <w:t>The total price and quantity shall be displayed for at least five minutes or until the next transaction is initiated by using controls on the device or other customer</w:t>
      </w:r>
      <w:r w:rsidRPr="001212E6">
        <w:rPr>
          <w:i/>
        </w:rPr>
        <w:noBreakHyphen/>
        <w:t>activated controls.</w:t>
      </w:r>
    </w:p>
    <w:p w14:paraId="67284A49" w14:textId="77777777" w:rsidR="004E033F" w:rsidRPr="001212E6" w:rsidRDefault="004E033F" w:rsidP="004E033F">
      <w:pPr>
        <w:ind w:left="360" w:hanging="360"/>
        <w:rPr>
          <w:i/>
        </w:rPr>
      </w:pPr>
      <w:r w:rsidRPr="001212E6">
        <w:rPr>
          <w:i/>
        </w:rPr>
        <w:t>(d)</w:t>
      </w:r>
      <w:r w:rsidRPr="001212E6">
        <w:rPr>
          <w:i/>
        </w:rPr>
        <w:tab/>
        <w:t xml:space="preserve">A </w:t>
      </w:r>
      <w:r w:rsidRPr="0042564C">
        <w:rPr>
          <w:b/>
          <w:i/>
          <w:strike/>
        </w:rPr>
        <w:t>printed</w:t>
      </w:r>
      <w:r w:rsidRPr="001212E6">
        <w:rPr>
          <w:i/>
        </w:rPr>
        <w:t xml:space="preserve"> receipt shall be available and shall include, at a minimum, the total price, quantity, and unit price.</w:t>
      </w:r>
    </w:p>
    <w:p w14:paraId="0FB6CDB4" w14:textId="77777777" w:rsidR="004E033F" w:rsidRPr="001212E6" w:rsidRDefault="004E033F" w:rsidP="004E033F">
      <w:pPr>
        <w:spacing w:after="0"/>
      </w:pPr>
      <w:r w:rsidRPr="001212E6">
        <w:rPr>
          <w:bCs/>
          <w:i/>
          <w:iCs/>
        </w:rPr>
        <w:t>[Nonretroactive as of January 1, 2008]</w:t>
      </w:r>
    </w:p>
    <w:p w14:paraId="72FE3D8A" w14:textId="77777777" w:rsidR="004E033F" w:rsidRPr="001212E6" w:rsidRDefault="004E033F" w:rsidP="004E033F">
      <w:pPr>
        <w:rPr>
          <w:b/>
          <w:bCs/>
          <w:iCs/>
          <w:u w:val="single"/>
        </w:rPr>
      </w:pPr>
      <w:r w:rsidRPr="001212E6">
        <w:rPr>
          <w:bCs/>
          <w:iCs/>
        </w:rPr>
        <w:t xml:space="preserve">(Added 2007) </w:t>
      </w:r>
      <w:r w:rsidRPr="001212E6">
        <w:rPr>
          <w:b/>
          <w:iCs/>
          <w:u w:val="single"/>
        </w:rPr>
        <w:t>(</w:t>
      </w:r>
      <w:r w:rsidRPr="001212E6">
        <w:rPr>
          <w:b/>
          <w:bCs/>
          <w:iCs/>
          <w:u w:val="single"/>
        </w:rPr>
        <w:t>Amended 20XX)</w:t>
      </w:r>
    </w:p>
    <w:p w14:paraId="1E8BDE75" w14:textId="77777777" w:rsidR="004E033F" w:rsidRPr="001212E6" w:rsidRDefault="004E033F" w:rsidP="004E033F">
      <w:pPr>
        <w:rPr>
          <w:i/>
          <w:iCs/>
        </w:rPr>
      </w:pPr>
      <w:r w:rsidRPr="001212E6">
        <w:rPr>
          <w:b/>
          <w:bCs/>
          <w:i/>
          <w:iCs/>
        </w:rPr>
        <w:t>S.1.6.7.</w:t>
      </w:r>
      <w:r w:rsidRPr="001212E6">
        <w:rPr>
          <w:b/>
          <w:bCs/>
          <w:i/>
          <w:iCs/>
        </w:rPr>
        <w:tab/>
        <w:t xml:space="preserve">Recorded Representations. </w:t>
      </w:r>
      <w:r w:rsidRPr="001212E6">
        <w:t>–</w:t>
      </w:r>
      <w:r w:rsidRPr="001212E6">
        <w:rPr>
          <w:i/>
          <w:iCs/>
        </w:rPr>
        <w:t xml:space="preserve"> Except for fleet sales</w:t>
      </w:r>
      <w:r w:rsidRPr="001212E6">
        <w:fldChar w:fldCharType="begin"/>
      </w:r>
      <w:r w:rsidRPr="001212E6">
        <w:rPr>
          <w:iCs/>
        </w:rPr>
        <w:instrText>xe "Fleet sales"</w:instrText>
      </w:r>
      <w:r w:rsidRPr="001212E6">
        <w:fldChar w:fldCharType="end"/>
      </w:r>
      <w:r w:rsidRPr="001212E6">
        <w:rPr>
          <w:i/>
          <w:iCs/>
        </w:rPr>
        <w:t xml:space="preserve"> and other price contract sales</w:t>
      </w:r>
      <w:r w:rsidRPr="001212E6">
        <w:rPr>
          <w:i/>
        </w:rPr>
        <w:t xml:space="preserve"> and for transactions where a post-delivery discount is provided</w:t>
      </w:r>
      <w:r w:rsidRPr="001212E6">
        <w:fldChar w:fldCharType="begin"/>
      </w:r>
      <w:r w:rsidRPr="001212E6">
        <w:rPr>
          <w:iCs/>
        </w:rPr>
        <w:instrText>xe "Price contract sales"</w:instrText>
      </w:r>
      <w:r w:rsidRPr="001212E6">
        <w:fldChar w:fldCharType="end"/>
      </w:r>
      <w:r w:rsidRPr="001212E6">
        <w:rPr>
          <w:i/>
          <w:iCs/>
        </w:rPr>
        <w:t xml:space="preserve">, a </w:t>
      </w:r>
      <w:r w:rsidRPr="0042564C">
        <w:rPr>
          <w:b/>
          <w:i/>
          <w:iCs/>
          <w:strike/>
        </w:rPr>
        <w:t>printed</w:t>
      </w:r>
      <w:r w:rsidRPr="001212E6">
        <w:rPr>
          <w:b/>
          <w:i/>
          <w:iCs/>
        </w:rPr>
        <w:t xml:space="preserve"> </w:t>
      </w:r>
      <w:r w:rsidRPr="001212E6">
        <w:rPr>
          <w:i/>
          <w:iCs/>
        </w:rPr>
        <w:t>receipt providing the following information shall be available through a built-in or separate recording element</w:t>
      </w:r>
      <w:r w:rsidRPr="001212E6">
        <w:fldChar w:fldCharType="begin"/>
      </w:r>
      <w:r w:rsidRPr="001212E6">
        <w:rPr>
          <w:iCs/>
        </w:rPr>
        <w:instrText>xe "Recording element"</w:instrText>
      </w:r>
      <w:r w:rsidRPr="001212E6">
        <w:fldChar w:fldCharType="end"/>
      </w:r>
      <w:r w:rsidRPr="001212E6">
        <w:rPr>
          <w:i/>
          <w:iCs/>
        </w:rPr>
        <w:t xml:space="preserve"> for all transactions conducted with point-of-sale systems or devices activated by debit cards, credit cards, and/or cash:</w:t>
      </w:r>
    </w:p>
    <w:p w14:paraId="76E1E3C6" w14:textId="77777777" w:rsidR="004E033F" w:rsidRPr="001212E6" w:rsidRDefault="004E033F" w:rsidP="00C42F86">
      <w:pPr>
        <w:numPr>
          <w:ilvl w:val="0"/>
          <w:numId w:val="89"/>
        </w:numPr>
        <w:ind w:left="720"/>
        <w:rPr>
          <w:i/>
          <w:iCs/>
        </w:rPr>
      </w:pPr>
      <w:r w:rsidRPr="001212E6">
        <w:rPr>
          <w:i/>
          <w:iCs/>
        </w:rPr>
        <w:t>the total volume of the delivery;*</w:t>
      </w:r>
    </w:p>
    <w:p w14:paraId="52EC28C0" w14:textId="77777777" w:rsidR="004E033F" w:rsidRPr="001212E6" w:rsidRDefault="004E033F" w:rsidP="00C42F86">
      <w:pPr>
        <w:numPr>
          <w:ilvl w:val="0"/>
          <w:numId w:val="89"/>
        </w:numPr>
        <w:ind w:left="720"/>
        <w:rPr>
          <w:i/>
          <w:iCs/>
        </w:rPr>
      </w:pPr>
      <w:r w:rsidRPr="001212E6">
        <w:rPr>
          <w:i/>
          <w:iCs/>
        </w:rPr>
        <w:t>the unit price</w:t>
      </w:r>
      <w:r w:rsidRPr="001212E6">
        <w:fldChar w:fldCharType="begin"/>
      </w:r>
      <w:r w:rsidRPr="001212E6">
        <w:rPr>
          <w:iCs/>
        </w:rPr>
        <w:instrText>xe "Unit price"</w:instrText>
      </w:r>
      <w:r w:rsidRPr="001212E6">
        <w:fldChar w:fldCharType="end"/>
      </w:r>
      <w:r w:rsidRPr="001212E6">
        <w:rPr>
          <w:iCs/>
        </w:rPr>
        <w:t>;*</w:t>
      </w:r>
    </w:p>
    <w:p w14:paraId="48E43779" w14:textId="77777777" w:rsidR="004E033F" w:rsidRPr="001212E6" w:rsidRDefault="004E033F" w:rsidP="00C42F86">
      <w:pPr>
        <w:numPr>
          <w:ilvl w:val="0"/>
          <w:numId w:val="89"/>
        </w:numPr>
        <w:ind w:left="720"/>
        <w:rPr>
          <w:i/>
          <w:iCs/>
        </w:rPr>
      </w:pPr>
      <w:r w:rsidRPr="001212E6">
        <w:rPr>
          <w:i/>
          <w:iCs/>
        </w:rPr>
        <w:t>the total computed price;*</w:t>
      </w:r>
    </w:p>
    <w:p w14:paraId="7631021B" w14:textId="77777777" w:rsidR="004E033F" w:rsidRPr="001212E6" w:rsidRDefault="004E033F" w:rsidP="00C42F86">
      <w:pPr>
        <w:numPr>
          <w:ilvl w:val="0"/>
          <w:numId w:val="89"/>
        </w:numPr>
        <w:ind w:left="720"/>
        <w:rPr>
          <w:i/>
          <w:iCs/>
        </w:rPr>
      </w:pPr>
      <w:r w:rsidRPr="001212E6">
        <w:rPr>
          <w:i/>
          <w:iCs/>
        </w:rPr>
        <w:t>the product identity</w:t>
      </w:r>
      <w:r w:rsidRPr="001212E6">
        <w:fldChar w:fldCharType="begin"/>
      </w:r>
      <w:r w:rsidRPr="001212E6">
        <w:rPr>
          <w:iCs/>
        </w:rPr>
        <w:instrText>xe "Product identity"</w:instrText>
      </w:r>
      <w:r w:rsidRPr="001212E6">
        <w:fldChar w:fldCharType="end"/>
      </w:r>
      <w:r w:rsidRPr="001212E6">
        <w:rPr>
          <w:i/>
          <w:iCs/>
        </w:rPr>
        <w:t xml:space="preserve"> by name, symbol, abbreviation, or code number;* and</w:t>
      </w:r>
    </w:p>
    <w:p w14:paraId="512ACE41" w14:textId="77777777" w:rsidR="004E033F" w:rsidRPr="001212E6" w:rsidRDefault="004E033F" w:rsidP="00C42F86">
      <w:pPr>
        <w:numPr>
          <w:ilvl w:val="0"/>
          <w:numId w:val="89"/>
        </w:numPr>
        <w:ind w:left="720"/>
        <w:rPr>
          <w:i/>
          <w:iCs/>
        </w:rPr>
      </w:pPr>
      <w:r w:rsidRPr="001212E6">
        <w:rPr>
          <w:i/>
          <w:iCs/>
        </w:rPr>
        <w:t>the dispenser designation by either an alphabetical or numerical description.**</w:t>
      </w:r>
    </w:p>
    <w:p w14:paraId="7237649C" w14:textId="77777777" w:rsidR="004E033F" w:rsidRPr="001212E6" w:rsidRDefault="004E033F" w:rsidP="004E033F">
      <w:pPr>
        <w:spacing w:after="0"/>
        <w:rPr>
          <w:i/>
          <w:iCs/>
        </w:rPr>
      </w:pPr>
      <w:r w:rsidRPr="001212E6">
        <w:rPr>
          <w:i/>
          <w:iCs/>
        </w:rPr>
        <w:t>*[Nonretroactive as of January 1, 1986] **[Nonretroactive as of January 1, 2021]</w:t>
      </w:r>
    </w:p>
    <w:p w14:paraId="521B9C12" w14:textId="77777777" w:rsidR="004E033F" w:rsidRPr="001212E6" w:rsidRDefault="004E033F" w:rsidP="004E033F">
      <w:r w:rsidRPr="001212E6">
        <w:t xml:space="preserve">(Added 1985) (Amended 1997, 2012, 2014, 2018 and </w:t>
      </w:r>
      <w:r w:rsidRPr="006641DE">
        <w:rPr>
          <w:b/>
          <w:u w:val="single"/>
        </w:rPr>
        <w:t>20XX</w:t>
      </w:r>
      <w:r w:rsidRPr="001212E6">
        <w:t>)</w:t>
      </w:r>
    </w:p>
    <w:p w14:paraId="083F51DC" w14:textId="77777777" w:rsidR="004E033F" w:rsidRPr="001212E6" w:rsidRDefault="004E033F" w:rsidP="004E033F">
      <w:r w:rsidRPr="001212E6">
        <w:rPr>
          <w:b/>
        </w:rPr>
        <w:lastRenderedPageBreak/>
        <w:t xml:space="preserve">S.1.6.8. </w:t>
      </w:r>
      <w:r w:rsidRPr="001212E6">
        <w:rPr>
          <w:b/>
        </w:rPr>
        <w:tab/>
        <w:t>Recorded Representations for Transactions Where a Post-Delivery Discount(s) is Provide</w:t>
      </w:r>
      <w:r w:rsidRPr="001212E6">
        <w:t>d</w:t>
      </w:r>
      <w:r w:rsidRPr="001212E6">
        <w:rPr>
          <w:b/>
        </w:rPr>
        <w:t>.</w:t>
      </w:r>
      <w:r w:rsidRPr="001212E6">
        <w:t xml:space="preserve"> – Except for fleet sales and other price contract sales, a </w:t>
      </w:r>
      <w:r w:rsidRPr="0042564C">
        <w:rPr>
          <w:b/>
          <w:strike/>
        </w:rPr>
        <w:t>printed</w:t>
      </w:r>
      <w:r w:rsidRPr="0042564C">
        <w:rPr>
          <w:strike/>
        </w:rPr>
        <w:t xml:space="preserve"> </w:t>
      </w:r>
      <w:r w:rsidRPr="001212E6">
        <w:t>receipt providing the following information shall be available through a built-in or separate recording element that is part of the system for transactions involving a post-delivery discount:</w:t>
      </w:r>
    </w:p>
    <w:p w14:paraId="003406F2" w14:textId="77777777" w:rsidR="004E033F" w:rsidRPr="001212E6" w:rsidRDefault="004E033F" w:rsidP="004E033F">
      <w:pPr>
        <w:ind w:left="360" w:hanging="360"/>
      </w:pPr>
      <w:r w:rsidRPr="001212E6">
        <w:t>(a)</w:t>
      </w:r>
      <w:r w:rsidRPr="001212E6">
        <w:tab/>
        <w:t>the product identity by name, symbol, abbreviation, or code number;</w:t>
      </w:r>
    </w:p>
    <w:p w14:paraId="66FB10DB" w14:textId="77777777" w:rsidR="004E033F" w:rsidRPr="001212E6" w:rsidRDefault="004E033F" w:rsidP="004E033F">
      <w:pPr>
        <w:ind w:left="360" w:hanging="360"/>
      </w:pPr>
      <w:r w:rsidRPr="001212E6">
        <w:t>(b)</w:t>
      </w:r>
      <w:r w:rsidRPr="001212E6">
        <w:tab/>
        <w:t xml:space="preserve">transaction information as shown on the dispenser at the end of the delivery and prior to any post-delivery discount(s), including the: </w:t>
      </w:r>
    </w:p>
    <w:p w14:paraId="48C2A270" w14:textId="77777777" w:rsidR="004E033F" w:rsidRPr="001212E6" w:rsidRDefault="004E033F" w:rsidP="004E033F">
      <w:pPr>
        <w:ind w:left="720" w:hanging="360"/>
      </w:pPr>
      <w:r w:rsidRPr="001212E6">
        <w:t>(1)</w:t>
      </w:r>
      <w:r w:rsidRPr="001212E6">
        <w:tab/>
        <w:t xml:space="preserve">total volume of the delivery; </w:t>
      </w:r>
    </w:p>
    <w:p w14:paraId="6DDE74BB" w14:textId="77777777" w:rsidR="004E033F" w:rsidRPr="001212E6" w:rsidRDefault="004E033F" w:rsidP="004E033F">
      <w:pPr>
        <w:ind w:left="720" w:hanging="360"/>
      </w:pPr>
      <w:r w:rsidRPr="001212E6">
        <w:t>(2)</w:t>
      </w:r>
      <w:r w:rsidRPr="001212E6">
        <w:tab/>
        <w:t xml:space="preserve">unit price; and </w:t>
      </w:r>
    </w:p>
    <w:p w14:paraId="0A31262B" w14:textId="77777777" w:rsidR="004E033F" w:rsidRPr="001212E6" w:rsidRDefault="004E033F" w:rsidP="004E033F">
      <w:pPr>
        <w:ind w:left="720" w:hanging="360"/>
      </w:pPr>
      <w:r w:rsidRPr="001212E6">
        <w:t>(3)</w:t>
      </w:r>
      <w:r w:rsidRPr="001212E6">
        <w:tab/>
        <w:t>total computed price of the fuel sale.</w:t>
      </w:r>
    </w:p>
    <w:p w14:paraId="1A91F965" w14:textId="77777777" w:rsidR="004E033F" w:rsidRPr="001212E6" w:rsidRDefault="004E033F" w:rsidP="004E033F">
      <w:pPr>
        <w:ind w:left="360" w:hanging="360"/>
      </w:pPr>
      <w:r w:rsidRPr="001212E6">
        <w:t>(c)</w:t>
      </w:r>
      <w:r w:rsidRPr="001212E6">
        <w:tab/>
        <w:t xml:space="preserve">an itemization of the post-delivery discounts to the unit price; </w:t>
      </w:r>
    </w:p>
    <w:p w14:paraId="6D194CE3" w14:textId="77777777" w:rsidR="004E033F" w:rsidRPr="001212E6" w:rsidRDefault="004E033F" w:rsidP="004E033F">
      <w:pPr>
        <w:ind w:left="360" w:hanging="360"/>
      </w:pPr>
      <w:r w:rsidRPr="001212E6">
        <w:t>(d)</w:t>
      </w:r>
      <w:r w:rsidRPr="001212E6">
        <w:tab/>
        <w:t>the final total price of the fuel sale after all post-delivery discounts are applied; and</w:t>
      </w:r>
    </w:p>
    <w:p w14:paraId="7EA79F51" w14:textId="77777777" w:rsidR="004E033F" w:rsidRPr="001212E6" w:rsidRDefault="004E033F" w:rsidP="004E033F">
      <w:pPr>
        <w:spacing w:after="60"/>
        <w:ind w:left="360" w:hanging="360"/>
        <w:rPr>
          <w:i/>
        </w:rPr>
      </w:pPr>
      <w:r w:rsidRPr="001212E6">
        <w:rPr>
          <w:i/>
        </w:rPr>
        <w:t>(e)</w:t>
      </w:r>
      <w:r w:rsidRPr="001212E6">
        <w:rPr>
          <w:i/>
        </w:rPr>
        <w:tab/>
        <w:t>the dispenser designation by either an alphabetical or numerical description.</w:t>
      </w:r>
    </w:p>
    <w:p w14:paraId="7F97D431" w14:textId="77777777" w:rsidR="004E033F" w:rsidRPr="001212E6" w:rsidRDefault="004E033F" w:rsidP="004E033F">
      <w:pPr>
        <w:spacing w:after="0"/>
        <w:rPr>
          <w:i/>
        </w:rPr>
      </w:pPr>
      <w:r w:rsidRPr="001212E6">
        <w:rPr>
          <w:i/>
        </w:rPr>
        <w:t>[Nonretroactive as of January 1, 2021]</w:t>
      </w:r>
    </w:p>
    <w:p w14:paraId="7EB4600C" w14:textId="77777777" w:rsidR="004E033F" w:rsidRPr="001212E6" w:rsidRDefault="004E033F" w:rsidP="004E033F">
      <w:r w:rsidRPr="001212E6">
        <w:t>(Added 2012) (Amended 2014</w:t>
      </w:r>
      <w:r w:rsidRPr="001212E6">
        <w:rPr>
          <w:b/>
          <w:u w:val="single"/>
        </w:rPr>
        <w:t>,</w:t>
      </w:r>
      <w:r w:rsidRPr="001212E6">
        <w:t xml:space="preserve"> </w:t>
      </w:r>
      <w:r w:rsidRPr="001212E6">
        <w:rPr>
          <w:b/>
        </w:rPr>
        <w:t xml:space="preserve">and </w:t>
      </w:r>
      <w:r w:rsidRPr="001212E6">
        <w:t>2018</w:t>
      </w:r>
      <w:r w:rsidRPr="001212E6">
        <w:rPr>
          <w:b/>
          <w:u w:val="single"/>
        </w:rPr>
        <w:t>,and 20XX</w:t>
      </w:r>
      <w:r w:rsidRPr="001212E6">
        <w:t>)</w:t>
      </w:r>
    </w:p>
    <w:p w14:paraId="68D59D20" w14:textId="77777777" w:rsidR="004E033F" w:rsidRPr="001212E6" w:rsidRDefault="004E033F" w:rsidP="004E033F">
      <w:pPr>
        <w:rPr>
          <w:b/>
          <w:bCs/>
        </w:rPr>
      </w:pPr>
      <w:r w:rsidRPr="001212E6">
        <w:rPr>
          <w:b/>
          <w:bCs/>
        </w:rPr>
        <w:t>…</w:t>
      </w:r>
    </w:p>
    <w:p w14:paraId="65F9BCB3" w14:textId="77777777" w:rsidR="004E033F" w:rsidRPr="001212E6" w:rsidRDefault="004E033F" w:rsidP="004E033F">
      <w:pPr>
        <w:rPr>
          <w:b/>
          <w:bCs/>
        </w:rPr>
      </w:pPr>
      <w:r w:rsidRPr="001212E6">
        <w:rPr>
          <w:b/>
          <w:bCs/>
        </w:rPr>
        <w:t>UR.3. Use of a Device</w:t>
      </w:r>
    </w:p>
    <w:p w14:paraId="38C90455" w14:textId="77777777" w:rsidR="004E033F" w:rsidRPr="001212E6" w:rsidRDefault="004E033F" w:rsidP="004E033F">
      <w:pPr>
        <w:rPr>
          <w:b/>
          <w:bCs/>
        </w:rPr>
      </w:pPr>
      <w:r w:rsidRPr="001212E6">
        <w:rPr>
          <w:b/>
          <w:bCs/>
        </w:rPr>
        <w:t>…</w:t>
      </w:r>
    </w:p>
    <w:p w14:paraId="12B7FA89" w14:textId="77777777" w:rsidR="004E033F" w:rsidRPr="001212E6" w:rsidRDefault="004E033F" w:rsidP="004E033F">
      <w:pPr>
        <w:spacing w:after="60"/>
      </w:pPr>
      <w:r w:rsidRPr="001212E6">
        <w:rPr>
          <w:b/>
          <w:iCs/>
        </w:rPr>
        <w:t>UR.3.3.</w:t>
      </w:r>
      <w:r w:rsidRPr="001212E6">
        <w:rPr>
          <w:b/>
          <w:iCs/>
        </w:rPr>
        <w:tab/>
        <w:t>Computing Device.</w:t>
      </w:r>
      <w:r w:rsidRPr="001212E6">
        <w:fldChar w:fldCharType="begin"/>
      </w:r>
      <w:r w:rsidRPr="001212E6">
        <w:rPr>
          <w:bCs/>
        </w:rPr>
        <w:instrText>xe "Computing device"</w:instrText>
      </w:r>
      <w:r w:rsidRPr="001212E6">
        <w:fldChar w:fldCharType="end"/>
      </w:r>
      <w:r w:rsidRPr="001212E6">
        <w:rPr>
          <w:bCs/>
        </w:rPr>
        <w:t xml:space="preserve"> </w:t>
      </w:r>
      <w:r w:rsidRPr="001212E6">
        <w:t>–</w:t>
      </w:r>
      <w:r w:rsidRPr="001212E6">
        <w:rPr>
          <w:bCs/>
        </w:rPr>
        <w:t xml:space="preserve"> </w:t>
      </w:r>
      <w:r w:rsidRPr="001212E6">
        <w:t>Any computing device</w:t>
      </w:r>
      <w:r w:rsidRPr="001212E6">
        <w:fldChar w:fldCharType="begin"/>
      </w:r>
      <w:r w:rsidRPr="001212E6">
        <w:instrText>xe "Computing device"</w:instrText>
      </w:r>
      <w:r w:rsidRPr="001212E6">
        <w:fldChar w:fldCharType="end"/>
      </w:r>
      <w:r w:rsidRPr="001212E6">
        <w:t xml:space="preserve"> used in an application where a product or grade</w:t>
      </w:r>
      <w:r w:rsidRPr="001212E6">
        <w:fldChar w:fldCharType="begin"/>
      </w:r>
      <w:r w:rsidRPr="001212E6">
        <w:instrText>xe "Grade"</w:instrText>
      </w:r>
      <w:r w:rsidRPr="001212E6">
        <w:fldChar w:fldCharType="end"/>
      </w:r>
      <w:r w:rsidRPr="001212E6">
        <w:t xml:space="preserve"> is offered for sale at one or more unit prices</w:t>
      </w:r>
      <w:r w:rsidRPr="001212E6">
        <w:fldChar w:fldCharType="begin"/>
      </w:r>
      <w:r w:rsidRPr="001212E6">
        <w:instrText>xe "Unit price"</w:instrText>
      </w:r>
      <w:r w:rsidRPr="001212E6">
        <w:fldChar w:fldCharType="end"/>
      </w:r>
      <w:r w:rsidRPr="001212E6">
        <w:t xml:space="preserve"> shall be used only for sales for which the device computes and displays the sales price for the selected transaction.</w:t>
      </w:r>
    </w:p>
    <w:p w14:paraId="37132273" w14:textId="77777777" w:rsidR="004E033F" w:rsidRPr="001212E6" w:rsidRDefault="004E033F" w:rsidP="004E033F">
      <w:pPr>
        <w:spacing w:after="120"/>
      </w:pPr>
      <w:r w:rsidRPr="001212E6">
        <w:t>(Became retroactive 1999)</w:t>
      </w:r>
    </w:p>
    <w:p w14:paraId="741D76F5" w14:textId="77777777" w:rsidR="004E033F" w:rsidRPr="001212E6" w:rsidRDefault="004E033F" w:rsidP="004E033F">
      <w:r w:rsidRPr="001212E6">
        <w:t>(Added 1989) (Amended 1992)</w:t>
      </w:r>
    </w:p>
    <w:p w14:paraId="29698566" w14:textId="77777777" w:rsidR="004E033F" w:rsidRPr="001212E6" w:rsidRDefault="004E033F" w:rsidP="004E033F">
      <w:r w:rsidRPr="001212E6">
        <w:t>The following exceptions apply:</w:t>
      </w:r>
    </w:p>
    <w:p w14:paraId="502F5F36" w14:textId="77777777" w:rsidR="004E033F" w:rsidRPr="001212E6" w:rsidRDefault="004E033F" w:rsidP="004E033F">
      <w:pPr>
        <w:ind w:left="360" w:hanging="360"/>
      </w:pPr>
      <w:r w:rsidRPr="001212E6">
        <w:t>(a)</w:t>
      </w:r>
      <w:r w:rsidRPr="001212E6">
        <w:tab/>
        <w:t>Fleet sales and other price contract sales are exempt from this requirement.</w:t>
      </w:r>
    </w:p>
    <w:p w14:paraId="44648D8F" w14:textId="77777777" w:rsidR="004E033F" w:rsidRPr="001212E6" w:rsidRDefault="004E033F" w:rsidP="004E033F">
      <w:pPr>
        <w:ind w:left="360" w:hanging="360"/>
      </w:pPr>
      <w:r w:rsidRPr="001212E6">
        <w:t>(b)</w:t>
      </w:r>
      <w:r w:rsidRPr="001212E6">
        <w:tab/>
        <w:t>A truck stop dispenser used exclusively for refueling trucks is exempt from this requirement provided that:</w:t>
      </w:r>
    </w:p>
    <w:p w14:paraId="609772DA" w14:textId="77777777" w:rsidR="004E033F" w:rsidRPr="001212E6" w:rsidRDefault="004E033F" w:rsidP="00C42F86">
      <w:pPr>
        <w:numPr>
          <w:ilvl w:val="0"/>
          <w:numId w:val="85"/>
        </w:numPr>
        <w:spacing w:after="60"/>
        <w:ind w:left="720" w:hanging="360"/>
      </w:pPr>
      <w:r w:rsidRPr="001212E6">
        <w:t xml:space="preserve">all purchases of fuel are accompanied by a </w:t>
      </w:r>
      <w:r w:rsidRPr="006641DE">
        <w:rPr>
          <w:b/>
          <w:strike/>
        </w:rPr>
        <w:t>printed</w:t>
      </w:r>
      <w:r w:rsidRPr="001212E6">
        <w:t xml:space="preserve"> receipt of the transaction containing the applicable price per gallon, the total gallons delivered, and the total price</w:t>
      </w:r>
      <w:r w:rsidRPr="001212E6">
        <w:fldChar w:fldCharType="begin"/>
      </w:r>
      <w:r w:rsidRPr="001212E6">
        <w:instrText>xe "Total price"</w:instrText>
      </w:r>
      <w:r w:rsidRPr="001212E6">
        <w:fldChar w:fldCharType="end"/>
      </w:r>
      <w:r w:rsidRPr="001212E6">
        <w:t xml:space="preserve"> of the sale; and</w:t>
      </w:r>
    </w:p>
    <w:p w14:paraId="2D1DEF1C" w14:textId="77777777" w:rsidR="004E033F" w:rsidRPr="001212E6" w:rsidRDefault="004E033F" w:rsidP="004E033F">
      <w:pPr>
        <w:ind w:left="360"/>
      </w:pPr>
      <w:r w:rsidRPr="001212E6">
        <w:t>(Added 1993)</w:t>
      </w:r>
    </w:p>
    <w:p w14:paraId="706ADDCF" w14:textId="77777777" w:rsidR="004E033F" w:rsidRPr="001212E6" w:rsidRDefault="004E033F" w:rsidP="00C42F86">
      <w:pPr>
        <w:numPr>
          <w:ilvl w:val="0"/>
          <w:numId w:val="85"/>
        </w:numPr>
        <w:ind w:left="720" w:hanging="360"/>
      </w:pPr>
      <w:r w:rsidRPr="001212E6">
        <w:t>unless a dispenser complies with S.1.6.4.1. Display of Unit Price</w:t>
      </w:r>
      <w:r w:rsidRPr="001212E6">
        <w:fldChar w:fldCharType="begin"/>
      </w:r>
      <w:r w:rsidRPr="001212E6">
        <w:instrText>xe "Unit price"</w:instrText>
      </w:r>
      <w:r w:rsidRPr="001212E6">
        <w:fldChar w:fldCharType="end"/>
      </w:r>
      <w:r w:rsidRPr="001212E6">
        <w:t>, the price posted on the dispenser and the price at which the dispenser is set to compute shall be the highest price for any transaction which may be conducted.</w:t>
      </w:r>
    </w:p>
    <w:p w14:paraId="4ECC49D5" w14:textId="77777777" w:rsidR="004E033F" w:rsidRPr="001212E6" w:rsidRDefault="004E033F" w:rsidP="004E033F">
      <w:pPr>
        <w:ind w:left="360"/>
      </w:pPr>
      <w:r w:rsidRPr="001212E6">
        <w:t>(Added 1993)</w:t>
      </w:r>
    </w:p>
    <w:p w14:paraId="0E393F22" w14:textId="77777777" w:rsidR="004E033F" w:rsidRPr="001212E6" w:rsidRDefault="004E033F" w:rsidP="004E033F">
      <w:pPr>
        <w:ind w:left="360" w:hanging="360"/>
      </w:pPr>
      <w:r w:rsidRPr="001212E6">
        <w:t>(c)</w:t>
      </w:r>
      <w:r w:rsidRPr="001212E6">
        <w:tab/>
        <w:t>A dispenser used in an application where a price per unit discount is offered following the delivery is exempt from this requirement, provided the following conditions are satisfied:</w:t>
      </w:r>
    </w:p>
    <w:p w14:paraId="4537AB28" w14:textId="77777777" w:rsidR="004E033F" w:rsidRPr="001212E6" w:rsidRDefault="004E033F" w:rsidP="00C42F86">
      <w:pPr>
        <w:numPr>
          <w:ilvl w:val="0"/>
          <w:numId w:val="86"/>
        </w:numPr>
        <w:spacing w:after="0"/>
        <w:ind w:left="720"/>
      </w:pPr>
      <w:r w:rsidRPr="001212E6">
        <w:lastRenderedPageBreak/>
        <w:t>the unit price posted on the dispenser and the unit price at which the dispenser is set to compute prior to the application of any discount shall be the highest unit price for any transaction;</w:t>
      </w:r>
    </w:p>
    <w:p w14:paraId="03ADF307" w14:textId="77777777" w:rsidR="004E033F" w:rsidRPr="001212E6" w:rsidRDefault="004E033F" w:rsidP="004E033F">
      <w:r w:rsidRPr="001212E6">
        <w:t>(Amended 2014)</w:t>
      </w:r>
    </w:p>
    <w:p w14:paraId="435110AF" w14:textId="77777777" w:rsidR="004E033F" w:rsidRPr="001212E6" w:rsidRDefault="004E033F" w:rsidP="004E033F">
      <w:pPr>
        <w:ind w:left="720" w:hanging="360"/>
      </w:pPr>
      <w:r w:rsidRPr="001212E6">
        <w:t>(2)</w:t>
      </w:r>
      <w:r w:rsidRPr="001212E6">
        <w:tab/>
        <w:t>all purchases of fuel are accompanied by a receipt recorded by the system.  The receipt shall contain:</w:t>
      </w:r>
    </w:p>
    <w:p w14:paraId="17F9EBCF" w14:textId="77777777" w:rsidR="004E033F" w:rsidRPr="001212E6" w:rsidRDefault="004E033F" w:rsidP="00C42F86">
      <w:pPr>
        <w:numPr>
          <w:ilvl w:val="0"/>
          <w:numId w:val="87"/>
        </w:numPr>
        <w:ind w:left="1080"/>
      </w:pPr>
      <w:r w:rsidRPr="001212E6">
        <w:t>the product identity by name, symbol, abbreviation, or code number;</w:t>
      </w:r>
    </w:p>
    <w:p w14:paraId="69D81CB1" w14:textId="77777777" w:rsidR="004E033F" w:rsidRPr="001212E6" w:rsidRDefault="004E033F" w:rsidP="00C42F86">
      <w:pPr>
        <w:numPr>
          <w:ilvl w:val="0"/>
          <w:numId w:val="87"/>
        </w:numPr>
        <w:ind w:left="1080"/>
      </w:pPr>
      <w:r w:rsidRPr="001212E6">
        <w:t>transaction information as shown on the dispenser at the end of the delivery and prior to any post-delivery discount including the:</w:t>
      </w:r>
    </w:p>
    <w:p w14:paraId="22D1B0DB" w14:textId="77777777" w:rsidR="004E033F" w:rsidRPr="001212E6" w:rsidRDefault="004E033F" w:rsidP="004E033F">
      <w:pPr>
        <w:ind w:left="1440" w:hanging="360"/>
      </w:pPr>
      <w:r w:rsidRPr="001212E6">
        <w:t xml:space="preserve">1.  total volume of the delivery; </w:t>
      </w:r>
    </w:p>
    <w:p w14:paraId="617A9361" w14:textId="77777777" w:rsidR="004E033F" w:rsidRPr="001212E6" w:rsidRDefault="004E033F" w:rsidP="004E033F">
      <w:pPr>
        <w:ind w:left="1440" w:hanging="360"/>
      </w:pPr>
      <w:r w:rsidRPr="001212E6">
        <w:t xml:space="preserve">2. unit price; and </w:t>
      </w:r>
    </w:p>
    <w:p w14:paraId="3674D791" w14:textId="77777777" w:rsidR="004E033F" w:rsidRPr="001212E6" w:rsidRDefault="004E033F" w:rsidP="004E033F">
      <w:pPr>
        <w:ind w:left="1440" w:hanging="360"/>
      </w:pPr>
      <w:r w:rsidRPr="001212E6">
        <w:t>3.  total computed price of the fuel sale prior to post-delivery discounts being applied.</w:t>
      </w:r>
    </w:p>
    <w:p w14:paraId="3B7E9BA9" w14:textId="77777777" w:rsidR="004E033F" w:rsidRPr="001212E6" w:rsidRDefault="004E033F" w:rsidP="00C42F86">
      <w:pPr>
        <w:numPr>
          <w:ilvl w:val="0"/>
          <w:numId w:val="87"/>
        </w:numPr>
        <w:ind w:left="1080"/>
      </w:pPr>
      <w:r w:rsidRPr="001212E6">
        <w:t>an itemization of the post-delivery discounts to the unit price; and</w:t>
      </w:r>
      <w:r w:rsidRPr="001212E6">
        <w:tab/>
      </w:r>
    </w:p>
    <w:p w14:paraId="03266EE6" w14:textId="77777777" w:rsidR="004E033F" w:rsidRPr="001212E6" w:rsidRDefault="004E033F" w:rsidP="00C42F86">
      <w:pPr>
        <w:numPr>
          <w:ilvl w:val="0"/>
          <w:numId w:val="87"/>
        </w:numPr>
        <w:ind w:left="1080"/>
      </w:pPr>
      <w:r w:rsidRPr="001212E6">
        <w:t>the final total price of the fuel sale.</w:t>
      </w:r>
    </w:p>
    <w:p w14:paraId="7479327C" w14:textId="77777777" w:rsidR="004E033F" w:rsidRPr="001212E6" w:rsidRDefault="004E033F" w:rsidP="004E033F">
      <w:pPr>
        <w:spacing w:after="60"/>
        <w:ind w:left="720"/>
      </w:pPr>
      <w:r w:rsidRPr="001212E6">
        <w:t>(Added 2012) (Amended 2014)</w:t>
      </w:r>
    </w:p>
    <w:p w14:paraId="6892C372" w14:textId="77777777" w:rsidR="004E033F" w:rsidRPr="001212E6" w:rsidRDefault="004E033F" w:rsidP="004E033F">
      <w:r w:rsidRPr="001212E6">
        <w:t xml:space="preserve">(Added 1989) (Amended 1992, 1993, 2012, </w:t>
      </w:r>
      <w:r w:rsidRPr="001212E6">
        <w:rPr>
          <w:b/>
        </w:rPr>
        <w:t xml:space="preserve">and </w:t>
      </w:r>
      <w:r w:rsidRPr="001212E6">
        <w:t>2014</w:t>
      </w:r>
      <w:r w:rsidRPr="001212E6">
        <w:rPr>
          <w:b/>
          <w:u w:val="single"/>
        </w:rPr>
        <w:t>, and 20XX</w:t>
      </w:r>
      <w:r w:rsidRPr="001212E6">
        <w:t>)</w:t>
      </w:r>
    </w:p>
    <w:p w14:paraId="6160DBAE" w14:textId="77777777" w:rsidR="004E033F" w:rsidRPr="001212E6" w:rsidRDefault="004E033F" w:rsidP="004E033F">
      <w:pPr>
        <w:spacing w:after="60"/>
      </w:pPr>
      <w:r w:rsidRPr="001212E6">
        <w:rPr>
          <w:b/>
          <w:iCs/>
        </w:rPr>
        <w:t>UR.3.4.</w:t>
      </w:r>
      <w:r w:rsidRPr="001212E6">
        <w:rPr>
          <w:b/>
          <w:iCs/>
        </w:rPr>
        <w:tab/>
      </w:r>
      <w:r w:rsidRPr="0042564C">
        <w:rPr>
          <w:b/>
          <w:iCs/>
          <w:strike/>
        </w:rPr>
        <w:t>Printed Ticket.</w:t>
      </w:r>
      <w:r w:rsidRPr="001212E6">
        <w:t xml:space="preserve"> </w:t>
      </w:r>
      <w:r w:rsidRPr="001212E6">
        <w:rPr>
          <w:b/>
          <w:u w:val="single"/>
        </w:rPr>
        <w:t>Recorded Representation</w:t>
      </w:r>
      <w:r w:rsidRPr="001212E6">
        <w:t xml:space="preserve"> – The total price;</w:t>
      </w:r>
      <w:r w:rsidRPr="001212E6">
        <w:fldChar w:fldCharType="begin"/>
      </w:r>
      <w:r w:rsidRPr="001212E6">
        <w:instrText>xe "Total price"</w:instrText>
      </w:r>
      <w:r w:rsidRPr="001212E6">
        <w:fldChar w:fldCharType="end"/>
      </w:r>
      <w:r w:rsidRPr="001212E6">
        <w:t xml:space="preserve"> the total volume of the delivery; the price per liter or gallon;</w:t>
      </w:r>
      <w:r w:rsidRPr="001212E6">
        <w:rPr>
          <w:i/>
        </w:rPr>
        <w:t xml:space="preserve"> and a corresponding alpha or numeric dispenser designation*</w:t>
      </w:r>
      <w:r w:rsidRPr="001212E6">
        <w:t xml:space="preserve"> shall be </w:t>
      </w:r>
      <w:r w:rsidRPr="0042564C">
        <w:rPr>
          <w:b/>
          <w:strike/>
        </w:rPr>
        <w:t>shown, either printed</w:t>
      </w:r>
      <w:r w:rsidRPr="001212E6">
        <w:rPr>
          <w:b/>
        </w:rPr>
        <w:t xml:space="preserve"> </w:t>
      </w:r>
      <w:r w:rsidRPr="001212E6">
        <w:rPr>
          <w:b/>
          <w:u w:val="single"/>
        </w:rPr>
        <w:t>recorded</w:t>
      </w:r>
      <w:r w:rsidRPr="001212E6">
        <w:t xml:space="preserve"> by the device </w:t>
      </w:r>
      <w:r w:rsidRPr="0042564C">
        <w:rPr>
          <w:b/>
          <w:strike/>
        </w:rPr>
        <w:t>or in clear hand script,</w:t>
      </w:r>
      <w:r w:rsidRPr="001212E6">
        <w:t xml:space="preserve"> on any </w:t>
      </w:r>
      <w:r w:rsidRPr="0042564C">
        <w:rPr>
          <w:b/>
          <w:strike/>
        </w:rPr>
        <w:t>printed ticket</w:t>
      </w:r>
      <w:r w:rsidRPr="0042564C">
        <w:rPr>
          <w:strike/>
        </w:rPr>
        <w:fldChar w:fldCharType="begin"/>
      </w:r>
      <w:r w:rsidRPr="0042564C">
        <w:rPr>
          <w:b/>
          <w:strike/>
        </w:rPr>
        <w:instrText>xe "Printed ticket"</w:instrText>
      </w:r>
      <w:r w:rsidRPr="0042564C">
        <w:rPr>
          <w:strike/>
        </w:rPr>
        <w:fldChar w:fldCharType="end"/>
      </w:r>
      <w:r w:rsidRPr="0042564C">
        <w:rPr>
          <w:b/>
          <w:strike/>
        </w:rPr>
        <w:t xml:space="preserve"> issued by a device and</w:t>
      </w:r>
      <w:r w:rsidRPr="001212E6">
        <w:t xml:space="preserve"> </w:t>
      </w:r>
      <w:r w:rsidRPr="001212E6">
        <w:rPr>
          <w:b/>
          <w:u w:val="single"/>
        </w:rPr>
        <w:t>recorded representation</w:t>
      </w:r>
      <w:r w:rsidRPr="001212E6">
        <w:t xml:space="preserve"> containing any one of these values.  </w:t>
      </w:r>
      <w:r w:rsidRPr="001212E6">
        <w:rPr>
          <w:iCs/>
        </w:rPr>
        <w:t>Establishments where no product grades are repeated are exempt from the dispenser designation requirement.</w:t>
      </w:r>
    </w:p>
    <w:p w14:paraId="5BD8984C" w14:textId="77777777" w:rsidR="004E033F" w:rsidRPr="001212E6" w:rsidRDefault="004E033F" w:rsidP="004E033F">
      <w:pPr>
        <w:spacing w:after="60"/>
      </w:pPr>
      <w:r w:rsidRPr="001212E6">
        <w:rPr>
          <w:i/>
        </w:rPr>
        <w:t>*[Nonretroactive as of January 1, 2021]</w:t>
      </w:r>
    </w:p>
    <w:p w14:paraId="1F577FA4" w14:textId="77777777" w:rsidR="004E033F" w:rsidRPr="001212E6" w:rsidRDefault="004E033F" w:rsidP="004E033F">
      <w:r w:rsidRPr="001212E6">
        <w:t>(Amended 2001, 2018, and 2019</w:t>
      </w:r>
      <w:r w:rsidRPr="001212E6">
        <w:rPr>
          <w:b/>
          <w:u w:val="single"/>
        </w:rPr>
        <w:t>, and 20XX</w:t>
      </w:r>
      <w:r w:rsidRPr="001212E6">
        <w:t>)</w:t>
      </w:r>
    </w:p>
    <w:p w14:paraId="7AC87CDC" w14:textId="77777777" w:rsidR="004E033F" w:rsidRPr="001212E6" w:rsidRDefault="004E033F" w:rsidP="004E033F">
      <w:pPr>
        <w:rPr>
          <w:b/>
          <w:bCs/>
          <w:iCs/>
        </w:rPr>
      </w:pPr>
      <w:r w:rsidRPr="001212E6">
        <w:rPr>
          <w:b/>
          <w:bCs/>
          <w:iCs/>
        </w:rPr>
        <w:t>B4: VTM-21.1</w:t>
      </w:r>
      <w:r w:rsidRPr="001212E6">
        <w:rPr>
          <w:b/>
          <w:bCs/>
          <w:iCs/>
        </w:rPr>
        <w:tab/>
      </w:r>
      <w:r w:rsidRPr="001212E6">
        <w:rPr>
          <w:b/>
          <w:bCs/>
          <w:iCs/>
        </w:rPr>
        <w:tab/>
        <w:t xml:space="preserve">S.1.1. Primary Elements., UR.2. User Requirements </w:t>
      </w:r>
      <w:r w:rsidRPr="001212E6">
        <w:rPr>
          <w:b/>
          <w:bCs/>
          <w:iCs/>
        </w:rPr>
        <w:tab/>
      </w:r>
    </w:p>
    <w:p w14:paraId="786AEC4B" w14:textId="77777777" w:rsidR="004E033F" w:rsidRPr="001212E6" w:rsidRDefault="004E033F" w:rsidP="004E033F">
      <w:pPr>
        <w:spacing w:after="0"/>
        <w:rPr>
          <w:b/>
        </w:rPr>
      </w:pPr>
      <w:r w:rsidRPr="001212E6">
        <w:rPr>
          <w:b/>
        </w:rPr>
        <w:t xml:space="preserve">Item Under Consideration: </w:t>
      </w:r>
    </w:p>
    <w:p w14:paraId="38F7FA80" w14:textId="7D162296" w:rsidR="004E033F" w:rsidRPr="001212E6" w:rsidRDefault="004E033F" w:rsidP="004E033F">
      <w:pPr>
        <w:rPr>
          <w:b/>
        </w:rPr>
      </w:pPr>
      <w:r w:rsidRPr="001212E6">
        <w:t>Amend Handbook 44, Vehicle Tank Meter Code as follows</w:t>
      </w:r>
      <w:r w:rsidRPr="001212E6">
        <w:rPr>
          <w:b/>
        </w:rPr>
        <w:t>:</w:t>
      </w:r>
    </w:p>
    <w:p w14:paraId="1C51C0B7" w14:textId="77777777" w:rsidR="004E033F" w:rsidRPr="001212E6" w:rsidRDefault="004E033F" w:rsidP="004E033F">
      <w:pPr>
        <w:rPr>
          <w:b/>
          <w:bCs/>
        </w:rPr>
      </w:pPr>
      <w:r w:rsidRPr="001212E6">
        <w:rPr>
          <w:b/>
          <w:bCs/>
        </w:rPr>
        <w:t>S.1.1. Primary Element</w:t>
      </w:r>
    </w:p>
    <w:p w14:paraId="075AF983" w14:textId="77777777" w:rsidR="004E033F" w:rsidRPr="001212E6" w:rsidRDefault="004E033F" w:rsidP="004E033F">
      <w:r w:rsidRPr="001212E6">
        <w:rPr>
          <w:b/>
          <w:bCs/>
        </w:rPr>
        <w:t>S.1.1.1.</w:t>
      </w:r>
      <w:r w:rsidRPr="001212E6">
        <w:rPr>
          <w:b/>
          <w:bCs/>
        </w:rPr>
        <w:tab/>
        <w:t>General.</w:t>
      </w:r>
      <w:r w:rsidRPr="001212E6">
        <w:t xml:space="preserve"> – A meter shall be equipped with a primary indicating </w:t>
      </w:r>
      <w:r w:rsidRPr="00A37D11">
        <w:rPr>
          <w:b/>
          <w:bCs/>
          <w:strike/>
        </w:rPr>
        <w:t xml:space="preserve">element and may also be equipped with a primary recording element. </w:t>
      </w:r>
      <w:r w:rsidRPr="001212E6">
        <w:rPr>
          <w:b/>
          <w:bCs/>
        </w:rPr>
        <w:t xml:space="preserve"> </w:t>
      </w:r>
      <w:r w:rsidRPr="001212E6">
        <w:rPr>
          <w:b/>
          <w:u w:val="single"/>
        </w:rPr>
        <w:t>Except for systems used solely for the sale of aviation fuel into aircraft and for aircraft-related operations, a meter shall be equipped with a primary recording element.</w:t>
      </w:r>
    </w:p>
    <w:p w14:paraId="4822BF93" w14:textId="77777777" w:rsidR="004E033F" w:rsidRPr="001212E6" w:rsidRDefault="004E033F" w:rsidP="004E033F">
      <w:pPr>
        <w:spacing w:after="0"/>
      </w:pPr>
      <w:r w:rsidRPr="001212E6">
        <w:rPr>
          <w:b/>
          <w:bCs/>
        </w:rPr>
        <w:t>Note:</w:t>
      </w:r>
      <w:r w:rsidRPr="001212E6">
        <w:t xml:space="preserve">  Except for systems used solely for the sale of aviation fuel into aircraft and for aircraft-related operations, vehicle-tank meters shall be equipped with a primary recording element as required by paragraph UR.2.2. </w:t>
      </w:r>
      <w:r w:rsidRPr="006641DE">
        <w:rPr>
          <w:b/>
          <w:strike/>
        </w:rPr>
        <w:t>Ticket Printer; Customer Ticket.</w:t>
      </w:r>
      <w:r w:rsidRPr="001212E6">
        <w:rPr>
          <w:b/>
        </w:rPr>
        <w:t xml:space="preserve"> </w:t>
      </w:r>
      <w:r w:rsidRPr="001212E6">
        <w:rPr>
          <w:b/>
          <w:u w:val="single"/>
        </w:rPr>
        <w:t>Recorded Representation</w:t>
      </w:r>
      <w:r>
        <w:rPr>
          <w:b/>
          <w:u w:val="single"/>
        </w:rPr>
        <w:t>.</w:t>
      </w:r>
    </w:p>
    <w:p w14:paraId="781C51F3" w14:textId="77777777" w:rsidR="004E033F" w:rsidRPr="001212E6" w:rsidRDefault="004E033F" w:rsidP="004E033F">
      <w:r w:rsidRPr="001212E6">
        <w:t>(Amended 1993</w:t>
      </w:r>
      <w:r w:rsidRPr="001212E6">
        <w:rPr>
          <w:b/>
          <w:bCs/>
          <w:u w:val="single"/>
        </w:rPr>
        <w:t xml:space="preserve"> and 20XX</w:t>
      </w:r>
      <w:r w:rsidRPr="001212E6">
        <w:t>)</w:t>
      </w:r>
    </w:p>
    <w:p w14:paraId="7180D887" w14:textId="77777777" w:rsidR="004E033F" w:rsidRPr="001212E6" w:rsidRDefault="004E033F" w:rsidP="004E033F">
      <w:pPr>
        <w:rPr>
          <w:b/>
          <w:bCs/>
        </w:rPr>
      </w:pPr>
      <w:r w:rsidRPr="001212E6">
        <w:rPr>
          <w:b/>
          <w:bCs/>
        </w:rPr>
        <w:t>…</w:t>
      </w:r>
    </w:p>
    <w:p w14:paraId="76FF999E" w14:textId="77777777" w:rsidR="004E033F" w:rsidRPr="001212E6" w:rsidRDefault="004E033F" w:rsidP="004E033F">
      <w:pPr>
        <w:spacing w:after="0"/>
      </w:pPr>
      <w:r w:rsidRPr="001212E6">
        <w:rPr>
          <w:b/>
          <w:bCs/>
        </w:rPr>
        <w:t>S.1.4.2.</w:t>
      </w:r>
      <w:r w:rsidRPr="001212E6">
        <w:rPr>
          <w:b/>
          <w:bCs/>
        </w:rPr>
        <w:tab/>
      </w:r>
      <w:r w:rsidRPr="006F20B5">
        <w:rPr>
          <w:b/>
          <w:bCs/>
          <w:strike/>
        </w:rPr>
        <w:t>Printed Ticket</w:t>
      </w:r>
      <w:r w:rsidRPr="001212E6">
        <w:rPr>
          <w:b/>
          <w:bCs/>
        </w:rPr>
        <w:t xml:space="preserve">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displays the total computed price, the </w:t>
      </w:r>
      <w:r w:rsidRPr="006641DE">
        <w:rPr>
          <w:b/>
          <w:strike/>
        </w:rPr>
        <w:t>ticket</w:t>
      </w:r>
      <w:r w:rsidRPr="001212E6">
        <w:rPr>
          <w:b/>
          <w:u w:val="single"/>
        </w:rPr>
        <w:t xml:space="preserve"> recorded representation</w:t>
      </w:r>
      <w:r w:rsidRPr="001212E6">
        <w:t xml:space="preserve"> shall </w:t>
      </w:r>
      <w:r w:rsidRPr="006641DE">
        <w:rPr>
          <w:b/>
          <w:strike/>
        </w:rPr>
        <w:t>also have printed clearly thereon</w:t>
      </w:r>
      <w:r w:rsidRPr="001212E6">
        <w:t xml:space="preserve"> </w:t>
      </w:r>
      <w:r w:rsidRPr="001212E6">
        <w:rPr>
          <w:b/>
          <w:u w:val="single"/>
        </w:rPr>
        <w:t>record</w:t>
      </w:r>
      <w:r w:rsidRPr="001212E6">
        <w:t xml:space="preserve"> the total quantity of the delivery, the appropriate fraction of the quantity, and the price per unit of quantity.</w:t>
      </w:r>
    </w:p>
    <w:p w14:paraId="46B535DD" w14:textId="77777777" w:rsidR="004E033F" w:rsidRPr="001212E6" w:rsidRDefault="004E033F" w:rsidP="004E033F">
      <w:r w:rsidRPr="001212E6">
        <w:lastRenderedPageBreak/>
        <w:t xml:space="preserve">(Amended 1989, </w:t>
      </w:r>
      <w:r w:rsidRPr="001212E6">
        <w:rPr>
          <w:b/>
        </w:rPr>
        <w:t>and 20XX</w:t>
      </w:r>
      <w:r w:rsidRPr="001212E6">
        <w:t>)</w:t>
      </w:r>
    </w:p>
    <w:p w14:paraId="30E035AE" w14:textId="77777777" w:rsidR="004E033F" w:rsidRPr="001212E6" w:rsidRDefault="004E033F" w:rsidP="004E033F">
      <w:pPr>
        <w:rPr>
          <w:b/>
          <w:bCs/>
        </w:rPr>
      </w:pPr>
      <w:r w:rsidRPr="001212E6">
        <w:rPr>
          <w:b/>
          <w:bCs/>
        </w:rPr>
        <w:t>…</w:t>
      </w:r>
    </w:p>
    <w:p w14:paraId="2478183F" w14:textId="77777777" w:rsidR="004E033F" w:rsidRPr="001212E6" w:rsidRDefault="004E033F" w:rsidP="004E033F">
      <w:pPr>
        <w:rPr>
          <w:b/>
          <w:bCs/>
        </w:rPr>
      </w:pPr>
      <w:r w:rsidRPr="001212E6">
        <w:rPr>
          <w:b/>
          <w:bCs/>
        </w:rPr>
        <w:t>UR.2. User Requirements.</w:t>
      </w:r>
    </w:p>
    <w:p w14:paraId="2E470008" w14:textId="77777777" w:rsidR="004E033F" w:rsidRPr="001212E6" w:rsidRDefault="004E033F" w:rsidP="004E033F">
      <w:pPr>
        <w:rPr>
          <w:b/>
          <w:bCs/>
        </w:rPr>
      </w:pPr>
      <w:r w:rsidRPr="001212E6">
        <w:rPr>
          <w:b/>
          <w:bCs/>
        </w:rPr>
        <w:t>…</w:t>
      </w:r>
    </w:p>
    <w:p w14:paraId="74D8EFE5" w14:textId="77777777" w:rsidR="004E033F" w:rsidRPr="001212E6" w:rsidRDefault="004E033F" w:rsidP="004E033F">
      <w:pPr>
        <w:spacing w:after="0"/>
      </w:pPr>
      <w:r w:rsidRPr="001212E6">
        <w:rPr>
          <w:b/>
        </w:rPr>
        <w:t>UR.2.2.</w:t>
      </w:r>
      <w:r w:rsidRPr="001212E6">
        <w:rPr>
          <w:b/>
        </w:rPr>
        <w:tab/>
      </w:r>
      <w:r w:rsidRPr="002B572B">
        <w:rPr>
          <w:b/>
          <w:strike/>
        </w:rPr>
        <w:t>Ticket Printer, Customer Ticket</w:t>
      </w:r>
      <w:r w:rsidRPr="001212E6">
        <w:rPr>
          <w:b/>
          <w:u w:val="single"/>
        </w:rPr>
        <w:t xml:space="preserve"> Recording Element</w:t>
      </w:r>
      <w:r w:rsidRPr="001212E6">
        <w:rPr>
          <w:b/>
        </w:rPr>
        <w:t>.</w:t>
      </w:r>
      <w:r w:rsidRPr="001212E6">
        <w:rPr>
          <w:b/>
          <w:bCs/>
        </w:rPr>
        <w:t xml:space="preserve"> </w:t>
      </w:r>
      <w:r w:rsidRPr="001212E6">
        <w:t xml:space="preserve">– Vehicle-Mounted metering systems shall be equipped with </w:t>
      </w:r>
      <w:r w:rsidRPr="006641DE">
        <w:rPr>
          <w:bCs/>
        </w:rPr>
        <w:t>a</w:t>
      </w:r>
      <w:r w:rsidRPr="001212E6">
        <w:rPr>
          <w:b/>
        </w:rPr>
        <w:t xml:space="preserve"> </w:t>
      </w:r>
      <w:r w:rsidRPr="006641DE">
        <w:rPr>
          <w:b/>
          <w:strike/>
        </w:rPr>
        <w:t>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ticket 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41781ED9" w14:textId="77777777" w:rsidR="004E033F" w:rsidRPr="001212E6" w:rsidRDefault="004E033F" w:rsidP="004E033F">
      <w:r w:rsidRPr="001212E6">
        <w:t>(Added 1993) (Amended 1994</w:t>
      </w:r>
      <w:r w:rsidRPr="001212E6">
        <w:rPr>
          <w:b/>
          <w:u w:val="single"/>
        </w:rPr>
        <w:t>, and 20XX</w:t>
      </w:r>
      <w:r w:rsidRPr="001212E6">
        <w:t>)</w:t>
      </w:r>
    </w:p>
    <w:p w14:paraId="38445202" w14:textId="77777777" w:rsidR="004E033F" w:rsidRPr="001212E6" w:rsidRDefault="004E033F" w:rsidP="004E033F">
      <w:pPr>
        <w:rPr>
          <w:b/>
          <w:bCs/>
          <w:iCs/>
        </w:rPr>
      </w:pPr>
      <w:r w:rsidRPr="001212E6">
        <w:rPr>
          <w:b/>
          <w:bCs/>
          <w:iCs/>
        </w:rPr>
        <w:t>B4: LPG-21.1</w:t>
      </w:r>
      <w:r w:rsidRPr="001212E6">
        <w:rPr>
          <w:b/>
          <w:bCs/>
          <w:iCs/>
        </w:rPr>
        <w:tab/>
      </w:r>
      <w:r w:rsidRPr="001212E6">
        <w:rPr>
          <w:b/>
          <w:bCs/>
          <w:iCs/>
        </w:rPr>
        <w:tab/>
        <w:t xml:space="preserve">S.1.1. Primary Elements., UR.2. User Requirements </w:t>
      </w:r>
      <w:r w:rsidRPr="001212E6">
        <w:rPr>
          <w:b/>
          <w:bCs/>
          <w:iCs/>
        </w:rPr>
        <w:tab/>
      </w:r>
    </w:p>
    <w:p w14:paraId="300AF523" w14:textId="77777777" w:rsidR="004E033F" w:rsidRPr="001212E6" w:rsidRDefault="004E033F" w:rsidP="004E033F">
      <w:pPr>
        <w:spacing w:after="0"/>
        <w:rPr>
          <w:b/>
        </w:rPr>
      </w:pPr>
      <w:r w:rsidRPr="001212E6">
        <w:rPr>
          <w:b/>
        </w:rPr>
        <w:t xml:space="preserve">Item Under Consideration: </w:t>
      </w:r>
    </w:p>
    <w:p w14:paraId="2F6B1476" w14:textId="6F80A4D3" w:rsidR="004E033F" w:rsidRPr="001212E6" w:rsidRDefault="004E033F" w:rsidP="004E033F">
      <w:pPr>
        <w:rPr>
          <w:b/>
        </w:rPr>
      </w:pPr>
      <w:r w:rsidRPr="001212E6">
        <w:t>Amend Handbook 44, LPG and Anhydrous Ammonia Liquid-Measuring Devices Code as follows</w:t>
      </w:r>
      <w:r w:rsidRPr="001212E6">
        <w:rPr>
          <w:b/>
        </w:rPr>
        <w:t>:</w:t>
      </w:r>
    </w:p>
    <w:p w14:paraId="39FCB70D" w14:textId="77777777" w:rsidR="004E033F" w:rsidRPr="001212E6" w:rsidRDefault="004E033F" w:rsidP="004E033F">
      <w:pPr>
        <w:rPr>
          <w:b/>
          <w:bCs/>
        </w:rPr>
      </w:pPr>
      <w:r w:rsidRPr="001212E6">
        <w:rPr>
          <w:b/>
          <w:bCs/>
        </w:rPr>
        <w:t xml:space="preserve">S.1.1. Primary Elements. </w:t>
      </w:r>
    </w:p>
    <w:p w14:paraId="2F0752CD" w14:textId="77777777" w:rsidR="004E033F" w:rsidRPr="001212E6" w:rsidRDefault="004E033F" w:rsidP="004E033F">
      <w:r w:rsidRPr="001212E6">
        <w:rPr>
          <w:b/>
          <w:bCs/>
        </w:rPr>
        <w:t>S.1.1.1.</w:t>
      </w:r>
      <w:r w:rsidRPr="001212E6">
        <w:rPr>
          <w:b/>
          <w:bCs/>
        </w:rPr>
        <w:tab/>
        <w:t>General.</w:t>
      </w:r>
      <w:r w:rsidRPr="001212E6">
        <w:t xml:space="preserve"> – A meter shall be equipped with a primary indicating element and may also be equipped with a primary recording element.</w:t>
      </w:r>
    </w:p>
    <w:p w14:paraId="47005D96" w14:textId="77777777" w:rsidR="004E033F" w:rsidRPr="001212E6" w:rsidRDefault="004E033F" w:rsidP="004E033F">
      <w:pPr>
        <w:spacing w:after="60"/>
        <w:rPr>
          <w:b/>
          <w:u w:val="single"/>
        </w:rPr>
      </w:pPr>
      <w:r w:rsidRPr="001212E6">
        <w:rPr>
          <w:b/>
          <w:bCs/>
        </w:rPr>
        <w:t>Note</w:t>
      </w:r>
      <w:r w:rsidRPr="001212E6">
        <w:t xml:space="preserve">:  Vehicle-mounted metering systems shall be equipped with a primary recording element as required by paragraph UR.2.6. </w:t>
      </w:r>
      <w:r w:rsidRPr="006641DE">
        <w:rPr>
          <w:b/>
          <w:strike/>
        </w:rPr>
        <w:t>Ticket Printer; Customer Ticket</w:t>
      </w:r>
      <w:r w:rsidRPr="001212E6">
        <w:t>.</w:t>
      </w:r>
      <w:r w:rsidRPr="001212E6">
        <w:rPr>
          <w:b/>
          <w:u w:val="single"/>
        </w:rPr>
        <w:t>Recorded Representation</w:t>
      </w:r>
    </w:p>
    <w:p w14:paraId="74131888" w14:textId="77777777" w:rsidR="004E033F" w:rsidRPr="001212E6" w:rsidRDefault="004E033F" w:rsidP="004E033F">
      <w:pPr>
        <w:rPr>
          <w:b/>
          <w:bCs/>
          <w:u w:val="single"/>
        </w:rPr>
      </w:pPr>
      <w:r w:rsidRPr="001212E6">
        <w:rPr>
          <w:b/>
          <w:bCs/>
          <w:u w:val="single"/>
        </w:rPr>
        <w:t>(Amended 20XX)</w:t>
      </w:r>
    </w:p>
    <w:p w14:paraId="1BA11FD5" w14:textId="77777777" w:rsidR="004E033F" w:rsidRPr="001212E6" w:rsidRDefault="004E033F" w:rsidP="004E033F">
      <w:r w:rsidRPr="001212E6">
        <w:rPr>
          <w:b/>
          <w:bCs/>
        </w:rPr>
        <w:t>…</w:t>
      </w:r>
    </w:p>
    <w:p w14:paraId="0F4EDCC3" w14:textId="77777777" w:rsidR="004E033F" w:rsidRPr="001212E6" w:rsidRDefault="004E033F" w:rsidP="004E033F">
      <w:r w:rsidRPr="001212E6">
        <w:rPr>
          <w:b/>
          <w:bCs/>
        </w:rPr>
        <w:t>S.1.1.6.</w:t>
      </w:r>
      <w:r w:rsidRPr="001212E6">
        <w:rPr>
          <w:b/>
          <w:bCs/>
        </w:rPr>
        <w:tab/>
      </w:r>
      <w:r w:rsidRPr="002B572B">
        <w:rPr>
          <w:b/>
          <w:bCs/>
          <w:strike/>
        </w:rPr>
        <w:t>Printed Ticket.</w:t>
      </w:r>
      <w:r w:rsidRPr="002B572B">
        <w:rPr>
          <w:strike/>
        </w:rPr>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 xml:space="preserve">recorded representation </w:t>
      </w:r>
      <w:r w:rsidRPr="001212E6">
        <w:t xml:space="preserve">created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shall </w:t>
      </w:r>
      <w:r w:rsidRPr="006641DE">
        <w:rPr>
          <w:b/>
          <w:strike/>
        </w:rPr>
        <w:t>have printed clearly</w:t>
      </w:r>
      <w:r w:rsidRPr="001212E6">
        <w:t xml:space="preserve"> </w:t>
      </w:r>
      <w:r w:rsidRPr="001212E6">
        <w:rPr>
          <w:b/>
          <w:u w:val="single"/>
        </w:rPr>
        <w:t xml:space="preserve">also include </w:t>
      </w:r>
      <w:r w:rsidRPr="001212E6">
        <w:t>thereon the total volume of the delivery in terms of liters or gallons, and the appropriate decimal fraction of the liter or gallon, and the corresponding price per liter or gallon.</w:t>
      </w:r>
    </w:p>
    <w:p w14:paraId="5F77E906" w14:textId="77777777" w:rsidR="004E033F" w:rsidRPr="001212E6" w:rsidRDefault="004E033F" w:rsidP="004E033F">
      <w:r w:rsidRPr="001212E6">
        <w:t>(Added 1979) (Amended 1987</w:t>
      </w:r>
      <w:r w:rsidRPr="001212E6">
        <w:rPr>
          <w:b/>
          <w:u w:val="single"/>
        </w:rPr>
        <w:t>, and 20XX</w:t>
      </w:r>
      <w:r w:rsidRPr="001212E6">
        <w:t>)</w:t>
      </w:r>
    </w:p>
    <w:p w14:paraId="16337043" w14:textId="77777777" w:rsidR="004E033F" w:rsidRPr="001212E6" w:rsidRDefault="004E033F" w:rsidP="004E033F">
      <w:pPr>
        <w:rPr>
          <w:b/>
          <w:bCs/>
        </w:rPr>
      </w:pPr>
      <w:r w:rsidRPr="001212E6">
        <w:rPr>
          <w:b/>
          <w:bCs/>
        </w:rPr>
        <w:t>…</w:t>
      </w:r>
    </w:p>
    <w:p w14:paraId="4E666F17" w14:textId="77777777" w:rsidR="004E033F" w:rsidRPr="001212E6" w:rsidRDefault="004E033F" w:rsidP="004E033F">
      <w:r w:rsidRPr="001212E6">
        <w:rPr>
          <w:b/>
        </w:rPr>
        <w:t>S.1.5.5.</w:t>
      </w:r>
      <w:r w:rsidRPr="001212E6">
        <w:rPr>
          <w:b/>
        </w:rPr>
        <w:tab/>
        <w:t>Recorded Representations for Transactions Where a Post-Delivery Discount(s) is Provided. </w:t>
      </w:r>
      <w:r w:rsidRPr="001212E6">
        <w:t xml:space="preserve">– Except for fleet sales and other price contract sales, a </w:t>
      </w:r>
      <w:r w:rsidRPr="006641DE">
        <w:rPr>
          <w:b/>
          <w:strike/>
        </w:rPr>
        <w:t>printed receipt</w:t>
      </w:r>
      <w:r w:rsidRPr="001212E6">
        <w:rPr>
          <w:b/>
        </w:rPr>
        <w:t xml:space="preserve"> </w:t>
      </w:r>
      <w:r w:rsidRPr="001212E6">
        <w:rPr>
          <w:b/>
          <w:u w:val="single"/>
        </w:rPr>
        <w:t xml:space="preserve">recorded representation </w:t>
      </w:r>
      <w:r w:rsidRPr="001212E6">
        <w:t>providing the following information shall be available through a built-in or separate recording element that is part of the system for transactions involving a post-delivery discount:</w:t>
      </w:r>
    </w:p>
    <w:p w14:paraId="4AC09A66" w14:textId="77777777" w:rsidR="004E033F" w:rsidRPr="001212E6" w:rsidRDefault="004E033F" w:rsidP="00C42F86">
      <w:pPr>
        <w:numPr>
          <w:ilvl w:val="0"/>
          <w:numId w:val="81"/>
        </w:numPr>
      </w:pPr>
      <w:r w:rsidRPr="001212E6">
        <w:t>the product identity by name, symbol, abbreviation, or code number;</w:t>
      </w:r>
    </w:p>
    <w:p w14:paraId="59F01B1D" w14:textId="77777777" w:rsidR="004E033F" w:rsidRPr="001212E6" w:rsidRDefault="004E033F" w:rsidP="00C42F86">
      <w:pPr>
        <w:numPr>
          <w:ilvl w:val="0"/>
          <w:numId w:val="81"/>
        </w:numPr>
      </w:pPr>
      <w:r w:rsidRPr="001212E6">
        <w:t>transaction information as shown on the dispenser at the end of the delivery and prior to any post-delivery discount(s), including the:</w:t>
      </w:r>
    </w:p>
    <w:p w14:paraId="6B4CFC20" w14:textId="77777777" w:rsidR="004E033F" w:rsidRPr="001212E6" w:rsidRDefault="004E033F" w:rsidP="00C42F86">
      <w:pPr>
        <w:numPr>
          <w:ilvl w:val="1"/>
          <w:numId w:val="81"/>
        </w:numPr>
      </w:pPr>
      <w:r w:rsidRPr="001212E6">
        <w:t>total volume of the delivery;</w:t>
      </w:r>
    </w:p>
    <w:p w14:paraId="03715A9B" w14:textId="77777777" w:rsidR="004E033F" w:rsidRPr="001212E6" w:rsidRDefault="004E033F" w:rsidP="00C42F86">
      <w:pPr>
        <w:numPr>
          <w:ilvl w:val="1"/>
          <w:numId w:val="81"/>
        </w:numPr>
      </w:pPr>
      <w:r w:rsidRPr="001212E6">
        <w:t>unit price; and</w:t>
      </w:r>
    </w:p>
    <w:p w14:paraId="2EAD8CE7" w14:textId="77777777" w:rsidR="004E033F" w:rsidRPr="001212E6" w:rsidRDefault="004E033F" w:rsidP="00C42F86">
      <w:pPr>
        <w:numPr>
          <w:ilvl w:val="1"/>
          <w:numId w:val="81"/>
        </w:numPr>
      </w:pPr>
      <w:r w:rsidRPr="001212E6">
        <w:t>total computed price of the fuel sale.</w:t>
      </w:r>
    </w:p>
    <w:p w14:paraId="53035448" w14:textId="77777777" w:rsidR="004E033F" w:rsidRPr="001212E6" w:rsidRDefault="004E033F" w:rsidP="00C42F86">
      <w:pPr>
        <w:numPr>
          <w:ilvl w:val="0"/>
          <w:numId w:val="81"/>
        </w:numPr>
      </w:pPr>
      <w:r w:rsidRPr="001212E6">
        <w:lastRenderedPageBreak/>
        <w:t>an itemization of the post-delivery discounts to the unit price; and</w:t>
      </w:r>
    </w:p>
    <w:p w14:paraId="41C52A3E" w14:textId="77777777" w:rsidR="004E033F" w:rsidRPr="001212E6" w:rsidRDefault="004E033F" w:rsidP="00C42F86">
      <w:pPr>
        <w:numPr>
          <w:ilvl w:val="0"/>
          <w:numId w:val="81"/>
        </w:numPr>
      </w:pPr>
      <w:r w:rsidRPr="001212E6">
        <w:t>the final total price of the fuel sale after all post-delivery discounts are applied.</w:t>
      </w:r>
    </w:p>
    <w:p w14:paraId="43F26F6E" w14:textId="77777777" w:rsidR="004E033F" w:rsidRPr="001212E6" w:rsidRDefault="004E033F" w:rsidP="004E033F">
      <w:pPr>
        <w:rPr>
          <w:b/>
          <w:u w:val="single"/>
        </w:rPr>
      </w:pPr>
      <w:r w:rsidRPr="001212E6">
        <w:t xml:space="preserve">(Added 2016) </w:t>
      </w:r>
      <w:r w:rsidRPr="001212E6">
        <w:rPr>
          <w:b/>
          <w:u w:val="single"/>
        </w:rPr>
        <w:t>(Amended 20XX)</w:t>
      </w:r>
    </w:p>
    <w:p w14:paraId="46A99FCF" w14:textId="77777777" w:rsidR="004E033F" w:rsidRPr="001212E6" w:rsidRDefault="004E033F" w:rsidP="004E033F">
      <w:pPr>
        <w:rPr>
          <w:b/>
          <w:bCs/>
        </w:rPr>
      </w:pPr>
      <w:r w:rsidRPr="001212E6">
        <w:rPr>
          <w:b/>
          <w:bCs/>
        </w:rPr>
        <w:t>…</w:t>
      </w:r>
    </w:p>
    <w:p w14:paraId="7464A1A9" w14:textId="77777777" w:rsidR="004E033F" w:rsidRPr="001212E6" w:rsidRDefault="004E033F" w:rsidP="004E033F">
      <w:pPr>
        <w:rPr>
          <w:b/>
          <w:bCs/>
        </w:rPr>
      </w:pPr>
      <w:r w:rsidRPr="001212E6">
        <w:rPr>
          <w:b/>
          <w:bCs/>
        </w:rPr>
        <w:t>UR.2. User Requirements.</w:t>
      </w:r>
    </w:p>
    <w:p w14:paraId="539ACBF3" w14:textId="77777777" w:rsidR="004E033F" w:rsidRPr="001212E6" w:rsidRDefault="004E033F" w:rsidP="004E033F">
      <w:pPr>
        <w:rPr>
          <w:b/>
          <w:bCs/>
        </w:rPr>
      </w:pPr>
      <w:r w:rsidRPr="001212E6">
        <w:rPr>
          <w:b/>
          <w:bCs/>
        </w:rPr>
        <w:t>…</w:t>
      </w:r>
    </w:p>
    <w:p w14:paraId="748F1758" w14:textId="77777777" w:rsidR="004E033F" w:rsidRPr="001212E6" w:rsidRDefault="004E033F" w:rsidP="004E033F">
      <w:r w:rsidRPr="001212E6">
        <w:rPr>
          <w:b/>
        </w:rPr>
        <w:t>UR.2.6.</w:t>
      </w:r>
      <w:r w:rsidRPr="001212E6">
        <w:rPr>
          <w:b/>
        </w:rPr>
        <w:tab/>
      </w:r>
      <w:r w:rsidRPr="006641DE">
        <w:rPr>
          <w:b/>
          <w:strike/>
        </w:rPr>
        <w:t>Ticket Printer, Customer Ticket.</w:t>
      </w:r>
      <w:r w:rsidRPr="001212E6">
        <w:rPr>
          <w:b/>
          <w:bCs/>
        </w:rPr>
        <w:t xml:space="preserve"> </w:t>
      </w:r>
      <w:r w:rsidRPr="001212E6">
        <w:rPr>
          <w:b/>
          <w:bCs/>
          <w:u w:val="single"/>
        </w:rPr>
        <w:t>Recorded Representation</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1212E6">
        <w:rPr>
          <w:b/>
        </w:rPr>
        <w:t>ticket</w:t>
      </w:r>
      <w:r w:rsidRPr="001212E6">
        <w:t xml:space="preserve"> </w:t>
      </w:r>
      <w:r w:rsidRPr="001212E6">
        <w:rPr>
          <w:b/>
          <w:u w:val="single"/>
        </w:rPr>
        <w:t xml:space="preserve">recorded representation </w:t>
      </w:r>
      <w:r w:rsidRPr="001212E6">
        <w:t xml:space="preserve">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307F84A7" w14:textId="77777777" w:rsidR="004E033F" w:rsidRPr="001212E6" w:rsidRDefault="004E033F" w:rsidP="004E033F">
      <w:r w:rsidRPr="001212E6">
        <w:t>(Added 1993) (Amended 1994</w:t>
      </w:r>
      <w:r w:rsidRPr="001212E6">
        <w:rPr>
          <w:b/>
          <w:u w:val="single"/>
        </w:rPr>
        <w:t>, and 20XX</w:t>
      </w:r>
      <w:r w:rsidRPr="001212E6">
        <w:t>)</w:t>
      </w:r>
    </w:p>
    <w:p w14:paraId="2710D3E9" w14:textId="77777777" w:rsidR="004E033F" w:rsidRPr="001212E6" w:rsidRDefault="004E033F" w:rsidP="004E033F">
      <w:pPr>
        <w:rPr>
          <w:b/>
          <w:bCs/>
        </w:rPr>
      </w:pPr>
      <w:r w:rsidRPr="001212E6">
        <w:rPr>
          <w:b/>
          <w:bCs/>
        </w:rPr>
        <w:t>…</w:t>
      </w:r>
    </w:p>
    <w:p w14:paraId="4B9E51EF" w14:textId="77777777" w:rsidR="004E033F" w:rsidRPr="001212E6" w:rsidRDefault="004E033F" w:rsidP="004E033F">
      <w:r w:rsidRPr="001212E6">
        <w:rPr>
          <w:b/>
        </w:rPr>
        <w:t>UR.2.7.2.</w:t>
      </w:r>
      <w:r w:rsidRPr="001212E6">
        <w:rPr>
          <w:b/>
        </w:rPr>
        <w:tab/>
        <w:t>Computing Device.</w:t>
      </w:r>
      <w:r w:rsidRPr="001212E6">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13BA11D2" w14:textId="77777777" w:rsidR="004E033F" w:rsidRPr="001212E6" w:rsidRDefault="004E033F" w:rsidP="00C42F86">
      <w:pPr>
        <w:numPr>
          <w:ilvl w:val="0"/>
          <w:numId w:val="82"/>
        </w:numPr>
      </w:pPr>
      <w:r w:rsidRPr="001212E6">
        <w:t>Fleet sales and other price contract sales are exempt from this requirement.</w:t>
      </w:r>
    </w:p>
    <w:p w14:paraId="644A7084" w14:textId="77777777" w:rsidR="004E033F" w:rsidRPr="001212E6" w:rsidRDefault="004E033F" w:rsidP="00C42F86">
      <w:pPr>
        <w:numPr>
          <w:ilvl w:val="0"/>
          <w:numId w:val="82"/>
        </w:numPr>
      </w:pPr>
      <w:r w:rsidRPr="001212E6">
        <w:t>A truck stop dispenser used exclusively for refueling trucks is exempt from this requirement provided that:</w:t>
      </w:r>
    </w:p>
    <w:p w14:paraId="16CB5FE2" w14:textId="77777777" w:rsidR="004E033F" w:rsidRPr="001212E6" w:rsidRDefault="004E033F" w:rsidP="00C42F86">
      <w:pPr>
        <w:numPr>
          <w:ilvl w:val="1"/>
          <w:numId w:val="82"/>
        </w:numPr>
      </w:pPr>
      <w:r w:rsidRPr="001212E6">
        <w:t xml:space="preserve">all purchases of fuel are accompanied by a </w:t>
      </w:r>
      <w:r w:rsidRPr="006641DE">
        <w:rPr>
          <w:b/>
          <w:strike/>
        </w:rPr>
        <w:t>printed receipt</w:t>
      </w:r>
      <w:r w:rsidRPr="001212E6">
        <w:t xml:space="preserve"> </w:t>
      </w:r>
      <w:r w:rsidRPr="001212E6">
        <w:rPr>
          <w:b/>
          <w:u w:val="single"/>
        </w:rPr>
        <w:t xml:space="preserve">recorded representation </w:t>
      </w:r>
      <w:r w:rsidRPr="001212E6">
        <w:t>of the transaction containing the applicable price per unit of measure, the total quantity delivered, and the total price of the sale; and</w:t>
      </w:r>
    </w:p>
    <w:p w14:paraId="132A121C" w14:textId="77777777" w:rsidR="004E033F" w:rsidRPr="001212E6" w:rsidRDefault="004E033F" w:rsidP="00C42F86">
      <w:pPr>
        <w:numPr>
          <w:ilvl w:val="1"/>
          <w:numId w:val="82"/>
        </w:numPr>
      </w:pPr>
      <w:r w:rsidRPr="001212E6">
        <w:t>unless a dispenser complies with S.1.5.1. Display of Unit Price, the price posted on the dispenser and the price at which the dispenser is set to compute shall be the highest price for any transaction which may be conducted.</w:t>
      </w:r>
    </w:p>
    <w:p w14:paraId="500567B4" w14:textId="77777777" w:rsidR="004E033F" w:rsidRPr="001212E6" w:rsidRDefault="004E033F" w:rsidP="00C42F86">
      <w:pPr>
        <w:numPr>
          <w:ilvl w:val="0"/>
          <w:numId w:val="82"/>
        </w:numPr>
      </w:pPr>
      <w:r w:rsidRPr="001212E6">
        <w:t>A dispenser used in an application where a price per unit discount is offered following the delivery is exempt from this requirement, provided the following conditions are satisfied:</w:t>
      </w:r>
    </w:p>
    <w:p w14:paraId="7A6852AF" w14:textId="77777777" w:rsidR="004E033F" w:rsidRPr="001212E6" w:rsidRDefault="004E033F" w:rsidP="00C42F86">
      <w:pPr>
        <w:numPr>
          <w:ilvl w:val="1"/>
          <w:numId w:val="82"/>
        </w:numPr>
      </w:pPr>
      <w:r w:rsidRPr="001212E6">
        <w:t>the unit price posted on the dispenser and the unit price at which the dispenser is set to compute shall be the highest unit price for any transaction;</w:t>
      </w:r>
    </w:p>
    <w:p w14:paraId="0F38EBCE" w14:textId="77777777" w:rsidR="004E033F" w:rsidRPr="001212E6" w:rsidRDefault="004E033F" w:rsidP="00C42F86">
      <w:pPr>
        <w:numPr>
          <w:ilvl w:val="1"/>
          <w:numId w:val="82"/>
        </w:numPr>
      </w:pPr>
      <w:r w:rsidRPr="001212E6">
        <w:t>all purchases of fuel are accompanied by a receipt recorded by the system for the transaction containing:</w:t>
      </w:r>
    </w:p>
    <w:p w14:paraId="15BAE46D" w14:textId="77777777" w:rsidR="004E033F" w:rsidRPr="001212E6" w:rsidRDefault="004E033F" w:rsidP="00C42F86">
      <w:pPr>
        <w:numPr>
          <w:ilvl w:val="1"/>
          <w:numId w:val="87"/>
        </w:numPr>
      </w:pPr>
      <w:r w:rsidRPr="001212E6">
        <w:t>the product identity by name, symbol, abbreviation, or code number;</w:t>
      </w:r>
    </w:p>
    <w:p w14:paraId="3DD9F1FB" w14:textId="77777777" w:rsidR="004E033F" w:rsidRPr="001212E6" w:rsidRDefault="004E033F" w:rsidP="00C42F86">
      <w:pPr>
        <w:numPr>
          <w:ilvl w:val="1"/>
          <w:numId w:val="87"/>
        </w:numPr>
      </w:pPr>
      <w:r w:rsidRPr="001212E6">
        <w:t>transaction information as shown on the dispenser at the end of the delivery and prior to any post-delivery discount including the:</w:t>
      </w:r>
    </w:p>
    <w:p w14:paraId="6D24EF7D" w14:textId="77777777" w:rsidR="004E033F" w:rsidRPr="001212E6" w:rsidRDefault="004E033F" w:rsidP="00C42F86">
      <w:pPr>
        <w:numPr>
          <w:ilvl w:val="2"/>
          <w:numId w:val="87"/>
        </w:numPr>
      </w:pPr>
      <w:r w:rsidRPr="001212E6">
        <w:t>total volume of the delivery;</w:t>
      </w:r>
    </w:p>
    <w:p w14:paraId="3D048F4A" w14:textId="77777777" w:rsidR="004E033F" w:rsidRPr="001212E6" w:rsidRDefault="004E033F" w:rsidP="00C42F86">
      <w:pPr>
        <w:numPr>
          <w:ilvl w:val="2"/>
          <w:numId w:val="87"/>
        </w:numPr>
      </w:pPr>
      <w:r w:rsidRPr="001212E6">
        <w:t>unit price; and</w:t>
      </w:r>
    </w:p>
    <w:p w14:paraId="72F9CD8A" w14:textId="77777777" w:rsidR="004E033F" w:rsidRPr="001212E6" w:rsidRDefault="004E033F" w:rsidP="00C42F86">
      <w:pPr>
        <w:numPr>
          <w:ilvl w:val="2"/>
          <w:numId w:val="87"/>
        </w:numPr>
      </w:pPr>
      <w:r w:rsidRPr="001212E6">
        <w:lastRenderedPageBreak/>
        <w:t>total computed price of the fuel sale prior to post-delivery discounts being applied.</w:t>
      </w:r>
    </w:p>
    <w:p w14:paraId="744F2828" w14:textId="77777777" w:rsidR="004E033F" w:rsidRPr="001212E6" w:rsidRDefault="004E033F" w:rsidP="00C42F86">
      <w:pPr>
        <w:numPr>
          <w:ilvl w:val="1"/>
          <w:numId w:val="87"/>
        </w:numPr>
      </w:pPr>
      <w:r w:rsidRPr="001212E6">
        <w:t>an itemization of the post-delivery discounts to the unit price; and</w:t>
      </w:r>
    </w:p>
    <w:p w14:paraId="1BC47EA5" w14:textId="77777777" w:rsidR="004E033F" w:rsidRPr="001212E6" w:rsidRDefault="004E033F" w:rsidP="00C42F86">
      <w:pPr>
        <w:numPr>
          <w:ilvl w:val="1"/>
          <w:numId w:val="87"/>
        </w:numPr>
      </w:pPr>
      <w:r w:rsidRPr="001212E6">
        <w:t>the final total price of the fuel sale after all post-delivery discounts are applied.</w:t>
      </w:r>
    </w:p>
    <w:p w14:paraId="5C3B3A02" w14:textId="77777777" w:rsidR="004E033F" w:rsidRPr="001212E6" w:rsidRDefault="004E033F" w:rsidP="004E033F">
      <w:pPr>
        <w:rPr>
          <w:b/>
          <w:u w:val="single"/>
        </w:rPr>
      </w:pPr>
      <w:r w:rsidRPr="001212E6">
        <w:t xml:space="preserve">(Added 2016) </w:t>
      </w:r>
      <w:r w:rsidRPr="001212E6">
        <w:rPr>
          <w:b/>
          <w:u w:val="single"/>
        </w:rPr>
        <w:t>(Amended 20XX)</w:t>
      </w:r>
    </w:p>
    <w:p w14:paraId="672D5629" w14:textId="77777777" w:rsidR="004E033F" w:rsidRPr="001212E6" w:rsidRDefault="004E033F" w:rsidP="004E033F">
      <w:pPr>
        <w:rPr>
          <w:b/>
          <w:bCs/>
          <w:iCs/>
        </w:rPr>
      </w:pPr>
      <w:r w:rsidRPr="001212E6">
        <w:rPr>
          <w:b/>
          <w:bCs/>
          <w:iCs/>
        </w:rPr>
        <w:t>B4: CLM-21.1</w:t>
      </w:r>
      <w:r w:rsidRPr="001212E6">
        <w:rPr>
          <w:b/>
          <w:bCs/>
          <w:iCs/>
        </w:rPr>
        <w:tab/>
      </w:r>
      <w:r w:rsidRPr="001212E6">
        <w:rPr>
          <w:b/>
          <w:bCs/>
          <w:iCs/>
        </w:rPr>
        <w:tab/>
        <w:t xml:space="preserve">S.1.4.1. </w:t>
      </w:r>
      <w:r w:rsidRPr="008D4C6A">
        <w:rPr>
          <w:b/>
          <w:bCs/>
          <w:iCs/>
          <w:strike/>
        </w:rPr>
        <w:t>Printed Ticket</w:t>
      </w:r>
      <w:r>
        <w:rPr>
          <w:b/>
          <w:bCs/>
          <w:iCs/>
        </w:rPr>
        <w:t xml:space="preserve"> </w:t>
      </w:r>
      <w:r w:rsidRPr="001212E6">
        <w:rPr>
          <w:b/>
          <w:bCs/>
          <w:iCs/>
          <w:u w:val="single"/>
        </w:rPr>
        <w:t>Recorded Representation</w:t>
      </w:r>
      <w:r w:rsidRPr="001212E6">
        <w:rPr>
          <w:b/>
          <w:bCs/>
          <w:iCs/>
        </w:rPr>
        <w:t xml:space="preserve">., UR.2.6.3.  </w:t>
      </w:r>
      <w:r w:rsidRPr="006641DE">
        <w:rPr>
          <w:b/>
          <w:bCs/>
          <w:iCs/>
          <w:strike/>
        </w:rPr>
        <w:t>Printed Ticket</w:t>
      </w:r>
      <w:r w:rsidRPr="001212E6">
        <w:rPr>
          <w:b/>
          <w:bCs/>
          <w:iCs/>
          <w:u w:val="single"/>
        </w:rPr>
        <w:t>Recorded Representation.</w:t>
      </w:r>
      <w:r w:rsidRPr="001212E6">
        <w:rPr>
          <w:b/>
          <w:bCs/>
          <w:iCs/>
        </w:rPr>
        <w:t xml:space="preserve"> </w:t>
      </w:r>
      <w:r w:rsidRPr="001212E6">
        <w:rPr>
          <w:b/>
          <w:bCs/>
          <w:iCs/>
        </w:rPr>
        <w:tab/>
      </w:r>
    </w:p>
    <w:p w14:paraId="514F5143" w14:textId="77777777" w:rsidR="004E033F" w:rsidRPr="001212E6" w:rsidRDefault="004E033F" w:rsidP="00EE2D38">
      <w:pPr>
        <w:spacing w:after="0"/>
        <w:rPr>
          <w:b/>
        </w:rPr>
      </w:pPr>
      <w:r w:rsidRPr="001212E6">
        <w:rPr>
          <w:b/>
        </w:rPr>
        <w:t xml:space="preserve">Item Under Consideration: </w:t>
      </w:r>
    </w:p>
    <w:p w14:paraId="6AED6688" w14:textId="0C33D198" w:rsidR="004E033F" w:rsidRPr="001212E6" w:rsidRDefault="004E033F" w:rsidP="004E033F">
      <w:pPr>
        <w:rPr>
          <w:b/>
        </w:rPr>
      </w:pPr>
      <w:r w:rsidRPr="001212E6">
        <w:t>Amend Handbook 44, Cryogenic Liquid-Measuring Devices Code as follows</w:t>
      </w:r>
      <w:r w:rsidRPr="001212E6">
        <w:rPr>
          <w:b/>
        </w:rPr>
        <w:t>:</w:t>
      </w:r>
    </w:p>
    <w:p w14:paraId="30835E87" w14:textId="77777777" w:rsidR="004E033F" w:rsidRPr="001212E6" w:rsidRDefault="004E033F" w:rsidP="004E033F">
      <w:r w:rsidRPr="001212E6">
        <w:rPr>
          <w:b/>
          <w:bCs/>
        </w:rPr>
        <w:t>S.1.4.2.</w:t>
      </w:r>
      <w:r w:rsidRPr="001212E6">
        <w:rPr>
          <w:b/>
          <w:bCs/>
        </w:rPr>
        <w:tab/>
      </w:r>
      <w:r w:rsidRPr="006641DE">
        <w:rPr>
          <w:b/>
          <w:bCs/>
          <w:strike/>
        </w:rPr>
        <w:t>Printed Ticket</w:t>
      </w:r>
      <w:r w:rsidRPr="001212E6">
        <w:rPr>
          <w:b/>
          <w:bCs/>
        </w:rPr>
        <w:t xml:space="preserve"> </w:t>
      </w:r>
      <w:r w:rsidRPr="001212E6">
        <w:rPr>
          <w:b/>
          <w:bCs/>
          <w:u w:val="single"/>
        </w:rPr>
        <w:t>Recorded Representation</w:t>
      </w:r>
      <w:r w:rsidRPr="001212E6">
        <w:t xml:space="preserve"> – If a computing-type device issues a </w:t>
      </w:r>
      <w:r w:rsidRPr="006641DE">
        <w:rPr>
          <w:b/>
          <w:strike/>
        </w:rPr>
        <w:t>printed ticket</w:t>
      </w:r>
      <w:r w:rsidRPr="001212E6">
        <w:t xml:space="preserve"> </w:t>
      </w:r>
      <w:r w:rsidRPr="001212E6">
        <w:rPr>
          <w:b/>
          <w:u w:val="single"/>
        </w:rPr>
        <w:t xml:space="preserve">recorded representation </w:t>
      </w:r>
      <w:r w:rsidRPr="001212E6">
        <w:t xml:space="preserve">which </w:t>
      </w:r>
      <w:r w:rsidRPr="006641DE">
        <w:rPr>
          <w:b/>
          <w:strike/>
        </w:rPr>
        <w:t>displays</w:t>
      </w:r>
      <w:r w:rsidRPr="006641DE">
        <w:rPr>
          <w:strike/>
        </w:rPr>
        <w:t xml:space="preserve"> </w:t>
      </w:r>
      <w:r w:rsidRPr="001212E6">
        <w:rPr>
          <w:b/>
          <w:u w:val="single"/>
        </w:rPr>
        <w:t>includes</w:t>
      </w:r>
      <w:r w:rsidRPr="001212E6">
        <w:t xml:space="preserve"> the total computed price, the </w:t>
      </w:r>
      <w:r w:rsidRPr="006641DE">
        <w:rPr>
          <w:b/>
          <w:strike/>
        </w:rPr>
        <w:t xml:space="preserve">ticket </w:t>
      </w:r>
      <w:r w:rsidRPr="001212E6">
        <w:rPr>
          <w:b/>
          <w:u w:val="single"/>
        </w:rPr>
        <w:t>recorded representation</w:t>
      </w:r>
      <w:r w:rsidRPr="001212E6">
        <w:t xml:space="preserve"> shall </w:t>
      </w:r>
      <w:r w:rsidRPr="006641DE">
        <w:rPr>
          <w:b/>
          <w:strike/>
        </w:rPr>
        <w:t>also have printed clearly thereon</w:t>
      </w:r>
      <w:r w:rsidRPr="001212E6">
        <w:t xml:space="preserve"> </w:t>
      </w:r>
      <w:r w:rsidRPr="001212E6">
        <w:rPr>
          <w:b/>
          <w:u w:val="single"/>
        </w:rPr>
        <w:t>include</w:t>
      </w:r>
      <w:r w:rsidRPr="001212E6">
        <w:t xml:space="preserve"> the total quantity of the delivery, the appropriate fraction of the quantity, and the price per unit of quantity.</w:t>
      </w:r>
    </w:p>
    <w:p w14:paraId="3ACE22E8" w14:textId="77777777" w:rsidR="004E033F" w:rsidRPr="001212E6" w:rsidRDefault="004E033F" w:rsidP="004E033F">
      <w:r w:rsidRPr="001212E6">
        <w:t xml:space="preserve">(Amended 1989, </w:t>
      </w:r>
      <w:r w:rsidRPr="001212E6">
        <w:rPr>
          <w:b/>
        </w:rPr>
        <w:t>and 20XX</w:t>
      </w:r>
      <w:r w:rsidRPr="001212E6">
        <w:t>)</w:t>
      </w:r>
    </w:p>
    <w:p w14:paraId="111DEB29" w14:textId="77777777" w:rsidR="004E033F" w:rsidRPr="001212E6" w:rsidRDefault="004E033F" w:rsidP="004E033F">
      <w:r w:rsidRPr="001212E6">
        <w:t>And</w:t>
      </w:r>
    </w:p>
    <w:p w14:paraId="43D3454F" w14:textId="77777777" w:rsidR="004E033F" w:rsidRPr="001212E6" w:rsidRDefault="004E033F" w:rsidP="004E033F">
      <w:r w:rsidRPr="001212E6">
        <w:rPr>
          <w:b/>
          <w:bCs/>
        </w:rPr>
        <w:t>UR.2.6.3.  Printed Ticket.</w:t>
      </w:r>
      <w:r w:rsidRPr="001212E6">
        <w:t xml:space="preserve"> </w:t>
      </w:r>
      <w:r w:rsidRPr="001212E6">
        <w:rPr>
          <w:b/>
          <w:u w:val="single"/>
        </w:rPr>
        <w:t>Recorded Representation.</w:t>
      </w:r>
      <w:r w:rsidRPr="001212E6">
        <w:t xml:space="preserve"> – Any </w:t>
      </w:r>
      <w:r w:rsidRPr="006641DE">
        <w:rPr>
          <w:b/>
          <w:strike/>
        </w:rPr>
        <w:t>printed ticket issued</w:t>
      </w:r>
      <w:r w:rsidRPr="001212E6">
        <w:t xml:space="preserve"> </w:t>
      </w:r>
      <w:r w:rsidRPr="001212E6">
        <w:rPr>
          <w:b/>
          <w:u w:val="single"/>
        </w:rPr>
        <w:t>recorded representation created</w:t>
      </w:r>
      <w:r w:rsidRPr="001212E6">
        <w:t xml:space="preserve"> by a device of the computing type </w:t>
      </w:r>
      <w:r w:rsidRPr="006641DE">
        <w:rPr>
          <w:b/>
          <w:strike/>
        </w:rPr>
        <w:t>on</w:t>
      </w:r>
      <w:r w:rsidRPr="001212E6">
        <w:t xml:space="preserve"> which </w:t>
      </w:r>
      <w:r w:rsidRPr="006641DE">
        <w:rPr>
          <w:b/>
          <w:strike/>
        </w:rPr>
        <w:t>there is</w:t>
      </w:r>
      <w:r w:rsidRPr="006641DE">
        <w:rPr>
          <w:strike/>
        </w:rPr>
        <w:t xml:space="preserve"> </w:t>
      </w:r>
      <w:r w:rsidRPr="006641DE">
        <w:rPr>
          <w:b/>
          <w:strike/>
        </w:rPr>
        <w:t>printed</w:t>
      </w:r>
      <w:r w:rsidRPr="001212E6">
        <w:t xml:space="preserve"> </w:t>
      </w:r>
      <w:r w:rsidRPr="001212E6">
        <w:rPr>
          <w:b/>
          <w:u w:val="single"/>
        </w:rPr>
        <w:t>includes</w:t>
      </w:r>
      <w:r w:rsidRPr="001212E6">
        <w:t xml:space="preserve"> the total computed price, the total quantity of the delivery, or the price per unit, shall also </w:t>
      </w:r>
      <w:r w:rsidRPr="006641DE">
        <w:rPr>
          <w:b/>
          <w:strike/>
        </w:rPr>
        <w:t>show</w:t>
      </w:r>
      <w:r w:rsidRPr="001212E6">
        <w:t xml:space="preserve"> </w:t>
      </w:r>
      <w:r w:rsidRPr="001212E6">
        <w:rPr>
          <w:b/>
          <w:u w:val="single"/>
        </w:rPr>
        <w:t>include</w:t>
      </w:r>
      <w:r w:rsidRPr="001212E6">
        <w:t xml:space="preserve"> the other two values</w:t>
      </w:r>
      <w:r w:rsidRPr="001212E6">
        <w:rPr>
          <w:b/>
        </w:rPr>
        <w:t xml:space="preserve"> </w:t>
      </w:r>
      <w:r w:rsidRPr="006641DE">
        <w:rPr>
          <w:b/>
          <w:strike/>
        </w:rPr>
        <w:t>(either printed or in clear hand script)</w:t>
      </w:r>
      <w:r w:rsidRPr="001212E6">
        <w:t>.</w:t>
      </w:r>
    </w:p>
    <w:p w14:paraId="1B16B122" w14:textId="77777777" w:rsidR="004E033F" w:rsidRPr="001212E6" w:rsidRDefault="004E033F" w:rsidP="004E033F">
      <w:pPr>
        <w:rPr>
          <w:b/>
          <w:u w:val="single"/>
        </w:rPr>
      </w:pPr>
      <w:r w:rsidRPr="001212E6">
        <w:rPr>
          <w:b/>
          <w:u w:val="single"/>
        </w:rPr>
        <w:t>(Amended 20XX)</w:t>
      </w:r>
    </w:p>
    <w:p w14:paraId="50961920" w14:textId="77777777" w:rsidR="004E033F" w:rsidRPr="001212E6" w:rsidRDefault="004E033F" w:rsidP="004E033F">
      <w:pPr>
        <w:rPr>
          <w:b/>
          <w:bCs/>
          <w:iCs/>
        </w:rPr>
      </w:pPr>
      <w:r w:rsidRPr="001212E6">
        <w:rPr>
          <w:b/>
          <w:bCs/>
          <w:iCs/>
        </w:rPr>
        <w:t>B4: MFM-21.2</w:t>
      </w:r>
      <w:r w:rsidRPr="001212E6">
        <w:rPr>
          <w:b/>
          <w:bCs/>
          <w:iCs/>
        </w:rPr>
        <w:tab/>
      </w:r>
      <w:r w:rsidRPr="001212E6">
        <w:rPr>
          <w:b/>
          <w:bCs/>
          <w:iCs/>
        </w:rPr>
        <w:tab/>
        <w:t xml:space="preserve">S.6. </w:t>
      </w:r>
      <w:r w:rsidRPr="006641DE">
        <w:rPr>
          <w:b/>
          <w:bCs/>
          <w:iCs/>
          <w:strike/>
        </w:rPr>
        <w:t>Printer</w:t>
      </w:r>
      <w:r w:rsidRPr="001212E6">
        <w:rPr>
          <w:b/>
          <w:bCs/>
          <w:iCs/>
          <w:u w:val="single"/>
        </w:rPr>
        <w:t>Recorded Representations.</w:t>
      </w:r>
      <w:r w:rsidRPr="001212E6">
        <w:rPr>
          <w:b/>
          <w:bCs/>
          <w:iCs/>
        </w:rPr>
        <w:t xml:space="preserve">, UR.2.6. </w:t>
      </w:r>
      <w:r w:rsidRPr="006641DE">
        <w:rPr>
          <w:b/>
          <w:bCs/>
          <w:iCs/>
          <w:strike/>
        </w:rPr>
        <w:t>Ticket Printer, Customer Ticket,</w:t>
      </w:r>
      <w:r w:rsidRPr="001212E6">
        <w:rPr>
          <w:b/>
          <w:bCs/>
          <w:iCs/>
        </w:rPr>
        <w:t xml:space="preserve">  </w:t>
      </w:r>
      <w:r w:rsidRPr="001212E6">
        <w:rPr>
          <w:b/>
          <w:bCs/>
          <w:iCs/>
          <w:u w:val="single"/>
        </w:rPr>
        <w:t>Recorded Representation.</w:t>
      </w:r>
      <w:r w:rsidRPr="001212E6">
        <w:rPr>
          <w:b/>
          <w:bCs/>
          <w:iCs/>
        </w:rPr>
        <w:t xml:space="preserve">, UR.3.4. </w:t>
      </w:r>
      <w:r w:rsidRPr="006641DE">
        <w:rPr>
          <w:b/>
          <w:bCs/>
          <w:iCs/>
          <w:strike/>
        </w:rPr>
        <w:t>Printed Ticket.</w:t>
      </w:r>
      <w:r w:rsidRPr="001212E6">
        <w:rPr>
          <w:b/>
          <w:bCs/>
          <w:iCs/>
        </w:rPr>
        <w:t xml:space="preserve"> </w:t>
      </w:r>
      <w:r w:rsidRPr="001212E6">
        <w:rPr>
          <w:b/>
          <w:bCs/>
          <w:iCs/>
          <w:u w:val="single"/>
        </w:rPr>
        <w:t>Recorded Representation.</w:t>
      </w:r>
      <w:r w:rsidRPr="001212E6">
        <w:rPr>
          <w:b/>
          <w:bCs/>
          <w:iCs/>
        </w:rPr>
        <w:t xml:space="preserve">  </w:t>
      </w:r>
      <w:r w:rsidRPr="001212E6">
        <w:rPr>
          <w:b/>
          <w:bCs/>
          <w:iCs/>
        </w:rPr>
        <w:tab/>
      </w:r>
    </w:p>
    <w:p w14:paraId="294ECE2C" w14:textId="77777777" w:rsidR="004E033F" w:rsidRPr="001212E6" w:rsidRDefault="004E033F" w:rsidP="00EE2D38">
      <w:pPr>
        <w:spacing w:after="0"/>
        <w:rPr>
          <w:b/>
        </w:rPr>
      </w:pPr>
      <w:r w:rsidRPr="001212E6">
        <w:rPr>
          <w:b/>
        </w:rPr>
        <w:t xml:space="preserve">Item Under Consideration: </w:t>
      </w:r>
    </w:p>
    <w:p w14:paraId="4F4836E4" w14:textId="45AA2DD8" w:rsidR="004E033F" w:rsidRPr="001212E6" w:rsidRDefault="004E033F" w:rsidP="004E033F">
      <w:pPr>
        <w:rPr>
          <w:b/>
        </w:rPr>
      </w:pPr>
      <w:r w:rsidRPr="001212E6">
        <w:t>Amend Handbook 44, Mass Flow Meter Code as follows</w:t>
      </w:r>
      <w:r w:rsidRPr="001212E6">
        <w:rPr>
          <w:b/>
        </w:rPr>
        <w:t>:</w:t>
      </w:r>
    </w:p>
    <w:p w14:paraId="206E988E" w14:textId="77777777" w:rsidR="004E033F" w:rsidRPr="001212E6" w:rsidRDefault="004E033F" w:rsidP="004E033F">
      <w:r w:rsidRPr="001212E6">
        <w:rPr>
          <w:b/>
          <w:bCs/>
        </w:rPr>
        <w:t>S.6.</w:t>
      </w:r>
      <w:r w:rsidRPr="001212E6">
        <w:rPr>
          <w:b/>
          <w:bCs/>
        </w:rPr>
        <w:tab/>
      </w:r>
      <w:r w:rsidRPr="006641DE">
        <w:rPr>
          <w:b/>
          <w:bCs/>
          <w:strike/>
        </w:rPr>
        <w:t>Printer.</w:t>
      </w:r>
      <w:r w:rsidRPr="001212E6">
        <w:t xml:space="preserve"> </w:t>
      </w:r>
      <w:r w:rsidRPr="001212E6">
        <w:rPr>
          <w:b/>
          <w:u w:val="single"/>
        </w:rPr>
        <w:t xml:space="preserve">Recording Element </w:t>
      </w:r>
      <w:r w:rsidRPr="001212E6">
        <w:t xml:space="preserve">– When an assembly is equipped with means for </w:t>
      </w:r>
      <w:r w:rsidRPr="006641DE">
        <w:rPr>
          <w:b/>
          <w:strike/>
        </w:rPr>
        <w:t>printing</w:t>
      </w:r>
      <w:r w:rsidRPr="006641DE">
        <w:rPr>
          <w:strike/>
        </w:rPr>
        <w:t xml:space="preserve"> </w:t>
      </w:r>
      <w:r w:rsidRPr="001212E6">
        <w:rPr>
          <w:b/>
          <w:u w:val="single"/>
        </w:rPr>
        <w:t>recording</w:t>
      </w:r>
      <w:r w:rsidRPr="001212E6">
        <w:t xml:space="preserve"> the measured quantity, the following conditions apply:</w:t>
      </w:r>
    </w:p>
    <w:p w14:paraId="4DDF3D40" w14:textId="77777777" w:rsidR="004E033F" w:rsidRPr="001212E6" w:rsidRDefault="004E033F" w:rsidP="00C42F86">
      <w:pPr>
        <w:numPr>
          <w:ilvl w:val="0"/>
          <w:numId w:val="90"/>
        </w:numPr>
      </w:pPr>
      <w:r w:rsidRPr="001212E6">
        <w:t>the scale interval shall be the same as that of the indicator;</w:t>
      </w:r>
    </w:p>
    <w:p w14:paraId="083DACE6" w14:textId="77777777" w:rsidR="004E033F" w:rsidRPr="001212E6" w:rsidRDefault="004E033F" w:rsidP="00C42F86">
      <w:pPr>
        <w:numPr>
          <w:ilvl w:val="0"/>
          <w:numId w:val="90"/>
        </w:numPr>
      </w:pPr>
      <w:r w:rsidRPr="001212E6">
        <w:t xml:space="preserve">the value of the </w:t>
      </w:r>
      <w:r w:rsidRPr="006641DE">
        <w:rPr>
          <w:b/>
          <w:strike/>
        </w:rPr>
        <w:t>printed</w:t>
      </w:r>
      <w:r w:rsidRPr="006641DE">
        <w:rPr>
          <w:strike/>
        </w:rPr>
        <w:t xml:space="preserve"> </w:t>
      </w:r>
      <w:r w:rsidRPr="001212E6">
        <w:rPr>
          <w:b/>
          <w:u w:val="single"/>
        </w:rPr>
        <w:t>recorded</w:t>
      </w:r>
      <w:r w:rsidRPr="001212E6">
        <w:t xml:space="preserve"> quantity shall be the same value as the indicated quantity;</w:t>
      </w:r>
    </w:p>
    <w:p w14:paraId="411EB591" w14:textId="77777777" w:rsidR="004E033F" w:rsidRPr="001212E6" w:rsidRDefault="004E033F" w:rsidP="00C42F86">
      <w:pPr>
        <w:numPr>
          <w:ilvl w:val="0"/>
          <w:numId w:val="90"/>
        </w:numPr>
        <w:rPr>
          <w:i/>
        </w:rPr>
      </w:pPr>
      <w:r w:rsidRPr="001212E6">
        <w:rPr>
          <w:i/>
        </w:rPr>
        <w:t xml:space="preserve">the </w:t>
      </w:r>
      <w:r w:rsidRPr="006641DE">
        <w:rPr>
          <w:b/>
          <w:i/>
          <w:strike/>
        </w:rPr>
        <w:t xml:space="preserve">printed </w:t>
      </w:r>
      <w:r w:rsidRPr="001212E6">
        <w:rPr>
          <w:b/>
          <w:i/>
          <w:u w:val="single"/>
        </w:rPr>
        <w:t>recorded</w:t>
      </w:r>
      <w:r w:rsidRPr="001212E6">
        <w:rPr>
          <w:i/>
        </w:rPr>
        <w:t xml:space="preserve"> quantity shall also include the mass value if the mass is not the indicated quantity;</w:t>
      </w:r>
    </w:p>
    <w:p w14:paraId="5228567D" w14:textId="77777777" w:rsidR="004E033F" w:rsidRPr="001212E6" w:rsidRDefault="004E033F" w:rsidP="004E033F">
      <w:r w:rsidRPr="001212E6">
        <w:rPr>
          <w:i/>
        </w:rPr>
        <w:t xml:space="preserve">              [Nonretroactive as of January 1, 2021]</w:t>
      </w:r>
    </w:p>
    <w:p w14:paraId="708AD8F1" w14:textId="77777777" w:rsidR="004E033F" w:rsidRPr="001212E6" w:rsidRDefault="004E033F" w:rsidP="00C42F86">
      <w:pPr>
        <w:numPr>
          <w:ilvl w:val="0"/>
          <w:numId w:val="90"/>
        </w:numPr>
      </w:pPr>
      <w:r w:rsidRPr="001212E6">
        <w:t>a quantity for a delivery (other than an initial reference value) cannot be recorded until the measurement and delivery has been completed;</w:t>
      </w:r>
    </w:p>
    <w:p w14:paraId="19B18619" w14:textId="77777777" w:rsidR="004E033F" w:rsidRPr="001212E6" w:rsidRDefault="004E033F" w:rsidP="00C42F86">
      <w:pPr>
        <w:numPr>
          <w:ilvl w:val="0"/>
          <w:numId w:val="90"/>
        </w:numPr>
      </w:pPr>
      <w:r w:rsidRPr="001212E6">
        <w:t xml:space="preserve">the </w:t>
      </w:r>
      <w:r w:rsidRPr="006641DE">
        <w:rPr>
          <w:b/>
          <w:strike/>
        </w:rPr>
        <w:t>printer</w:t>
      </w:r>
      <w:r w:rsidRPr="006641DE">
        <w:rPr>
          <w:strike/>
        </w:rPr>
        <w:t xml:space="preserve"> </w:t>
      </w:r>
      <w:r w:rsidRPr="001212E6">
        <w:rPr>
          <w:b/>
          <w:u w:val="single"/>
        </w:rPr>
        <w:t>recording element</w:t>
      </w:r>
      <w:r w:rsidRPr="001212E6">
        <w:t xml:space="preserve"> is returned to zero when the resettable indicator is returned to zero; and</w:t>
      </w:r>
    </w:p>
    <w:p w14:paraId="4A7219F7" w14:textId="77777777" w:rsidR="004E033F" w:rsidRPr="001212E6" w:rsidRDefault="004E033F" w:rsidP="00C42F86">
      <w:pPr>
        <w:numPr>
          <w:ilvl w:val="0"/>
          <w:numId w:val="90"/>
        </w:numPr>
      </w:pPr>
      <w:r w:rsidRPr="001212E6">
        <w:t xml:space="preserve">the </w:t>
      </w:r>
      <w:r w:rsidRPr="006641DE">
        <w:rPr>
          <w:b/>
          <w:strike/>
        </w:rPr>
        <w:t xml:space="preserve">printed </w:t>
      </w:r>
      <w:r w:rsidRPr="001212E6">
        <w:rPr>
          <w:b/>
          <w:u w:val="single"/>
        </w:rPr>
        <w:t>recorded</w:t>
      </w:r>
      <w:r w:rsidRPr="001212E6">
        <w:t xml:space="preserve"> values shall meet the requirements applicable to the indicated values.</w:t>
      </w:r>
    </w:p>
    <w:p w14:paraId="165AEB01" w14:textId="77777777" w:rsidR="004E033F" w:rsidRPr="001212E6" w:rsidRDefault="004E033F" w:rsidP="004E033F">
      <w:r w:rsidRPr="001212E6">
        <w:t>(Amended 2016</w:t>
      </w:r>
      <w:r w:rsidRPr="001212E6">
        <w:rPr>
          <w:b/>
          <w:u w:val="single"/>
        </w:rPr>
        <w:t>, and 20XX</w:t>
      </w:r>
      <w:r w:rsidRPr="001212E6">
        <w:t>)</w:t>
      </w:r>
    </w:p>
    <w:p w14:paraId="38F649C6" w14:textId="77777777" w:rsidR="004E033F" w:rsidRPr="001212E6" w:rsidRDefault="004E033F" w:rsidP="004E033F">
      <w:pPr>
        <w:rPr>
          <w:b/>
        </w:rPr>
      </w:pPr>
      <w:r w:rsidRPr="001212E6">
        <w:rPr>
          <w:b/>
          <w:bCs/>
        </w:rPr>
        <w:lastRenderedPageBreak/>
        <w:t>S.6.1.</w:t>
      </w:r>
      <w:r w:rsidRPr="001212E6">
        <w:rPr>
          <w:b/>
          <w:bCs/>
        </w:rPr>
        <w:tab/>
      </w:r>
      <w:r w:rsidRPr="006641DE">
        <w:rPr>
          <w:b/>
          <w:bCs/>
          <w:strike/>
        </w:rPr>
        <w:t>Printed Receipt</w:t>
      </w:r>
      <w:r w:rsidRPr="001212E6">
        <w:rPr>
          <w:bCs/>
        </w:rPr>
        <w:t xml:space="preserve"> </w:t>
      </w:r>
      <w:r w:rsidRPr="001212E6">
        <w:rPr>
          <w:b/>
          <w:bCs/>
          <w:u w:val="single"/>
        </w:rPr>
        <w:t>Recorded Representations</w:t>
      </w:r>
      <w:r w:rsidRPr="001212E6">
        <w:rPr>
          <w:b/>
          <w:bCs/>
        </w:rPr>
        <w:t>.</w:t>
      </w:r>
      <w:r w:rsidRPr="001212E6">
        <w:t xml:space="preserve"> – </w:t>
      </w:r>
      <w:r w:rsidRPr="006641DE">
        <w:rPr>
          <w:b/>
          <w:strike/>
        </w:rPr>
        <w:t>Any</w:t>
      </w:r>
      <w:r w:rsidRPr="006641DE">
        <w:rPr>
          <w:strike/>
        </w:rPr>
        <w:t xml:space="preserve"> </w:t>
      </w:r>
      <w:r w:rsidRPr="001212E6">
        <w:rPr>
          <w:b/>
          <w:u w:val="single"/>
        </w:rPr>
        <w:t>When a quantity is</w:t>
      </w:r>
      <w:r w:rsidRPr="001212E6">
        <w:t xml:space="preserve"> delivered, </w:t>
      </w:r>
      <w:r w:rsidRPr="006641DE">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6641DE">
        <w:rPr>
          <w:b/>
          <w:strike/>
        </w:rPr>
        <w:t>This information may be printed by the device or pre-printed on the ticket.</w:t>
      </w:r>
    </w:p>
    <w:p w14:paraId="5B79048C" w14:textId="77777777" w:rsidR="004E033F" w:rsidRPr="001212E6" w:rsidRDefault="004E033F" w:rsidP="004E033F">
      <w:pPr>
        <w:rPr>
          <w:b/>
          <w:bCs/>
          <w:u w:val="single"/>
        </w:rPr>
      </w:pPr>
      <w:r w:rsidRPr="001212E6">
        <w:rPr>
          <w:b/>
          <w:bCs/>
          <w:u w:val="single"/>
        </w:rPr>
        <w:t>(Amended 20XX)</w:t>
      </w:r>
    </w:p>
    <w:p w14:paraId="4CB063F9" w14:textId="77777777" w:rsidR="004E033F" w:rsidRPr="001212E6" w:rsidRDefault="004E033F" w:rsidP="004E033F">
      <w:r w:rsidRPr="001212E6">
        <w:t>And</w:t>
      </w:r>
    </w:p>
    <w:p w14:paraId="25F81DA0" w14:textId="77777777" w:rsidR="004E033F" w:rsidRPr="001212E6" w:rsidRDefault="004E033F" w:rsidP="004E033F">
      <w:r w:rsidRPr="001212E6">
        <w:rPr>
          <w:b/>
        </w:rPr>
        <w:t>UR.2.6.</w:t>
      </w:r>
      <w:r w:rsidRPr="001212E6">
        <w:rPr>
          <w:b/>
        </w:rPr>
        <w:tab/>
      </w:r>
      <w:r w:rsidRPr="006641DE">
        <w:rPr>
          <w:b/>
          <w:strike/>
        </w:rPr>
        <w:t>Ticket Printer, Customer Ticket,</w:t>
      </w:r>
      <w:r w:rsidRPr="001212E6">
        <w:rPr>
          <w:b/>
        </w:rPr>
        <w:t xml:space="preserve"> </w:t>
      </w:r>
      <w:r w:rsidRPr="001212E6">
        <w:rPr>
          <w:b/>
          <w:u w:val="single"/>
        </w:rPr>
        <w:t>Recorded Representation</w:t>
      </w:r>
      <w:r w:rsidRPr="001212E6">
        <w:rPr>
          <w:b/>
        </w:rPr>
        <w:t xml:space="preserve"> .</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6641DE">
        <w:rPr>
          <w:b/>
          <w:strike/>
        </w:rPr>
        <w:t>ticket</w:t>
      </w:r>
      <w:r w:rsidRPr="006641DE">
        <w:rPr>
          <w:strike/>
        </w:rPr>
        <w:t xml:space="preserve"> </w:t>
      </w:r>
      <w:r w:rsidRPr="001212E6">
        <w:rPr>
          <w:b/>
          <w:u w:val="single"/>
        </w:rPr>
        <w:t>recorded representation</w:t>
      </w:r>
      <w:r w:rsidRPr="001212E6">
        <w:t xml:space="preserve"> issued by the device shall be </w:t>
      </w:r>
      <w:r w:rsidRPr="001212E6">
        <w:rPr>
          <w:b/>
        </w:rPr>
        <w:t>left with</w:t>
      </w:r>
      <w:r w:rsidRPr="001212E6">
        <w:t xml:space="preserve"> </w:t>
      </w:r>
      <w:r w:rsidRPr="001212E6">
        <w:rPr>
          <w:b/>
          <w:u w:val="single"/>
        </w:rPr>
        <w:t>provided to</w:t>
      </w:r>
      <w:r w:rsidRPr="001212E6">
        <w:t xml:space="preserve"> the customer at the time of delivery or as otherwise specified by the customer.</w:t>
      </w:r>
    </w:p>
    <w:p w14:paraId="3A95589E" w14:textId="77777777" w:rsidR="004E033F" w:rsidRPr="001212E6" w:rsidRDefault="004E033F" w:rsidP="004E033F">
      <w:r w:rsidRPr="001212E6">
        <w:t>(Added 1993) (Amended 1994</w:t>
      </w:r>
      <w:r w:rsidRPr="001212E6">
        <w:rPr>
          <w:b/>
          <w:u w:val="single"/>
        </w:rPr>
        <w:t>, and 20XX</w:t>
      </w:r>
      <w:r w:rsidRPr="001212E6">
        <w:t>)</w:t>
      </w:r>
    </w:p>
    <w:p w14:paraId="0E7588E8" w14:textId="77777777" w:rsidR="004E033F" w:rsidRPr="001212E6" w:rsidRDefault="004E033F" w:rsidP="004E033F">
      <w:pPr>
        <w:rPr>
          <w:b/>
          <w:bCs/>
        </w:rPr>
      </w:pPr>
      <w:r w:rsidRPr="001212E6">
        <w:rPr>
          <w:b/>
          <w:bCs/>
        </w:rPr>
        <w:t>…</w:t>
      </w:r>
    </w:p>
    <w:p w14:paraId="4E11E826" w14:textId="77777777" w:rsidR="004E033F" w:rsidRPr="001212E6" w:rsidRDefault="004E033F" w:rsidP="004E033F">
      <w:r w:rsidRPr="001212E6">
        <w:rPr>
          <w:b/>
          <w:bCs/>
        </w:rPr>
        <w:t>UR.3.4.</w:t>
      </w:r>
      <w:r w:rsidRPr="001212E6">
        <w:rPr>
          <w:b/>
          <w:bCs/>
        </w:rPr>
        <w:tab/>
      </w:r>
      <w:r w:rsidRPr="006641DE">
        <w:rPr>
          <w:b/>
          <w:bCs/>
          <w:strike/>
        </w:rPr>
        <w:t>Printed Ticket.</w:t>
      </w:r>
      <w:r w:rsidRPr="001212E6">
        <w:t xml:space="preserve"> </w:t>
      </w:r>
      <w:r w:rsidRPr="001212E6">
        <w:rPr>
          <w:b/>
          <w:u w:val="single"/>
        </w:rPr>
        <w:t>Recorded Representation.</w:t>
      </w:r>
      <w:r w:rsidRPr="001212E6">
        <w:t xml:space="preserve"> – The total price, the total quantity of the delivery, and the price per unit shall be </w:t>
      </w:r>
      <w:r w:rsidRPr="001212E6">
        <w:rPr>
          <w:b/>
        </w:rPr>
        <w:t>recorded</w:t>
      </w:r>
      <w:r w:rsidRPr="001212E6">
        <w:t xml:space="preserve"> </w:t>
      </w:r>
      <w:r w:rsidRPr="001212E6">
        <w:rPr>
          <w:b/>
          <w:u w:val="single"/>
        </w:rPr>
        <w:t>provided</w:t>
      </w:r>
      <w:r w:rsidRPr="001212E6">
        <w:t xml:space="preserve"> on any </w:t>
      </w:r>
      <w:r w:rsidRPr="006641DE">
        <w:rPr>
          <w:b/>
          <w:strike/>
        </w:rPr>
        <w:t>ticket</w:t>
      </w:r>
      <w:r w:rsidRPr="001212E6">
        <w:t xml:space="preserve"> </w:t>
      </w:r>
      <w:r w:rsidRPr="001212E6">
        <w:rPr>
          <w:b/>
          <w:u w:val="single"/>
        </w:rPr>
        <w:t>recorded representation</w:t>
      </w:r>
      <w:r w:rsidRPr="001212E6">
        <w:t xml:space="preserve"> issued by a device of the computing type and containing any one of these values.</w:t>
      </w:r>
    </w:p>
    <w:p w14:paraId="2003D8AB" w14:textId="77777777" w:rsidR="004E033F" w:rsidRPr="001212E6" w:rsidRDefault="004E033F" w:rsidP="004E033F">
      <w:pPr>
        <w:rPr>
          <w:b/>
          <w:u w:val="single"/>
        </w:rPr>
      </w:pPr>
      <w:r w:rsidRPr="001212E6">
        <w:t xml:space="preserve">(Added 1993) </w:t>
      </w:r>
      <w:r w:rsidRPr="001212E6">
        <w:rPr>
          <w:b/>
          <w:u w:val="single"/>
        </w:rPr>
        <w:t>(Amended 20XX)</w:t>
      </w:r>
    </w:p>
    <w:p w14:paraId="4E9BC9F3" w14:textId="77777777" w:rsidR="004E033F" w:rsidRPr="006641DE" w:rsidRDefault="004E033F" w:rsidP="004E033F">
      <w:pPr>
        <w:rPr>
          <w:b/>
          <w:bCs/>
          <w:iCs/>
          <w:strike/>
        </w:rPr>
      </w:pPr>
      <w:r w:rsidRPr="001212E6">
        <w:rPr>
          <w:b/>
          <w:bCs/>
          <w:iCs/>
        </w:rPr>
        <w:t>B4: CDL-21.1</w:t>
      </w:r>
      <w:r w:rsidRPr="001212E6">
        <w:rPr>
          <w:b/>
          <w:bCs/>
          <w:iCs/>
        </w:rPr>
        <w:tab/>
      </w:r>
      <w:r w:rsidRPr="001212E6">
        <w:rPr>
          <w:b/>
          <w:bCs/>
          <w:iCs/>
        </w:rPr>
        <w:tab/>
        <w:t xml:space="preserve">S.1.4.1. </w:t>
      </w:r>
      <w:r w:rsidRPr="006641DE">
        <w:rPr>
          <w:b/>
          <w:bCs/>
          <w:iCs/>
          <w:strike/>
        </w:rPr>
        <w:t>Printed Ticket</w:t>
      </w:r>
      <w:r w:rsidRPr="001212E6">
        <w:rPr>
          <w:b/>
          <w:bCs/>
          <w:iCs/>
          <w:u w:val="single"/>
        </w:rPr>
        <w:t xml:space="preserve">Recorded Representations., </w:t>
      </w:r>
      <w:r w:rsidRPr="001212E6">
        <w:rPr>
          <w:b/>
          <w:bCs/>
          <w:iCs/>
        </w:rPr>
        <w:t>UR.2.4.2</w:t>
      </w:r>
      <w:r w:rsidRPr="006641DE">
        <w:rPr>
          <w:b/>
          <w:bCs/>
          <w:iCs/>
          <w:strike/>
        </w:rPr>
        <w:t xml:space="preserve">. Tickets or Invoices.  </w:t>
      </w:r>
      <w:r w:rsidRPr="006641DE">
        <w:rPr>
          <w:b/>
          <w:bCs/>
          <w:iCs/>
          <w:strike/>
          <w:u w:val="single"/>
        </w:rPr>
        <w:t>Recorded Representation.</w:t>
      </w:r>
      <w:r w:rsidRPr="006641DE">
        <w:rPr>
          <w:b/>
          <w:bCs/>
          <w:iCs/>
          <w:strike/>
        </w:rPr>
        <w:t xml:space="preserve">  </w:t>
      </w:r>
      <w:r w:rsidRPr="006641DE">
        <w:rPr>
          <w:b/>
          <w:bCs/>
          <w:iCs/>
          <w:strike/>
        </w:rPr>
        <w:tab/>
      </w:r>
    </w:p>
    <w:p w14:paraId="499F4119" w14:textId="77777777" w:rsidR="004E033F" w:rsidRPr="001212E6" w:rsidRDefault="004E033F" w:rsidP="00EE2D38">
      <w:pPr>
        <w:spacing w:after="0"/>
        <w:rPr>
          <w:b/>
        </w:rPr>
      </w:pPr>
      <w:r w:rsidRPr="001212E6">
        <w:rPr>
          <w:b/>
        </w:rPr>
        <w:t xml:space="preserve">Item Under Consideration: </w:t>
      </w:r>
    </w:p>
    <w:p w14:paraId="7D914368" w14:textId="1BB682D0" w:rsidR="004E033F" w:rsidRPr="001212E6" w:rsidRDefault="004E033F" w:rsidP="004E033F">
      <w:pPr>
        <w:rPr>
          <w:b/>
        </w:rPr>
      </w:pPr>
      <w:r w:rsidRPr="001212E6">
        <w:t>Amend Handbook 44, Carbon Dioxide Liquid-Measuring Devices Code as follows</w:t>
      </w:r>
      <w:r w:rsidRPr="001212E6">
        <w:rPr>
          <w:b/>
        </w:rPr>
        <w:t>:</w:t>
      </w:r>
    </w:p>
    <w:p w14:paraId="48D3D921" w14:textId="77777777" w:rsidR="004E033F" w:rsidRPr="001212E6" w:rsidRDefault="004E033F" w:rsidP="004E033F">
      <w:r w:rsidRPr="001212E6">
        <w:rPr>
          <w:b/>
          <w:bCs/>
        </w:rPr>
        <w:t xml:space="preserve">S.1.4.1. </w:t>
      </w:r>
      <w:r w:rsidRPr="006641DE">
        <w:rPr>
          <w:b/>
          <w:bCs/>
          <w:strike/>
        </w:rPr>
        <w:t>Printed Ticket.</w:t>
      </w:r>
      <w:r w:rsidRPr="001212E6">
        <w:t xml:space="preserve">  </w:t>
      </w:r>
      <w:r w:rsidRPr="001212E6">
        <w:rPr>
          <w:b/>
          <w:u w:val="single"/>
        </w:rPr>
        <w:t>Recorded Representation</w:t>
      </w:r>
      <w:r w:rsidRPr="001212E6">
        <w:t xml:space="preserve">– Any </w:t>
      </w:r>
      <w:r w:rsidRPr="006641DE">
        <w:rPr>
          <w:b/>
          <w:strike/>
        </w:rPr>
        <w:t>printed ticket</w:t>
      </w:r>
      <w:r w:rsidRPr="001212E6">
        <w:t xml:space="preserve"> </w:t>
      </w:r>
      <w:r w:rsidRPr="001212E6">
        <w:rPr>
          <w:b/>
          <w:u w:val="single"/>
        </w:rPr>
        <w:t>recorded representation</w:t>
      </w:r>
      <w:r w:rsidRPr="001212E6">
        <w:t xml:space="preserve"> issued by a device of the computing type </w:t>
      </w:r>
      <w:r w:rsidRPr="001212E6">
        <w:rPr>
          <w:b/>
        </w:rPr>
        <w:t>on</w:t>
      </w:r>
      <w:r w:rsidRPr="001212E6">
        <w:t xml:space="preserve"> which </w:t>
      </w:r>
      <w:r w:rsidRPr="001212E6">
        <w:rPr>
          <w:b/>
        </w:rPr>
        <w:t>there is printed</w:t>
      </w:r>
      <w:r w:rsidRPr="001212E6">
        <w:t xml:space="preserve"> </w:t>
      </w:r>
      <w:r w:rsidRPr="001212E6">
        <w:rPr>
          <w:b/>
          <w:u w:val="single"/>
        </w:rPr>
        <w:t>includes</w:t>
      </w:r>
      <w:r w:rsidRPr="001212E6">
        <w:t xml:space="preserve"> the total computed price shall </w:t>
      </w:r>
      <w:r w:rsidRPr="001212E6">
        <w:rPr>
          <w:b/>
        </w:rPr>
        <w:t xml:space="preserve">have printed clearly thereon </w:t>
      </w:r>
      <w:r w:rsidRPr="001212E6">
        <w:t xml:space="preserve">also </w:t>
      </w:r>
      <w:r w:rsidRPr="001212E6">
        <w:rPr>
          <w:b/>
          <w:u w:val="single"/>
        </w:rPr>
        <w:t>include</w:t>
      </w:r>
      <w:r w:rsidRPr="001212E6">
        <w:t xml:space="preserve"> the total quantity of the delivery and the price per unit.</w:t>
      </w:r>
    </w:p>
    <w:p w14:paraId="023D93A5" w14:textId="77777777" w:rsidR="004E033F" w:rsidRPr="001212E6" w:rsidRDefault="004E033F" w:rsidP="004E033F">
      <w:pPr>
        <w:rPr>
          <w:b/>
          <w:u w:val="single"/>
        </w:rPr>
      </w:pPr>
      <w:r w:rsidRPr="001212E6">
        <w:rPr>
          <w:b/>
          <w:u w:val="single"/>
        </w:rPr>
        <w:t>(Amended 20XX)</w:t>
      </w:r>
    </w:p>
    <w:p w14:paraId="0F55CD74" w14:textId="77777777" w:rsidR="004E033F" w:rsidRPr="001212E6" w:rsidRDefault="004E033F" w:rsidP="004E033F"/>
    <w:p w14:paraId="69B78A92" w14:textId="77777777" w:rsidR="004E033F" w:rsidRPr="001212E6" w:rsidRDefault="004E033F" w:rsidP="004E033F">
      <w:r w:rsidRPr="001212E6">
        <w:rPr>
          <w:b/>
          <w:bCs/>
        </w:rPr>
        <w:t xml:space="preserve">UR.2.4.2.  </w:t>
      </w:r>
      <w:r w:rsidRPr="006641DE">
        <w:rPr>
          <w:b/>
          <w:bCs/>
          <w:strike/>
        </w:rPr>
        <w:t>Tickets or Invoices</w:t>
      </w:r>
      <w:r w:rsidRPr="001212E6">
        <w:rPr>
          <w:b/>
          <w:bCs/>
        </w:rPr>
        <w:t xml:space="preserve"> </w:t>
      </w:r>
      <w:r w:rsidRPr="001212E6">
        <w:rPr>
          <w:b/>
          <w:bCs/>
          <w:u w:val="single"/>
        </w:rPr>
        <w:t>Recorded Representation</w:t>
      </w:r>
      <w:r w:rsidRPr="001212E6">
        <w:rPr>
          <w:b/>
          <w:bCs/>
        </w:rPr>
        <w:t xml:space="preserve">. </w:t>
      </w:r>
      <w:r w:rsidRPr="001212E6">
        <w:t xml:space="preserve">– Any </w:t>
      </w:r>
      <w:r w:rsidRPr="006641DE">
        <w:rPr>
          <w:b/>
          <w:strike/>
        </w:rPr>
        <w:t>written invoice or printed ticket</w:t>
      </w:r>
      <w:r w:rsidRPr="001212E6">
        <w:t xml:space="preserve"> </w:t>
      </w:r>
      <w:r w:rsidRPr="001212E6">
        <w:rPr>
          <w:b/>
          <w:u w:val="single"/>
        </w:rPr>
        <w:t xml:space="preserve">recorded representation </w:t>
      </w:r>
      <w:r w:rsidRPr="001212E6">
        <w:t xml:space="preserve">based on a reading of a device that is equipped with an automatic temperature or density compensator shall </w:t>
      </w:r>
      <w:r w:rsidRPr="006641DE">
        <w:rPr>
          <w:b/>
          <w:strike/>
        </w:rPr>
        <w:t>have shown thereon</w:t>
      </w:r>
      <w:r w:rsidRPr="001212E6">
        <w:t xml:space="preserve"> </w:t>
      </w:r>
      <w:r w:rsidRPr="001212E6">
        <w:rPr>
          <w:b/>
          <w:u w:val="single"/>
        </w:rPr>
        <w:t>include</w:t>
      </w:r>
      <w:r w:rsidRPr="001212E6">
        <w:rPr>
          <w:b/>
        </w:rPr>
        <w:t xml:space="preserve"> </w:t>
      </w:r>
      <w:r w:rsidRPr="001212E6">
        <w:t>that the quantity delivered has been temperature or density compensated.</w:t>
      </w:r>
    </w:p>
    <w:p w14:paraId="414BF30F" w14:textId="77777777" w:rsidR="004E033F" w:rsidRPr="001212E6" w:rsidRDefault="004E033F" w:rsidP="004E033F">
      <w:pPr>
        <w:rPr>
          <w:b/>
          <w:u w:val="single"/>
        </w:rPr>
      </w:pPr>
      <w:r w:rsidRPr="001212E6">
        <w:rPr>
          <w:b/>
          <w:u w:val="single"/>
        </w:rPr>
        <w:t xml:space="preserve"> (Amended 20XX)</w:t>
      </w:r>
    </w:p>
    <w:p w14:paraId="19B84F22" w14:textId="77777777" w:rsidR="004E033F" w:rsidRPr="001212E6" w:rsidRDefault="004E033F" w:rsidP="004E033F">
      <w:pPr>
        <w:rPr>
          <w:b/>
          <w:bCs/>
          <w:iCs/>
        </w:rPr>
      </w:pPr>
      <w:r w:rsidRPr="001212E6">
        <w:rPr>
          <w:b/>
          <w:bCs/>
          <w:iCs/>
        </w:rPr>
        <w:t>B4: HGM-21.1</w:t>
      </w:r>
      <w:r w:rsidRPr="001212E6">
        <w:rPr>
          <w:b/>
          <w:bCs/>
          <w:iCs/>
        </w:rPr>
        <w:tab/>
      </w:r>
      <w:r w:rsidRPr="001212E6">
        <w:rPr>
          <w:b/>
          <w:bCs/>
          <w:iCs/>
        </w:rPr>
        <w:tab/>
        <w:t>S.2.6. Recorded Representations, Point of Sale Systems., S.6. Printer. Recording Element., UR.3.2. Vehicle-mounted Measuring Systems Ticket Printer Recording Element., UR.3.3. Printed Ticket. Recorded Representation.</w:t>
      </w:r>
    </w:p>
    <w:p w14:paraId="4EC0862B" w14:textId="77777777" w:rsidR="004E033F" w:rsidRPr="001212E6" w:rsidRDefault="004E033F" w:rsidP="00EE2D38">
      <w:pPr>
        <w:spacing w:after="0"/>
        <w:rPr>
          <w:b/>
        </w:rPr>
      </w:pPr>
      <w:r w:rsidRPr="001212E6">
        <w:rPr>
          <w:b/>
        </w:rPr>
        <w:t xml:space="preserve">Item Under Consideration: </w:t>
      </w:r>
    </w:p>
    <w:p w14:paraId="4AE81003" w14:textId="3E6AA490" w:rsidR="004E033F" w:rsidRPr="001212E6" w:rsidRDefault="004E033F" w:rsidP="004E033F">
      <w:pPr>
        <w:rPr>
          <w:b/>
        </w:rPr>
      </w:pPr>
      <w:r w:rsidRPr="001212E6">
        <w:t>Amend Handbook 44, Hydrogen Gas-Measuring Devices Code as follows</w:t>
      </w:r>
      <w:r w:rsidRPr="001212E6">
        <w:rPr>
          <w:b/>
        </w:rPr>
        <w:t>:</w:t>
      </w:r>
    </w:p>
    <w:p w14:paraId="43BB2E9D" w14:textId="77777777" w:rsidR="004E033F" w:rsidRPr="001212E6" w:rsidRDefault="004E033F" w:rsidP="004E033F">
      <w:r w:rsidRPr="001212E6">
        <w:rPr>
          <w:b/>
          <w:bCs/>
        </w:rPr>
        <w:t>S.2.6.</w:t>
      </w:r>
      <w:r w:rsidRPr="001212E6">
        <w:rPr>
          <w:b/>
          <w:bCs/>
        </w:rPr>
        <w:tab/>
        <w:t xml:space="preserve">Recorded Representations, Point of Sale Systems. </w:t>
      </w:r>
      <w:r w:rsidRPr="001212E6">
        <w:t xml:space="preserve">– A </w:t>
      </w:r>
      <w:r w:rsidRPr="006641DE">
        <w:rPr>
          <w:b/>
          <w:strike/>
        </w:rPr>
        <w:t>printed</w:t>
      </w:r>
      <w:r w:rsidRPr="001212E6">
        <w:t xml:space="preserve"> receipt shall be available through a built-in or separate recording element for transactions conducted with point-of-sale systems or devices activated by debit cards, credit cards, and/or cash. The </w:t>
      </w:r>
      <w:r w:rsidRPr="006641DE">
        <w:rPr>
          <w:b/>
          <w:strike/>
        </w:rPr>
        <w:t>printed</w:t>
      </w:r>
      <w:r w:rsidRPr="006641DE">
        <w:rPr>
          <w:strike/>
        </w:rPr>
        <w:t xml:space="preserve"> </w:t>
      </w:r>
      <w:r w:rsidRPr="001212E6">
        <w:t>receipt shall contain the following information for products delivered by the dispenser:</w:t>
      </w:r>
    </w:p>
    <w:p w14:paraId="7EF8099C" w14:textId="77777777" w:rsidR="004E033F" w:rsidRPr="001212E6" w:rsidRDefault="004E033F" w:rsidP="00C42F86">
      <w:pPr>
        <w:numPr>
          <w:ilvl w:val="0"/>
          <w:numId w:val="88"/>
        </w:numPr>
      </w:pPr>
      <w:r w:rsidRPr="001212E6">
        <w:lastRenderedPageBreak/>
        <w:t>the total mass of the delivery;</w:t>
      </w:r>
    </w:p>
    <w:p w14:paraId="0C9597F1" w14:textId="77777777" w:rsidR="004E033F" w:rsidRPr="001212E6" w:rsidRDefault="004E033F" w:rsidP="00C42F86">
      <w:pPr>
        <w:numPr>
          <w:ilvl w:val="0"/>
          <w:numId w:val="88"/>
        </w:numPr>
      </w:pPr>
      <w:r w:rsidRPr="001212E6">
        <w:t>the unit price;</w:t>
      </w:r>
    </w:p>
    <w:p w14:paraId="61F2AC2D" w14:textId="77777777" w:rsidR="004E033F" w:rsidRPr="001212E6" w:rsidRDefault="004E033F" w:rsidP="00C42F86">
      <w:pPr>
        <w:numPr>
          <w:ilvl w:val="0"/>
          <w:numId w:val="88"/>
        </w:numPr>
      </w:pPr>
      <w:r w:rsidRPr="001212E6">
        <w:t>the total computed price; and</w:t>
      </w:r>
    </w:p>
    <w:p w14:paraId="35C419F5" w14:textId="77777777" w:rsidR="004E033F" w:rsidRPr="001212E6" w:rsidRDefault="004E033F" w:rsidP="00C42F86">
      <w:pPr>
        <w:numPr>
          <w:ilvl w:val="0"/>
          <w:numId w:val="88"/>
        </w:numPr>
      </w:pPr>
      <w:r w:rsidRPr="001212E6">
        <w:t>the product identity by name, symbol, abbreviation, or code number.</w:t>
      </w:r>
    </w:p>
    <w:p w14:paraId="3F249D27" w14:textId="77777777" w:rsidR="004E033F" w:rsidRPr="001212E6" w:rsidRDefault="004E033F" w:rsidP="004E033F">
      <w:pPr>
        <w:rPr>
          <w:b/>
          <w:u w:val="single"/>
        </w:rPr>
      </w:pPr>
      <w:r w:rsidRPr="001212E6">
        <w:rPr>
          <w:b/>
          <w:u w:val="single"/>
        </w:rPr>
        <w:t xml:space="preserve"> (Amended 20XX)</w:t>
      </w:r>
    </w:p>
    <w:p w14:paraId="7AADB024" w14:textId="77777777" w:rsidR="004E033F" w:rsidRPr="001212E6" w:rsidRDefault="004E033F" w:rsidP="004E033F">
      <w:pPr>
        <w:rPr>
          <w:b/>
          <w:u w:val="single"/>
        </w:rPr>
      </w:pPr>
      <w:r w:rsidRPr="001212E6">
        <w:rPr>
          <w:b/>
          <w:u w:val="single"/>
        </w:rPr>
        <w:t>…</w:t>
      </w:r>
    </w:p>
    <w:p w14:paraId="744B4026" w14:textId="77777777" w:rsidR="004E033F" w:rsidRPr="001212E6" w:rsidRDefault="004E033F" w:rsidP="004E033F">
      <w:r w:rsidRPr="001212E6">
        <w:rPr>
          <w:b/>
          <w:bCs/>
        </w:rPr>
        <w:t>S.6.</w:t>
      </w:r>
      <w:r w:rsidRPr="001212E6">
        <w:rPr>
          <w:b/>
          <w:bCs/>
        </w:rPr>
        <w:tab/>
      </w:r>
      <w:r w:rsidRPr="006641DE">
        <w:rPr>
          <w:b/>
          <w:bCs/>
          <w:strike/>
        </w:rPr>
        <w:t>Printer.</w:t>
      </w:r>
      <w:r w:rsidRPr="001212E6">
        <w:t xml:space="preserve"> </w:t>
      </w:r>
      <w:r w:rsidRPr="001212E6">
        <w:rPr>
          <w:b/>
          <w:u w:val="single"/>
        </w:rPr>
        <w:t>Recording Element</w:t>
      </w:r>
      <w:r w:rsidRPr="001212E6">
        <w:t xml:space="preserve"> – When an assembly is equipped with means for </w:t>
      </w:r>
      <w:r w:rsidRPr="006641DE">
        <w:rPr>
          <w:b/>
          <w:strike/>
        </w:rPr>
        <w:t>printing</w:t>
      </w:r>
      <w:r w:rsidRPr="006641DE">
        <w:rPr>
          <w:strike/>
        </w:rPr>
        <w:t xml:space="preserve"> </w:t>
      </w:r>
      <w:r w:rsidRPr="001212E6">
        <w:rPr>
          <w:b/>
          <w:u w:val="single"/>
        </w:rPr>
        <w:t>recording</w:t>
      </w:r>
      <w:r w:rsidRPr="001212E6">
        <w:t xml:space="preserve"> the measured quantity, the </w:t>
      </w:r>
      <w:r w:rsidRPr="006641DE">
        <w:rPr>
          <w:b/>
          <w:strike/>
        </w:rPr>
        <w:t>printed</w:t>
      </w:r>
      <w:r w:rsidRPr="006641DE">
        <w:rPr>
          <w:strike/>
        </w:rPr>
        <w:t xml:space="preserve"> </w:t>
      </w:r>
      <w:r w:rsidRPr="001212E6">
        <w:rPr>
          <w:b/>
          <w:u w:val="single"/>
        </w:rPr>
        <w:t>recorded</w:t>
      </w:r>
      <w:r w:rsidRPr="001212E6">
        <w:t xml:space="preserve"> information must agree with the indications on the dispenser for the transaction and the </w:t>
      </w:r>
      <w:r w:rsidRPr="006641DE">
        <w:rPr>
          <w:b/>
          <w:strike/>
        </w:rPr>
        <w:t>printed</w:t>
      </w:r>
      <w:r w:rsidRPr="006641DE">
        <w:rPr>
          <w:strike/>
        </w:rPr>
        <w:t xml:space="preserve"> </w:t>
      </w:r>
      <w:r w:rsidRPr="001212E6">
        <w:rPr>
          <w:b/>
          <w:u w:val="single"/>
        </w:rPr>
        <w:t>recorded</w:t>
      </w:r>
      <w:r w:rsidRPr="001212E6">
        <w:t xml:space="preserve"> values shall be clearly defined.</w:t>
      </w:r>
    </w:p>
    <w:p w14:paraId="05E8E160" w14:textId="77777777" w:rsidR="004E033F" w:rsidRPr="001212E6" w:rsidRDefault="004E033F" w:rsidP="004E033F">
      <w:pPr>
        <w:rPr>
          <w:b/>
          <w:u w:val="single"/>
        </w:rPr>
      </w:pPr>
      <w:r w:rsidRPr="001212E6">
        <w:rPr>
          <w:b/>
          <w:u w:val="single"/>
        </w:rPr>
        <w:t xml:space="preserve"> (Amended 20XX)</w:t>
      </w:r>
    </w:p>
    <w:p w14:paraId="521AE52F" w14:textId="77777777" w:rsidR="004E033F" w:rsidRPr="001212E6" w:rsidRDefault="004E033F" w:rsidP="004E033F">
      <w:pPr>
        <w:rPr>
          <w:b/>
        </w:rPr>
      </w:pPr>
      <w:r w:rsidRPr="001212E6">
        <w:rPr>
          <w:b/>
          <w:bCs/>
        </w:rPr>
        <w:t>S.6.1.</w:t>
      </w:r>
      <w:r w:rsidRPr="001212E6">
        <w:rPr>
          <w:b/>
          <w:bCs/>
        </w:rPr>
        <w:tab/>
      </w:r>
      <w:r w:rsidRPr="006641DE">
        <w:rPr>
          <w:b/>
          <w:bCs/>
          <w:strike/>
        </w:rPr>
        <w:t>Printed Receipt.</w:t>
      </w:r>
      <w:r w:rsidRPr="001212E6">
        <w:t xml:space="preserve"> </w:t>
      </w:r>
      <w:r w:rsidRPr="001212E6">
        <w:rPr>
          <w:b/>
          <w:u w:val="single"/>
        </w:rPr>
        <w:t>Recorded Representation</w:t>
      </w:r>
      <w:r w:rsidRPr="001212E6">
        <w:t xml:space="preserve"> – </w:t>
      </w:r>
      <w:r w:rsidRPr="006641DE">
        <w:rPr>
          <w:b/>
          <w:strike/>
        </w:rPr>
        <w:t xml:space="preserve">Any </w:t>
      </w:r>
      <w:r w:rsidRPr="001212E6">
        <w:rPr>
          <w:b/>
          <w:u w:val="single"/>
        </w:rPr>
        <w:t>When a quantity is</w:t>
      </w:r>
      <w:r w:rsidRPr="001212E6">
        <w:rPr>
          <w:b/>
        </w:rPr>
        <w:t xml:space="preserve"> </w:t>
      </w:r>
      <w:r w:rsidRPr="006641DE">
        <w:rPr>
          <w:bCs/>
        </w:rPr>
        <w:t>delivered,</w:t>
      </w:r>
      <w:r w:rsidRPr="001212E6">
        <w:t xml:space="preserve"> </w:t>
      </w:r>
      <w:r w:rsidRPr="006641DE">
        <w:rPr>
          <w:b/>
          <w:strike/>
        </w:rPr>
        <w:t>printed quantity</w:t>
      </w:r>
      <w:r w:rsidRPr="001212E6">
        <w:t xml:space="preserve"> </w:t>
      </w:r>
      <w:r w:rsidRPr="001212E6">
        <w:rPr>
          <w:b/>
          <w:u w:val="single"/>
        </w:rPr>
        <w:t>the recorded representation</w:t>
      </w:r>
      <w:r w:rsidRPr="001212E6">
        <w:t xml:space="preserve"> shall include an identification number, the time and date, and the name of the seller.  </w:t>
      </w:r>
      <w:r w:rsidRPr="006641DE">
        <w:rPr>
          <w:b/>
          <w:strike/>
        </w:rPr>
        <w:t>This information may be printed by the device or pre- printed on the ticket.</w:t>
      </w:r>
    </w:p>
    <w:p w14:paraId="6CD71696" w14:textId="77777777" w:rsidR="004E033F" w:rsidRPr="001212E6" w:rsidRDefault="004E033F" w:rsidP="004E033F">
      <w:pPr>
        <w:rPr>
          <w:b/>
          <w:u w:val="single"/>
        </w:rPr>
      </w:pPr>
      <w:r w:rsidRPr="001212E6">
        <w:rPr>
          <w:b/>
          <w:u w:val="single"/>
        </w:rPr>
        <w:t xml:space="preserve"> (Amended 20XX)</w:t>
      </w:r>
    </w:p>
    <w:p w14:paraId="128A6285" w14:textId="77777777" w:rsidR="004E033F" w:rsidRPr="001212E6" w:rsidRDefault="004E033F" w:rsidP="004E033F">
      <w:pPr>
        <w:rPr>
          <w:bCs/>
        </w:rPr>
      </w:pPr>
      <w:r w:rsidRPr="001212E6">
        <w:rPr>
          <w:bCs/>
        </w:rPr>
        <w:t>And</w:t>
      </w:r>
    </w:p>
    <w:p w14:paraId="61F23CB1" w14:textId="77777777" w:rsidR="004E033F" w:rsidRPr="001212E6" w:rsidRDefault="004E033F" w:rsidP="004E033F">
      <w:pPr>
        <w:rPr>
          <w:b/>
          <w:bCs/>
        </w:rPr>
      </w:pPr>
      <w:r w:rsidRPr="001212E6">
        <w:rPr>
          <w:b/>
          <w:bCs/>
        </w:rPr>
        <w:t>UR.3.2.</w:t>
      </w:r>
      <w:r w:rsidRPr="001212E6">
        <w:rPr>
          <w:b/>
          <w:bCs/>
        </w:rPr>
        <w:tab/>
        <w:t xml:space="preserve">Vehicle-mounted Measuring Systems </w:t>
      </w:r>
      <w:r w:rsidRPr="006641DE">
        <w:rPr>
          <w:b/>
          <w:bCs/>
          <w:strike/>
        </w:rPr>
        <w:t>Ticket Printer</w:t>
      </w:r>
      <w:r w:rsidRPr="001212E6">
        <w:rPr>
          <w:b/>
          <w:bCs/>
        </w:rPr>
        <w:t xml:space="preserve"> </w:t>
      </w:r>
      <w:r w:rsidRPr="001212E6">
        <w:rPr>
          <w:b/>
          <w:bCs/>
          <w:u w:val="single"/>
        </w:rPr>
        <w:t>Recording Element</w:t>
      </w:r>
      <w:r w:rsidRPr="001212E6">
        <w:rPr>
          <w:b/>
          <w:bCs/>
        </w:rPr>
        <w:t>.</w:t>
      </w:r>
    </w:p>
    <w:p w14:paraId="250F2ADE" w14:textId="77777777" w:rsidR="004E033F" w:rsidRPr="001212E6" w:rsidRDefault="004E033F" w:rsidP="004E033F">
      <w:pPr>
        <w:rPr>
          <w:b/>
          <w:bCs/>
        </w:rPr>
      </w:pPr>
      <w:r w:rsidRPr="001212E6">
        <w:rPr>
          <w:b/>
          <w:bCs/>
        </w:rPr>
        <w:t>(</w:t>
      </w:r>
      <w:r w:rsidRPr="001212E6">
        <w:rPr>
          <w:b/>
          <w:bCs/>
          <w:u w:val="single"/>
        </w:rPr>
        <w:t>Amended 20XX</w:t>
      </w:r>
      <w:r w:rsidRPr="001212E6">
        <w:rPr>
          <w:b/>
          <w:bCs/>
        </w:rPr>
        <w:t>)</w:t>
      </w:r>
    </w:p>
    <w:p w14:paraId="51EC54F3" w14:textId="77777777" w:rsidR="004E033F" w:rsidRPr="001212E6" w:rsidRDefault="004E033F" w:rsidP="004E033F">
      <w:r w:rsidRPr="001212E6">
        <w:rPr>
          <w:b/>
        </w:rPr>
        <w:t xml:space="preserve">UR.3.2.1. </w:t>
      </w:r>
      <w:r w:rsidRPr="006641DE">
        <w:rPr>
          <w:b/>
          <w:strike/>
        </w:rPr>
        <w:t>Customer Ticket</w:t>
      </w:r>
      <w:r w:rsidRPr="001212E6">
        <w:rPr>
          <w:b/>
        </w:rPr>
        <w:t xml:space="preserve"> </w:t>
      </w:r>
      <w:r w:rsidRPr="001212E6">
        <w:rPr>
          <w:b/>
          <w:u w:val="single"/>
        </w:rPr>
        <w:t>Recording Element.</w:t>
      </w:r>
      <w:r w:rsidRPr="001212E6">
        <w:rPr>
          <w:b/>
          <w:bCs/>
        </w:rPr>
        <w:t xml:space="preserve"> </w:t>
      </w:r>
      <w:r w:rsidRPr="001212E6">
        <w:t xml:space="preserve">– Vehicle-Mounted metering systems shall be equipped with </w:t>
      </w:r>
      <w:r w:rsidRPr="006641DE">
        <w:rPr>
          <w:b/>
          <w:strike/>
        </w:rPr>
        <w:t>a ticket printer which shall be used for</w:t>
      </w:r>
      <w:r w:rsidRPr="001212E6">
        <w:t xml:space="preserve"> </w:t>
      </w:r>
      <w:r w:rsidRPr="001212E6">
        <w:rPr>
          <w:b/>
          <w:u w:val="single"/>
        </w:rPr>
        <w:t xml:space="preserve">means to record </w:t>
      </w:r>
      <w:r w:rsidRPr="001212E6">
        <w:t xml:space="preserve">all sales where product is delivered through the meter.  A copy of the </w:t>
      </w:r>
      <w:r w:rsidRPr="006641DE">
        <w:rPr>
          <w:b/>
          <w:strike/>
        </w:rPr>
        <w:t>ticket</w:t>
      </w:r>
      <w:r w:rsidRPr="006641DE">
        <w:rPr>
          <w:strike/>
        </w:rPr>
        <w:t xml:space="preserve"> </w:t>
      </w:r>
      <w:r w:rsidRPr="001212E6">
        <w:rPr>
          <w:b/>
          <w:u w:val="single"/>
        </w:rPr>
        <w:t xml:space="preserve">recorded </w:t>
      </w:r>
      <w:r w:rsidRPr="006641DE">
        <w:rPr>
          <w:b/>
          <w:u w:val="single"/>
        </w:rPr>
        <w:t>representation</w:t>
      </w:r>
      <w:r w:rsidRPr="001212E6">
        <w:rPr>
          <w:b/>
        </w:rPr>
        <w:t xml:space="preserve"> </w:t>
      </w:r>
      <w:r w:rsidRPr="001212E6">
        <w:t xml:space="preserve">issued by the device shall be </w:t>
      </w:r>
      <w:r w:rsidRPr="006641DE">
        <w:rPr>
          <w:b/>
          <w:strike/>
        </w:rPr>
        <w:t>left with</w:t>
      </w:r>
      <w:r w:rsidRPr="001212E6">
        <w:t xml:space="preserve"> </w:t>
      </w:r>
      <w:r w:rsidRPr="001212E6">
        <w:rPr>
          <w:b/>
          <w:u w:val="single"/>
        </w:rPr>
        <w:t>provided to</w:t>
      </w:r>
      <w:r w:rsidRPr="001212E6">
        <w:t xml:space="preserve"> the customer at the time of delivery or as otherwise specified by the customer.</w:t>
      </w:r>
    </w:p>
    <w:p w14:paraId="7283C0FF" w14:textId="77777777" w:rsidR="004E033F" w:rsidRPr="001212E6" w:rsidRDefault="004E033F" w:rsidP="004E033F">
      <w:r w:rsidRPr="001212E6">
        <w:t>(</w:t>
      </w:r>
      <w:r w:rsidRPr="001212E6">
        <w:rPr>
          <w:b/>
          <w:u w:val="single"/>
        </w:rPr>
        <w:t>Amended 20XX</w:t>
      </w:r>
      <w:r w:rsidRPr="001212E6">
        <w:t>)</w:t>
      </w:r>
    </w:p>
    <w:p w14:paraId="438FE4DB" w14:textId="77777777" w:rsidR="004E033F" w:rsidRPr="001212E6" w:rsidRDefault="004E033F" w:rsidP="004E033F">
      <w:pPr>
        <w:rPr>
          <w:b/>
          <w:bCs/>
        </w:rPr>
      </w:pPr>
      <w:r w:rsidRPr="001212E6">
        <w:rPr>
          <w:b/>
          <w:bCs/>
        </w:rPr>
        <w:t>…</w:t>
      </w:r>
    </w:p>
    <w:p w14:paraId="024B86E5" w14:textId="77777777" w:rsidR="004E033F" w:rsidRPr="001212E6" w:rsidRDefault="004E033F" w:rsidP="004E033F">
      <w:r w:rsidRPr="001212E6">
        <w:rPr>
          <w:b/>
          <w:bCs/>
        </w:rPr>
        <w:t>UR.3.3.</w:t>
      </w:r>
      <w:r w:rsidRPr="001212E6">
        <w:rPr>
          <w:b/>
          <w:bCs/>
        </w:rPr>
        <w:tab/>
      </w:r>
      <w:r w:rsidRPr="006641DE">
        <w:rPr>
          <w:b/>
          <w:bCs/>
          <w:strike/>
        </w:rPr>
        <w:t>Printed Ticket.</w:t>
      </w:r>
      <w:r w:rsidRPr="001212E6">
        <w:t xml:space="preserve"> </w:t>
      </w:r>
      <w:r w:rsidRPr="001212E6">
        <w:rPr>
          <w:b/>
          <w:u w:val="single"/>
        </w:rPr>
        <w:t>Recorded Representation.</w:t>
      </w:r>
      <w:r w:rsidRPr="001212E6">
        <w:t xml:space="preserve"> – The total price, the total quantity of the delivery, and the price per unit shall be recorded on any ticket issued by a device of the computing type and containing any one of these values.</w:t>
      </w:r>
    </w:p>
    <w:p w14:paraId="2682B0CC" w14:textId="77777777" w:rsidR="004E033F" w:rsidRPr="001212E6" w:rsidRDefault="004E033F" w:rsidP="004E033F">
      <w:pPr>
        <w:rPr>
          <w:b/>
          <w:u w:val="single"/>
        </w:rPr>
      </w:pPr>
      <w:r w:rsidRPr="001212E6">
        <w:t xml:space="preserve">(Added 1993) </w:t>
      </w:r>
      <w:r w:rsidRPr="001212E6">
        <w:rPr>
          <w:b/>
          <w:u w:val="single"/>
        </w:rPr>
        <w:t>(Amended 20XX)</w:t>
      </w:r>
    </w:p>
    <w:p w14:paraId="7EC53F06" w14:textId="77777777" w:rsidR="004E033F" w:rsidRPr="001212E6" w:rsidRDefault="004E033F" w:rsidP="004E033F">
      <w:pPr>
        <w:rPr>
          <w:b/>
          <w:bCs/>
          <w:iCs/>
        </w:rPr>
      </w:pPr>
      <w:r w:rsidRPr="001212E6">
        <w:rPr>
          <w:b/>
          <w:bCs/>
          <w:iCs/>
        </w:rPr>
        <w:t>B4: OTH-21.2</w:t>
      </w:r>
      <w:r w:rsidRPr="001212E6">
        <w:rPr>
          <w:b/>
          <w:bCs/>
          <w:iCs/>
        </w:rPr>
        <w:tab/>
      </w:r>
      <w:r w:rsidRPr="001212E6">
        <w:rPr>
          <w:b/>
          <w:bCs/>
          <w:iCs/>
        </w:rPr>
        <w:tab/>
        <w:t>Appendix D - Definitions.: recorded representations, recording element.</w:t>
      </w:r>
    </w:p>
    <w:p w14:paraId="700FD3DF" w14:textId="77777777" w:rsidR="004E033F" w:rsidRPr="001212E6" w:rsidRDefault="004E033F" w:rsidP="00E27C85">
      <w:pPr>
        <w:spacing w:after="0"/>
        <w:rPr>
          <w:b/>
        </w:rPr>
      </w:pPr>
      <w:r w:rsidRPr="001212E6">
        <w:rPr>
          <w:b/>
        </w:rPr>
        <w:t xml:space="preserve">Item Under Consideration: </w:t>
      </w:r>
    </w:p>
    <w:p w14:paraId="2A3FF43F" w14:textId="53F0A820" w:rsidR="004E033F" w:rsidRPr="001212E6" w:rsidRDefault="004E033F" w:rsidP="004E033F">
      <w:pPr>
        <w:rPr>
          <w:b/>
        </w:rPr>
      </w:pPr>
      <w:r w:rsidRPr="001212E6">
        <w:t>Amend Handbook 44, Appendix D - Definitions as follows</w:t>
      </w:r>
      <w:r w:rsidRPr="001212E6">
        <w:rPr>
          <w:b/>
        </w:rPr>
        <w:t>:</w:t>
      </w:r>
    </w:p>
    <w:p w14:paraId="7289CD74" w14:textId="77777777" w:rsidR="004E033F" w:rsidRPr="001212E6" w:rsidRDefault="004E033F" w:rsidP="004E033F">
      <w:r w:rsidRPr="001212E6">
        <w:rPr>
          <w:b/>
          <w:bCs/>
        </w:rPr>
        <w:t>recorded representation.</w:t>
      </w:r>
      <w:r w:rsidRPr="001212E6">
        <w:t xml:space="preserve"> </w:t>
      </w:r>
      <w:r w:rsidRPr="001212E6">
        <w:rPr>
          <w:b/>
          <w:bCs/>
        </w:rPr>
        <w:t>–</w:t>
      </w:r>
      <w:r w:rsidRPr="001212E6">
        <w:t xml:space="preserve"> The printed, embossed, </w:t>
      </w:r>
      <w:r w:rsidRPr="001212E6">
        <w:rPr>
          <w:b/>
          <w:u w:val="single"/>
        </w:rPr>
        <w:t>electronic,</w:t>
      </w:r>
      <w:r w:rsidRPr="001212E6">
        <w:t xml:space="preserve"> or other representation that is recorded as a quantity</w:t>
      </w:r>
      <w:r w:rsidRPr="001212E6">
        <w:rPr>
          <w:b/>
          <w:u w:val="single"/>
        </w:rPr>
        <w:t>, unit price, total price, product identity or other information required</w:t>
      </w:r>
      <w:r w:rsidRPr="001212E6">
        <w:t xml:space="preserve"> by a weighing or measuring device. [1.10</w:t>
      </w:r>
      <w:r w:rsidRPr="001212E6">
        <w:rPr>
          <w:b/>
          <w:u w:val="single"/>
        </w:rPr>
        <w:t>, 2.20, 2.21, 2.22, 2.24, 2.25, 3.30, 3.31, 3.32, 3.33, 3.34, 3.35, 3.36, 3.37, 3.38, 3.39, 3.40, 5.54, 5.55, 5.56(a), 5.56(b), 5.57, 5.58, 5.60</w:t>
      </w:r>
      <w:r w:rsidRPr="001212E6">
        <w:t>]</w:t>
      </w:r>
    </w:p>
    <w:p w14:paraId="182FF2AC" w14:textId="2B9BE0AA" w:rsidR="004E033F" w:rsidRPr="00B84FB8" w:rsidRDefault="004E033F" w:rsidP="004E033F">
      <w:pPr>
        <w:rPr>
          <w:b/>
        </w:rPr>
      </w:pPr>
      <w:r w:rsidRPr="001212E6">
        <w:rPr>
          <w:b/>
          <w:bCs/>
        </w:rPr>
        <w:lastRenderedPageBreak/>
        <w:t>recording element. –</w:t>
      </w:r>
      <w:r w:rsidRPr="001212E6">
        <w:t xml:space="preserve"> An element incorporated in a weighing or measuring device by means of which its performance relative to quantity or money value is permanently recorded </w:t>
      </w:r>
      <w:r w:rsidRPr="001212E6">
        <w:rPr>
          <w:b/>
          <w:u w:val="single"/>
        </w:rPr>
        <w:t>electronically or</w:t>
      </w:r>
      <w:r w:rsidRPr="001212E6">
        <w:t xml:space="preserve"> on a tape, ticket, card, or the like, in the form of a printed, stamped, punched, or perforated representation. [1.10,</w:t>
      </w:r>
      <w:r w:rsidRPr="001212E6">
        <w:rPr>
          <w:b/>
          <w:u w:val="single"/>
        </w:rPr>
        <w:t xml:space="preserve"> 2.20, </w:t>
      </w:r>
      <w:r w:rsidRPr="001212E6">
        <w:t xml:space="preserve"> 2.21</w:t>
      </w:r>
      <w:r w:rsidRPr="001212E6">
        <w:rPr>
          <w:b/>
          <w:u w:val="single"/>
        </w:rPr>
        <w:t>, 2.22, 2.24, 2.25, 3.30, 3.31, 3.32, 3.33, 3.34, 3.35, 3.36, 3.37, 3.38, 3.39, 3.40, 5.54, 5.55, 5.56(a), 5.56(b), 5.57, 5.58, 5.60</w:t>
      </w:r>
      <w:r w:rsidRPr="001212E6">
        <w:t>]</w:t>
      </w:r>
    </w:p>
    <w:p w14:paraId="1A90814A" w14:textId="77777777" w:rsidR="00DB0F6F" w:rsidRPr="00281428" w:rsidRDefault="00DB0F6F" w:rsidP="00DB0F6F">
      <w:pPr>
        <w:keepNext/>
        <w:keepLines/>
        <w:spacing w:after="120"/>
      </w:pPr>
      <w:r w:rsidRPr="00281428">
        <w:rPr>
          <w:b/>
        </w:rPr>
        <w:t>Regional Association Comments:</w:t>
      </w:r>
    </w:p>
    <w:p w14:paraId="40830BAC" w14:textId="77777777" w:rsidR="00C7518A" w:rsidRPr="001212E6" w:rsidRDefault="00C7518A" w:rsidP="00C7518A">
      <w:r w:rsidRPr="00BF2D7B">
        <w:rPr>
          <w:bCs/>
          <w:u w:val="single"/>
        </w:rPr>
        <w:t>WWMA 2020 Annual Meeting:</w:t>
      </w:r>
      <w:r w:rsidRPr="00EC6620">
        <w:rPr>
          <w:bCs/>
        </w:rPr>
        <w:t xml:space="preserve">  </w:t>
      </w:r>
      <w:r w:rsidRPr="00EC6620">
        <w:t>No comments were received during open hearings.  However, the submitter did</w:t>
      </w:r>
      <w:r w:rsidRPr="001212E6">
        <w:t xml:space="preserve"> provide additional changes and continues to develop the item.  The Committee recommends this block be given Developing status.</w:t>
      </w:r>
    </w:p>
    <w:p w14:paraId="7E639940" w14:textId="5FC78E2B" w:rsidR="00C7518A" w:rsidRPr="001212E6" w:rsidRDefault="00C7518A" w:rsidP="00C7518A">
      <w:r w:rsidRPr="00BF2D7B">
        <w:rPr>
          <w:bCs/>
          <w:u w:val="single"/>
        </w:rPr>
        <w:t>SWMA 2020 Annual Meeting:</w:t>
      </w:r>
      <w:r w:rsidRPr="00EC6620">
        <w:rPr>
          <w:bCs/>
        </w:rPr>
        <w:t xml:space="preserve">  </w:t>
      </w:r>
      <w:r w:rsidRPr="00EC6620">
        <w:t xml:space="preserve">During the Open </w:t>
      </w:r>
      <w:r w:rsidR="00AA3786" w:rsidRPr="00EC6620">
        <w:t>Hearings,</w:t>
      </w:r>
      <w:r w:rsidRPr="00EC6620">
        <w:t xml:space="preserve"> the Committee heard from </w:t>
      </w:r>
      <w:r w:rsidR="00F7771C">
        <w:t xml:space="preserve">Ms. </w:t>
      </w:r>
      <w:r w:rsidRPr="00EC6620">
        <w:t>Dianne Lee (</w:t>
      </w:r>
      <w:r w:rsidR="00F7771C">
        <w:t xml:space="preserve">NIST </w:t>
      </w:r>
      <w:r w:rsidRPr="00EC6620">
        <w:t>OWM) who stated</w:t>
      </w:r>
      <w:r w:rsidRPr="001212E6">
        <w:t xml:space="preserve"> that the purpose of this item is to allow an option for an electronic ticket by revising the language of the Recording Requirements in Handbook 44. She also stated that NIST OWM supports this block. The Committee also heard from </w:t>
      </w:r>
      <w:r w:rsidR="00F7771C">
        <w:t xml:space="preserve">Mr. </w:t>
      </w:r>
      <w:r w:rsidRPr="001212E6">
        <w:t>Hal Prince (</w:t>
      </w:r>
      <w:r w:rsidR="00F7771C">
        <w:t>FL</w:t>
      </w:r>
      <w:r w:rsidRPr="001212E6">
        <w:t>) that electronic tickets are already allowed, and that this revision would allow electronic only tickets. The Committee also heard from Tina Butcher (OWM) who stated that she had the same concerns as Hal but was assured the intent was only to allow an electronic option for customers. The Committee also heard from Ken Ramsburg (</w:t>
      </w:r>
      <w:r w:rsidR="00F7771C">
        <w:t>MD</w:t>
      </w:r>
      <w:r w:rsidRPr="001212E6">
        <w:t xml:space="preserve">) who stated that he agreed with </w:t>
      </w:r>
      <w:r w:rsidR="00F7771C">
        <w:t>Mr.</w:t>
      </w:r>
      <w:r w:rsidRPr="001212E6">
        <w:t xml:space="preserve"> Prince, and that the General Code already covered this. The Committee also heard from </w:t>
      </w:r>
      <w:r w:rsidR="00F7771C">
        <w:t xml:space="preserve">Mr. </w:t>
      </w:r>
      <w:r w:rsidRPr="001212E6">
        <w:t>Tory Brewer (</w:t>
      </w:r>
      <w:r w:rsidR="00F7771C">
        <w:t>WV</w:t>
      </w:r>
      <w:r w:rsidRPr="001212E6">
        <w:t xml:space="preserve">) who stated that he was concerned that this item would make it difficult for customers to receive a printed ticket if it was not set as a default, and how the customer would choose a printed ticket instead of an electronic one. </w:t>
      </w:r>
      <w:r w:rsidR="00F7771C">
        <w:t xml:space="preserve">Ms. </w:t>
      </w:r>
      <w:r w:rsidRPr="001212E6">
        <w:t xml:space="preserve">Tina Butcher </w:t>
      </w:r>
      <w:r w:rsidR="00F7771C">
        <w:t xml:space="preserve">(NIST OWM) </w:t>
      </w:r>
      <w:r w:rsidRPr="001212E6">
        <w:t>also stated that Specific Code superseded the General Code, so that is why a change is likely needed to allow electronic tickets.</w:t>
      </w:r>
    </w:p>
    <w:p w14:paraId="4DFB2F4D" w14:textId="77777777" w:rsidR="00C7518A" w:rsidRPr="001212E6" w:rsidRDefault="00C7518A" w:rsidP="00C7518A">
      <w:pPr>
        <w:rPr>
          <w:bCs/>
        </w:rPr>
      </w:pPr>
      <w:r w:rsidRPr="001212E6">
        <w:t>After considering this item the Committee recommends that it be given Developing Status.</w:t>
      </w:r>
    </w:p>
    <w:p w14:paraId="38526AF9" w14:textId="77777777" w:rsidR="00C7518A" w:rsidRPr="001212E6" w:rsidRDefault="00C7518A" w:rsidP="00C7518A">
      <w:pPr>
        <w:rPr>
          <w:bCs/>
        </w:rPr>
      </w:pPr>
      <w:r w:rsidRPr="00BF2D7B">
        <w:rPr>
          <w:bCs/>
          <w:u w:val="single"/>
        </w:rPr>
        <w:t>NEWMA 2020 Interim Meeting:</w:t>
      </w:r>
      <w:r w:rsidRPr="00EC6620">
        <w:rPr>
          <w:bCs/>
        </w:rPr>
        <w:t xml:space="preserve">  </w:t>
      </w:r>
      <w:r w:rsidRPr="00EC6620">
        <w:t>The Committee agrees with the body that the revised edition of this proposal has</w:t>
      </w:r>
      <w:r w:rsidRPr="001212E6">
        <w:t xml:space="preserve"> been fully developed by the submitter and recommends it move forward as a Voting Item.  Discussion was heard both for and against the proposal. Comments against the proposal included that there was no significant change or that the location in the handbook was not appropriate or may conflict with current State laws regarding electronic records.  Comments in favor of the proposal were that it allowed clarity through definitions and where “printed” hard copies are currently required, allows for an electronic option without adding conflict.</w:t>
      </w:r>
    </w:p>
    <w:p w14:paraId="4CDEAFAB" w14:textId="77777777" w:rsidR="00C7518A" w:rsidRPr="001212E6" w:rsidRDefault="00C7518A" w:rsidP="00C7518A">
      <w:pPr>
        <w:rPr>
          <w:bCs/>
        </w:rPr>
      </w:pPr>
      <w:r w:rsidRPr="00BF2D7B">
        <w:rPr>
          <w:bCs/>
          <w:u w:val="single"/>
        </w:rPr>
        <w:t>CWMA 2020 Interim Meeting:</w:t>
      </w:r>
      <w:r w:rsidRPr="00EC6620">
        <w:rPr>
          <w:bCs/>
        </w:rPr>
        <w:t xml:space="preserve">  Mr. </w:t>
      </w:r>
      <w:r w:rsidRPr="00EC6620">
        <w:t>Charlie Stutesman (KS) the developer of the item gave a presentation to the S&amp;T</w:t>
      </w:r>
      <w:r w:rsidRPr="001212E6">
        <w:t xml:space="preserve"> committee updating the current changes on the item.  The committee received comments from both regulatory officials and industry representatives expressing a need for this item.  The Committee feels this item is fully developed and we recommend this item move forward as a Voting item.</w:t>
      </w:r>
    </w:p>
    <w:p w14:paraId="3C2C1C7B" w14:textId="16060B77" w:rsidR="00290A46" w:rsidRPr="00E025F9" w:rsidRDefault="00C7518A" w:rsidP="00C7518A">
      <w:pPr>
        <w:rPr>
          <w:b/>
        </w:rPr>
      </w:pPr>
      <w:r w:rsidRPr="001212E6">
        <w:rPr>
          <w:bCs/>
        </w:rPr>
        <w:t xml:space="preserve">Additional letters, presentation and data may have been submitted for consideration with this item. Please refer to </w:t>
      </w:r>
      <w:r w:rsidRPr="00E27C85">
        <w:rPr>
          <w:bCs/>
          <w:color w:val="0000FF"/>
          <w:u w:val="single"/>
        </w:rPr>
        <w:t>https://www.ncwm.com/publication-16</w:t>
      </w:r>
      <w:r w:rsidRPr="00E27C85">
        <w:rPr>
          <w:bCs/>
          <w:color w:val="0000FF"/>
        </w:rPr>
        <w:t xml:space="preserve"> </w:t>
      </w:r>
      <w:r w:rsidRPr="00EC6620">
        <w:rPr>
          <w:bCs/>
        </w:rPr>
        <w:t>to review these documents</w:t>
      </w:r>
      <w:r w:rsidR="00290A46" w:rsidRPr="00515B53">
        <w:rPr>
          <w:bCs/>
        </w:rPr>
        <w:t>.</w:t>
      </w:r>
    </w:p>
    <w:p w14:paraId="1859BFCF" w14:textId="14A61827" w:rsidR="00D13083" w:rsidRPr="004303DA" w:rsidRDefault="00BF6DEA" w:rsidP="00391220">
      <w:pPr>
        <w:pStyle w:val="Heading1"/>
        <w:ind w:left="2520" w:hanging="2520"/>
      </w:pPr>
      <w:bookmarkStart w:id="116" w:name="_Toc32502642"/>
      <w:bookmarkStart w:id="117" w:name="_Toc69720804"/>
      <w:bookmarkStart w:id="118" w:name="_Toc491182921"/>
      <w:bookmarkStart w:id="119" w:name="_Hlk520816134"/>
      <w:bookmarkStart w:id="120" w:name="_Hlk497927500"/>
      <w:bookmarkEnd w:id="70"/>
      <w:r w:rsidRPr="004303DA">
        <w:lastRenderedPageBreak/>
        <w:t>Block 1 items (B1)</w:t>
      </w:r>
      <w:r w:rsidR="00694EFB">
        <w:t xml:space="preserve">  </w:t>
      </w:r>
      <w:r w:rsidRPr="004303DA">
        <w:t>Terminology for Testing Standards (verification standards, Field Standards, transfer standards, Field Reference standards, etc.,) Tolerances on Tests when transfer standards are used, minimum quantity for field reference standard meter tests</w:t>
      </w:r>
      <w:bookmarkEnd w:id="116"/>
      <w:bookmarkEnd w:id="117"/>
    </w:p>
    <w:p w14:paraId="55D789DA" w14:textId="028D07A9" w:rsidR="00083769" w:rsidRPr="00CB48EE" w:rsidRDefault="00083769" w:rsidP="00391220">
      <w:pPr>
        <w:keepNext/>
        <w:keepLines/>
        <w:rPr>
          <w:i/>
          <w:iCs/>
        </w:rPr>
      </w:pPr>
      <w:r w:rsidRPr="00CB48EE">
        <w:rPr>
          <w:i/>
          <w:iCs/>
        </w:rPr>
        <w:t xml:space="preserve">NOTE: During the 2019 NCWM </w:t>
      </w:r>
      <w:r w:rsidR="00694826" w:rsidRPr="00CB48EE">
        <w:rPr>
          <w:i/>
          <w:iCs/>
        </w:rPr>
        <w:t>Interim</w:t>
      </w:r>
      <w:r w:rsidRPr="00CB48EE">
        <w:rPr>
          <w:i/>
          <w:iCs/>
        </w:rPr>
        <w:t xml:space="preserve"> Meeting, the S&amp;T Committee considered the comments during the opening hearing and recommended that </w:t>
      </w:r>
      <w:r w:rsidR="00694826" w:rsidRPr="00CB48EE">
        <w:rPr>
          <w:i/>
          <w:iCs/>
        </w:rPr>
        <w:t xml:space="preserve">the following items appearing on the 2019 Agenda </w:t>
      </w:r>
      <w:r w:rsidRPr="00CB48EE">
        <w:rPr>
          <w:i/>
          <w:iCs/>
        </w:rPr>
        <w:t>B1, B2, LPG-3 and MFM-5 be combined with GEN-3 and gave these items an assign status.  This block of items (“New” BLOCK 1) now includes previously numbered items: GEN-3; Block 1; Block 2; LPG-3; and MFM-5.  The Item Under Consideration for all individual items has been included in the listing that follows.</w:t>
      </w:r>
    </w:p>
    <w:p w14:paraId="48D054AD" w14:textId="77777777" w:rsidR="00083769" w:rsidRPr="004303DA" w:rsidRDefault="00083769" w:rsidP="00391220">
      <w:pPr>
        <w:keepNext/>
        <w:keepLines/>
        <w:spacing w:after="0"/>
        <w:rPr>
          <w:b/>
        </w:rPr>
      </w:pPr>
      <w:r w:rsidRPr="004303DA">
        <w:rPr>
          <w:b/>
        </w:rPr>
        <w:t>Source:</w:t>
      </w:r>
    </w:p>
    <w:p w14:paraId="7B4D3A93" w14:textId="09430F84" w:rsidR="00083769" w:rsidRPr="004303DA" w:rsidRDefault="00083769" w:rsidP="00391220">
      <w:pPr>
        <w:keepNext/>
        <w:keepLines/>
      </w:pPr>
      <w:r w:rsidRPr="004303DA">
        <w:t xml:space="preserve">NIST </w:t>
      </w:r>
      <w:r w:rsidR="00DB0F6F">
        <w:t>Office of Weights and Measures</w:t>
      </w:r>
      <w:r w:rsidRPr="004303DA">
        <w:t xml:space="preserve">, Endress + Hauser Flowtec AG USA (2018), and Seraphin Test Measure </w:t>
      </w:r>
      <w:r w:rsidR="001963DF">
        <w:t>Co.</w:t>
      </w:r>
      <w:r w:rsidRPr="004303DA">
        <w:t xml:space="preserve"> (2019)</w:t>
      </w:r>
    </w:p>
    <w:p w14:paraId="5CCD0F6A" w14:textId="77777777" w:rsidR="00083769" w:rsidRPr="004303DA" w:rsidRDefault="00083769" w:rsidP="00391220">
      <w:pPr>
        <w:keepNext/>
        <w:keepLines/>
        <w:spacing w:after="0"/>
        <w:rPr>
          <w:b/>
        </w:rPr>
      </w:pPr>
      <w:r w:rsidRPr="004303DA">
        <w:rPr>
          <w:b/>
        </w:rPr>
        <w:t>Purpose:</w:t>
      </w:r>
    </w:p>
    <w:p w14:paraId="2B04B551" w14:textId="77777777" w:rsidR="00083769" w:rsidRPr="004303DA" w:rsidRDefault="00083769" w:rsidP="00391220">
      <w:pPr>
        <w:keepNext/>
        <w:keepLines/>
        <w:numPr>
          <w:ilvl w:val="0"/>
          <w:numId w:val="17"/>
        </w:numPr>
        <w:spacing w:before="120" w:after="120"/>
      </w:pPr>
      <w:r w:rsidRPr="004303DA">
        <w:t xml:space="preserve">Add a definition for field standard that identifies the critical characteristics for field standards to comply with the Fundamental Considerations of Handbook 44; and </w:t>
      </w:r>
    </w:p>
    <w:p w14:paraId="6EACA1F0" w14:textId="77777777" w:rsidR="00083769" w:rsidRPr="004303DA" w:rsidRDefault="00083769" w:rsidP="00391220">
      <w:pPr>
        <w:keepNext/>
        <w:keepLines/>
        <w:numPr>
          <w:ilvl w:val="0"/>
          <w:numId w:val="17"/>
        </w:numPr>
        <w:spacing w:before="120" w:after="120"/>
      </w:pPr>
      <w:r w:rsidRPr="004303DA">
        <w:t>To add a generalized definition for transfer standards in Handbook 44 to clearly include the transfer standards already referenced in various codes; and</w:t>
      </w:r>
    </w:p>
    <w:p w14:paraId="6FCD7942" w14:textId="77777777" w:rsidR="00083769" w:rsidRPr="004303DA" w:rsidRDefault="00083769" w:rsidP="00391220">
      <w:pPr>
        <w:keepNext/>
        <w:keepLines/>
        <w:numPr>
          <w:ilvl w:val="0"/>
          <w:numId w:val="17"/>
        </w:numPr>
        <w:spacing w:before="120" w:after="0"/>
      </w:pPr>
      <w:r w:rsidRPr="004303DA">
        <w:t xml:space="preserve">To specify that when a transfer standard is used, the basic tolerances specified in Handbook 44 be increased by the amount of the estimated uncertainty associated with the transfer standard </w:t>
      </w:r>
    </w:p>
    <w:p w14:paraId="38B1C998" w14:textId="77777777" w:rsidR="00083769" w:rsidRPr="004303DA" w:rsidRDefault="00083769" w:rsidP="00391220">
      <w:pPr>
        <w:keepNext/>
        <w:keepLines/>
        <w:numPr>
          <w:ilvl w:val="0"/>
          <w:numId w:val="17"/>
        </w:numPr>
        <w:spacing w:before="120" w:after="0"/>
      </w:pPr>
      <w:r w:rsidRPr="004303DA">
        <w:t>To remove the current limited definition and use of the term “Transfer Standard” and eliminate terms “Testing Standards”, “Verification (Testing) Standards”, and instead use the term Field Standard, consistent with its reference in Handbook 44, Appendix A, Fundamental Considerations and its use in several sections of Handbook 44. To correct the broad use of the term Transfer Standard and instead replace its use with the term Field Standard.  To update all use of the term “standard” to use the term “Field Standard”.  To remove the current limited definition of Transfer Standard and instead use the term Field Standard.</w:t>
      </w:r>
    </w:p>
    <w:p w14:paraId="54D4BA57" w14:textId="23805B28" w:rsidR="00E24E04" w:rsidRPr="004303DA" w:rsidRDefault="001C31EF" w:rsidP="0069364E">
      <w:pPr>
        <w:pStyle w:val="ItemHeading"/>
        <w:keepNext w:val="0"/>
        <w:keepLines w:val="0"/>
        <w:tabs>
          <w:tab w:val="clear" w:pos="900"/>
          <w:tab w:val="left" w:pos="1440"/>
        </w:tabs>
        <w:ind w:left="1800" w:hanging="1800"/>
      </w:pPr>
      <w:bookmarkStart w:id="121" w:name="_Toc32502643"/>
      <w:bookmarkStart w:id="122" w:name="_Toc69720805"/>
      <w:r w:rsidRPr="004303DA">
        <w:t xml:space="preserve">B1: </w:t>
      </w:r>
      <w:r w:rsidR="00E24E04" w:rsidRPr="004303DA">
        <w:t>GEN-</w:t>
      </w:r>
      <w:r w:rsidR="00D24BF6" w:rsidRPr="004303DA">
        <w:t>19.1</w:t>
      </w:r>
      <w:r w:rsidR="00B635C1" w:rsidRPr="004303DA">
        <w:tab/>
      </w:r>
      <w:r w:rsidR="00AB4ECB" w:rsidRPr="004303DA">
        <w:t>A</w:t>
      </w:r>
      <w:r w:rsidR="00E24E04" w:rsidRPr="004303DA">
        <w:tab/>
        <w:t xml:space="preserve">G-T.5. Tolerances on Tests When Transfer Standards are Used., Appendix D – Definitions: </w:t>
      </w:r>
      <w:r w:rsidR="00E24E04" w:rsidRPr="004303DA">
        <w:rPr>
          <w:u w:val="single"/>
        </w:rPr>
        <w:t>standards, field.</w:t>
      </w:r>
      <w:r w:rsidR="00E24E04" w:rsidRPr="004303DA">
        <w:t xml:space="preserve">, </w:t>
      </w:r>
      <w:r w:rsidR="00E24E04" w:rsidRPr="004303DA">
        <w:rPr>
          <w:strike/>
        </w:rPr>
        <w:t>transfer standard.</w:t>
      </w:r>
      <w:r w:rsidR="00E24E04" w:rsidRPr="004303DA">
        <w:t xml:space="preserve"> and </w:t>
      </w:r>
      <w:r w:rsidR="00E24E04" w:rsidRPr="004303DA">
        <w:rPr>
          <w:u w:val="single"/>
        </w:rPr>
        <w:t>standard, transfer.</w:t>
      </w:r>
      <w:bookmarkEnd w:id="121"/>
      <w:bookmarkEnd w:id="122"/>
    </w:p>
    <w:p w14:paraId="7FFD846D" w14:textId="77777777" w:rsidR="00E24E04" w:rsidRPr="004303DA" w:rsidRDefault="00E24E04" w:rsidP="0069364E">
      <w:pPr>
        <w:spacing w:after="0"/>
        <w:rPr>
          <w:b/>
        </w:rPr>
      </w:pPr>
      <w:r w:rsidRPr="004303DA">
        <w:rPr>
          <w:b/>
        </w:rPr>
        <w:t>Source:</w:t>
      </w:r>
    </w:p>
    <w:p w14:paraId="749BA7A9" w14:textId="72DFA854" w:rsidR="00E24E04" w:rsidRPr="004303DA" w:rsidRDefault="00E24E04" w:rsidP="0069364E">
      <w:r w:rsidRPr="004303DA">
        <w:t xml:space="preserve">Seraphin Test Measure </w:t>
      </w:r>
      <w:r w:rsidR="001963DF">
        <w:t>Co.</w:t>
      </w:r>
    </w:p>
    <w:p w14:paraId="127BFF20" w14:textId="77777777" w:rsidR="00E24E04" w:rsidRPr="004303DA" w:rsidRDefault="00E24E04" w:rsidP="0069364E">
      <w:pPr>
        <w:spacing w:after="0"/>
        <w:rPr>
          <w:b/>
        </w:rPr>
      </w:pPr>
      <w:r w:rsidRPr="004303DA">
        <w:rPr>
          <w:b/>
        </w:rPr>
        <w:t>Purpose:</w:t>
      </w:r>
    </w:p>
    <w:p w14:paraId="39F72480" w14:textId="77777777" w:rsidR="00E24E04" w:rsidRPr="004303DA" w:rsidRDefault="00E24E04" w:rsidP="00C42F86">
      <w:pPr>
        <w:numPr>
          <w:ilvl w:val="0"/>
          <w:numId w:val="17"/>
        </w:numPr>
        <w:spacing w:before="120" w:after="120"/>
      </w:pPr>
      <w:r w:rsidRPr="004303DA">
        <w:t xml:space="preserve">Add a definition for field standard that identifies the critical characteristics for field standards to comply with the Fundamental Considerations of Handbook 44 (specifically, a standard that has long-term stability and meets the one-third requirement for accuracy and uncertainty over the range of environmental and operational variables in which commercial measuring devices are used); and </w:t>
      </w:r>
    </w:p>
    <w:p w14:paraId="59400CFA" w14:textId="77777777" w:rsidR="00E24E04" w:rsidRPr="004303DA" w:rsidRDefault="00E24E04" w:rsidP="00C42F86">
      <w:pPr>
        <w:numPr>
          <w:ilvl w:val="0"/>
          <w:numId w:val="17"/>
        </w:numPr>
        <w:spacing w:before="120" w:after="120"/>
      </w:pPr>
      <w:r w:rsidRPr="004303DA">
        <w:t>To add a generalized definition for transfer standards in Handbook 44 to clearly include the transfer standards already referenced in various codes; and</w:t>
      </w:r>
    </w:p>
    <w:p w14:paraId="479D3C99" w14:textId="418142DB" w:rsidR="00E24E04" w:rsidRPr="004303DA" w:rsidRDefault="00E24E04" w:rsidP="00C42F86">
      <w:pPr>
        <w:numPr>
          <w:ilvl w:val="0"/>
          <w:numId w:val="17"/>
        </w:numPr>
        <w:spacing w:before="120"/>
      </w:pPr>
      <w:r w:rsidRPr="004303DA">
        <w:t>To specify that when a transfer standard is used, the basic tolerances specified in Handbook 44 be increased the amount of the estimated uncertainty associated with the transfer standard.</w:t>
      </w:r>
    </w:p>
    <w:p w14:paraId="762A87BB" w14:textId="77777777" w:rsidR="00E24E04" w:rsidRPr="004303DA" w:rsidRDefault="00E24E04" w:rsidP="00E24E04">
      <w:pPr>
        <w:pStyle w:val="BoldHeading"/>
        <w:keepNext/>
        <w:keepLines/>
      </w:pPr>
      <w:r w:rsidRPr="004303DA">
        <w:t xml:space="preserve">Item Under Consideration: </w:t>
      </w:r>
    </w:p>
    <w:p w14:paraId="72C481E0" w14:textId="6DF720ED" w:rsidR="00E24E04" w:rsidRPr="004303DA" w:rsidRDefault="00E24E04" w:rsidP="000A34A1">
      <w:pPr>
        <w:widowControl w:val="0"/>
        <w:rPr>
          <w:b/>
        </w:rPr>
      </w:pPr>
      <w:r w:rsidRPr="004303DA">
        <w:t>Amend Handbook 44</w:t>
      </w:r>
      <w:r w:rsidR="00B1138B">
        <w:t>,</w:t>
      </w:r>
      <w:r w:rsidRPr="004303DA">
        <w:t xml:space="preserve"> General Code as follows</w:t>
      </w:r>
      <w:r w:rsidRPr="004303DA">
        <w:rPr>
          <w:b/>
        </w:rPr>
        <w:t xml:space="preserve">: </w:t>
      </w:r>
    </w:p>
    <w:p w14:paraId="58BCD84E" w14:textId="77777777" w:rsidR="006F2280" w:rsidRPr="001212E6" w:rsidRDefault="006F2280" w:rsidP="006F2280">
      <w:pPr>
        <w:ind w:left="360"/>
        <w:rPr>
          <w:b/>
          <w:u w:val="single"/>
        </w:rPr>
      </w:pPr>
      <w:r w:rsidRPr="001212E6">
        <w:rPr>
          <w:b/>
          <w:u w:val="single"/>
        </w:rPr>
        <w:lastRenderedPageBreak/>
        <w:t xml:space="preserve">G-T.5. Tolerances on Tests When Transfer Standards Are Used. – To the basic tolerance values that would otherwise be applied, there shall be added an amount equal to two times the standard deviation of the applicable transfer standard when compared to a basic reference standard. </w:t>
      </w:r>
    </w:p>
    <w:p w14:paraId="5FC31535" w14:textId="77777777" w:rsidR="006F2280" w:rsidRPr="001212E6" w:rsidRDefault="006F2280" w:rsidP="006F2280">
      <w:pPr>
        <w:ind w:left="360"/>
        <w:rPr>
          <w:b/>
          <w:u w:val="single"/>
        </w:rPr>
      </w:pPr>
      <w:r w:rsidRPr="001212E6">
        <w:rPr>
          <w:b/>
          <w:u w:val="single"/>
        </w:rPr>
        <w:t>The 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is also exempt, because relative and absolute tolerances are included in the code.</w:t>
      </w:r>
    </w:p>
    <w:p w14:paraId="5A11692B" w14:textId="77777777" w:rsidR="006F2280" w:rsidRPr="001212E6" w:rsidRDefault="006F2280" w:rsidP="006F2280">
      <w:r w:rsidRPr="001212E6">
        <w:t>And amend Handbook 44 Appendix D – Definitions as follows:</w:t>
      </w:r>
    </w:p>
    <w:p w14:paraId="68FC8B6F" w14:textId="77777777" w:rsidR="006F2280" w:rsidRPr="001212E6" w:rsidRDefault="006F2280" w:rsidP="006F2280">
      <w:pPr>
        <w:ind w:left="360"/>
        <w:rPr>
          <w:u w:val="single"/>
        </w:rPr>
      </w:pPr>
      <w:r w:rsidRPr="001212E6">
        <w:rPr>
          <w:b/>
          <w:bCs/>
          <w:u w:val="single"/>
        </w:rPr>
        <w:t>Standard, Field. – A physical standard that (a) is stable (accurate and repeatable) over an extended period of time (typically one year) and (b) meets the specifications and tolerances in NIST Handbook 105- series standards (or other suitable and designated standards) over the range of environmental and operational parameters in which the commercial measuring devices are used and is traceable to the reference or working standards through comparisons, using acceptable laboratory procedures, and used in conjunction with commercial weighing and measuring equipment. “Other suitable and designated standards” must show that the field standards have been tested over the range of environmental and operational parameters in which the commercial measuring devices under test are used and prove that the performance of the field standard meets the requirements of the fundamental considerations.</w:t>
      </w:r>
    </w:p>
    <w:p w14:paraId="3B7E01FB" w14:textId="77777777" w:rsidR="006F2280" w:rsidRPr="006641DE" w:rsidRDefault="006F2280" w:rsidP="006F2280">
      <w:pPr>
        <w:ind w:left="360"/>
        <w:rPr>
          <w:strike/>
        </w:rPr>
      </w:pPr>
      <w:r w:rsidRPr="006641DE">
        <w:rPr>
          <w:b/>
          <w:bCs/>
          <w:strike/>
        </w:rPr>
        <w:t xml:space="preserve">transfer standard. – A measurement system designed for use in proving and testing cryogenic liquid- measuring devices. [3.38] </w:t>
      </w:r>
    </w:p>
    <w:p w14:paraId="2ECEA36A" w14:textId="6C1EE029" w:rsidR="0027194A" w:rsidRPr="004303DA" w:rsidRDefault="006F2280" w:rsidP="006F2280">
      <w:pPr>
        <w:widowControl w:val="0"/>
        <w:ind w:left="360"/>
      </w:pPr>
      <w:r w:rsidRPr="001212E6">
        <w:rPr>
          <w:b/>
          <w:u w:val="single"/>
        </w:rPr>
        <w:t>Standard, Transfer.</w:t>
      </w:r>
      <w:r>
        <w:rPr>
          <w:b/>
          <w:u w:val="single"/>
        </w:rPr>
        <w:t xml:space="preserve"> </w:t>
      </w:r>
      <w:r>
        <w:rPr>
          <w:b/>
          <w:u w:val="single"/>
        </w:rPr>
        <w:sym w:font="Symbol" w:char="F02D"/>
      </w:r>
      <w:r w:rsidRPr="001212E6">
        <w:rPr>
          <w:b/>
          <w:u w:val="single"/>
        </w:rPr>
        <w:t xml:space="preserve"> A physical artifact, static or dynamic measurement device or a reference material that is stable (accurate and repeatable) for a short time period under the limited environmental and operational conditions during which the transfer standard is used. </w:t>
      </w:r>
      <w:r>
        <w:rPr>
          <w:b/>
          <w:u w:val="single"/>
        </w:rPr>
        <w:t xml:space="preserve"> </w:t>
      </w:r>
      <w:r w:rsidRPr="001212E6">
        <w:rPr>
          <w:b/>
          <w:u w:val="single"/>
        </w:rPr>
        <w:t xml:space="preserve">A transfer standard may be used as a temporary measurement reference to check the accuracy of a commercial measuring instrument, but the transfer standard does not satisfy the NIST Handbook 44 Fundamental Consideration that its correction and uncertainty are less than one-third of the smallest tolerance applied to the commercial measuring instrument under test, either over a long time period or a wide range of environmental or operating parameters. </w:t>
      </w:r>
      <w:r>
        <w:rPr>
          <w:b/>
          <w:u w:val="single"/>
        </w:rPr>
        <w:t xml:space="preserve"> </w:t>
      </w:r>
      <w:r w:rsidRPr="001212E6">
        <w:rPr>
          <w:b/>
          <w:u w:val="single"/>
        </w:rPr>
        <w:t>Transfer standards are called by different terms in different Handbook 44 codes and include terms such as master meter, fifth wheel, material, reference weight [railroad] cars, test vehicles and reference vehicle.</w:t>
      </w:r>
    </w:p>
    <w:p w14:paraId="7324095A" w14:textId="77777777" w:rsidR="00BF36F2" w:rsidRPr="004303DA" w:rsidRDefault="00BF36F2" w:rsidP="00002CEC">
      <w:pPr>
        <w:keepNext/>
        <w:keepLines/>
        <w:tabs>
          <w:tab w:val="left" w:pos="1260"/>
        </w:tabs>
        <w:spacing w:after="0"/>
        <w:ind w:left="1800" w:hanging="1800"/>
        <w:outlineLvl w:val="3"/>
        <w:rPr>
          <w:rFonts w:eastAsia="Times New Roman"/>
          <w:b/>
          <w:bCs/>
          <w:iCs/>
        </w:rPr>
      </w:pPr>
      <w:bookmarkStart w:id="123" w:name="_Toc8725374"/>
      <w:r w:rsidRPr="004303DA">
        <w:rPr>
          <w:rFonts w:eastAsia="Times New Roman"/>
          <w:b/>
          <w:bCs/>
          <w:iCs/>
        </w:rPr>
        <w:lastRenderedPageBreak/>
        <w:t>BLOCK 1 ITEMS (B1)   A</w:t>
      </w:r>
      <w:r w:rsidRPr="004303DA">
        <w:rPr>
          <w:rFonts w:eastAsia="Times New Roman"/>
          <w:b/>
          <w:bCs/>
          <w:iCs/>
        </w:rPr>
        <w:tab/>
        <w:t>TERMINOLOGY FOR TESTING STANDARDS</w:t>
      </w:r>
      <w:bookmarkEnd w:id="123"/>
    </w:p>
    <w:p w14:paraId="4887C6EB" w14:textId="77777777" w:rsidR="00BF36F2" w:rsidRPr="004303DA" w:rsidRDefault="00BF36F2" w:rsidP="00002CEC">
      <w:pPr>
        <w:keepNext/>
        <w:keepLines/>
        <w:tabs>
          <w:tab w:val="left" w:pos="1260"/>
        </w:tabs>
        <w:spacing w:after="0"/>
        <w:ind w:left="1800" w:hanging="1800"/>
        <w:outlineLvl w:val="3"/>
        <w:rPr>
          <w:rFonts w:eastAsia="Times New Roman"/>
          <w:b/>
          <w:bCs/>
          <w:iCs/>
        </w:rPr>
      </w:pPr>
      <w:r w:rsidRPr="004303DA">
        <w:rPr>
          <w:rFonts w:eastAsia="Times New Roman"/>
          <w:b/>
          <w:bCs/>
          <w:iCs/>
        </w:rPr>
        <w:t>(original B1 items)</w:t>
      </w:r>
    </w:p>
    <w:p w14:paraId="1BE6FDB7" w14:textId="77777777" w:rsidR="00BF36F2" w:rsidRPr="004303DA" w:rsidRDefault="00BF36F2" w:rsidP="00002CEC">
      <w:pPr>
        <w:keepNext/>
        <w:keepLines/>
        <w:tabs>
          <w:tab w:val="left" w:pos="1260"/>
        </w:tabs>
        <w:spacing w:after="0"/>
        <w:ind w:left="1800" w:hanging="1800"/>
        <w:outlineLvl w:val="3"/>
        <w:rPr>
          <w:rFonts w:eastAsia="Times New Roman"/>
          <w:b/>
          <w:bCs/>
          <w:iCs/>
        </w:rPr>
      </w:pPr>
    </w:p>
    <w:p w14:paraId="07A00EE1" w14:textId="50D2A745" w:rsidR="00BF36F2" w:rsidRPr="004303DA" w:rsidRDefault="00BF36F2" w:rsidP="00002CEC">
      <w:pPr>
        <w:keepNext/>
        <w:keepLines/>
        <w:spacing w:after="0"/>
        <w:rPr>
          <w:b/>
        </w:rPr>
      </w:pPr>
      <w:r w:rsidRPr="004303DA">
        <w:rPr>
          <w:b/>
        </w:rPr>
        <w:t>Source:</w:t>
      </w:r>
    </w:p>
    <w:p w14:paraId="22678676" w14:textId="6DC529B1" w:rsidR="00BF36F2" w:rsidRPr="004303DA" w:rsidRDefault="00BF36F2" w:rsidP="00002CEC">
      <w:pPr>
        <w:keepNext/>
        <w:keepLines/>
        <w:rPr>
          <w:b/>
        </w:rPr>
      </w:pPr>
      <w:r w:rsidRPr="004303DA">
        <w:t xml:space="preserve">NIST </w:t>
      </w:r>
      <w:r w:rsidR="00DB0F6F">
        <w:t>Office of Weights and Measures</w:t>
      </w:r>
    </w:p>
    <w:p w14:paraId="74C29596" w14:textId="776B8521" w:rsidR="00D13083" w:rsidRPr="004303DA" w:rsidRDefault="00D13083" w:rsidP="00002CEC">
      <w:pPr>
        <w:pStyle w:val="BoldHeading"/>
        <w:keepNext/>
        <w:keepLines/>
      </w:pPr>
      <w:r w:rsidRPr="004303DA">
        <w:t xml:space="preserve">Purpose: </w:t>
      </w:r>
    </w:p>
    <w:p w14:paraId="67F1A043" w14:textId="77777777" w:rsidR="00D13083" w:rsidRPr="004303DA" w:rsidRDefault="00D13083" w:rsidP="00002CEC">
      <w:pPr>
        <w:keepNext/>
        <w:keepLines/>
      </w:pPr>
      <w:r w:rsidRPr="004303DA">
        <w:t xml:space="preserve">To remove the current limited definition and use of the term “Transfer Standard” and eliminate terms “Testing Standards”, “Verification (Testing) Standards”, and instead use the term Field Standard, consistent with its reference in Handbook 44, Appendix A, Fundamental Considerations and its use in several sections of Handbook 44. To correct the broad use of the term Transfer Standard and instead replace its use with the term Field Standard.  To update all use of the term “standard” to use the term “Field Standard”.  To remove the current limited definition of Transfer Standard and instead use the term Field Standard. </w:t>
      </w:r>
    </w:p>
    <w:p w14:paraId="3B9E2573" w14:textId="679BCD4B" w:rsidR="00D13083" w:rsidRPr="00B1138B" w:rsidRDefault="00D13083" w:rsidP="00391220">
      <w:pPr>
        <w:pStyle w:val="ItemHeading"/>
        <w:tabs>
          <w:tab w:val="clear" w:pos="900"/>
          <w:tab w:val="left" w:pos="1440"/>
        </w:tabs>
        <w:ind w:left="1800" w:hanging="1800"/>
      </w:pPr>
      <w:bookmarkStart w:id="124" w:name="_Toc32502644"/>
      <w:bookmarkStart w:id="125" w:name="_Toc69720806"/>
      <w:bookmarkStart w:id="126" w:name="_Hlk520815575"/>
      <w:r w:rsidRPr="00B1138B">
        <w:t>B1: SCL-</w:t>
      </w:r>
      <w:r w:rsidR="00D24BF6" w:rsidRPr="00B1138B">
        <w:t>18.1</w:t>
      </w:r>
      <w:r w:rsidRPr="00B1138B">
        <w:tab/>
      </w:r>
      <w:r w:rsidR="00E345F8" w:rsidRPr="00B1138B">
        <w:t>A</w:t>
      </w:r>
      <w:r w:rsidRPr="00B1138B">
        <w:tab/>
        <w:t>N.2. Verification (Testing) Standards</w:t>
      </w:r>
      <w:bookmarkEnd w:id="124"/>
      <w:bookmarkEnd w:id="125"/>
      <w:r w:rsidRPr="00B1138B">
        <w:t xml:space="preserve"> </w:t>
      </w:r>
      <w:bookmarkEnd w:id="118"/>
    </w:p>
    <w:p w14:paraId="3D0F70F6" w14:textId="77777777" w:rsidR="00D13083" w:rsidRPr="004303DA" w:rsidRDefault="00D13083" w:rsidP="00391220">
      <w:pPr>
        <w:pStyle w:val="BoldHeading"/>
        <w:keepNext/>
        <w:keepLines/>
      </w:pPr>
      <w:r w:rsidRPr="004303DA">
        <w:t xml:space="preserve">Item </w:t>
      </w:r>
      <w:r w:rsidR="006E0694" w:rsidRPr="004303DA">
        <w:t>U</w:t>
      </w:r>
      <w:r w:rsidRPr="004303DA">
        <w:t xml:space="preserve">nder Consideration: </w:t>
      </w:r>
    </w:p>
    <w:p w14:paraId="45CC5A87" w14:textId="6ADF4303" w:rsidR="00D13083" w:rsidRPr="004303DA" w:rsidRDefault="00D13083" w:rsidP="00391220">
      <w:pPr>
        <w:keepNext/>
        <w:keepLines/>
        <w:spacing w:before="40"/>
      </w:pPr>
      <w:r w:rsidRPr="004303DA">
        <w:t>Amend Handbook 44, Scales Code as follows:</w:t>
      </w:r>
    </w:p>
    <w:p w14:paraId="4BB9C216" w14:textId="77777777" w:rsidR="00D13083" w:rsidRPr="004303DA" w:rsidRDefault="00D13083" w:rsidP="00391220">
      <w:pPr>
        <w:keepNext/>
        <w:keepLines/>
        <w:spacing w:before="40" w:after="0"/>
        <w:ind w:left="360"/>
      </w:pPr>
      <w:r w:rsidRPr="004303DA">
        <w:t xml:space="preserve">N.2. </w:t>
      </w:r>
      <w:r w:rsidRPr="004303DA">
        <w:rPr>
          <w:b/>
          <w:strike/>
        </w:rPr>
        <w:t>Verification (Testing)</w:t>
      </w:r>
      <w:r w:rsidRPr="004303DA">
        <w:rPr>
          <w:b/>
        </w:rPr>
        <w:t xml:space="preserve"> </w:t>
      </w:r>
      <w:r w:rsidRPr="004303DA">
        <w:rPr>
          <w:b/>
          <w:u w:val="single"/>
        </w:rPr>
        <w:t>Field</w:t>
      </w:r>
      <w:r w:rsidRPr="004303DA">
        <w:t xml:space="preserve"> Standards. – Field standard weights used in verifying weighing devices shall comply with requirements of NIST Handbook 105-Series standards (or other suitable and designated standards) or the tolerances expressed in Fundamental Considerations, paragraph 3.2. (i.e., one-third of the smallest tolerance applied). </w:t>
      </w:r>
    </w:p>
    <w:p w14:paraId="3057A60D" w14:textId="77777777" w:rsidR="00D13083" w:rsidRPr="004303DA" w:rsidRDefault="00D13083" w:rsidP="00391220">
      <w:pPr>
        <w:keepNext/>
        <w:keepLines/>
        <w:spacing w:before="40" w:after="0"/>
        <w:ind w:left="360"/>
      </w:pPr>
      <w:r w:rsidRPr="004303DA">
        <w:t>(Amended 1986</w:t>
      </w:r>
      <w:r w:rsidRPr="004303DA">
        <w:rPr>
          <w:b/>
          <w:u w:val="single"/>
        </w:rPr>
        <w:t xml:space="preserve"> and 20XX</w:t>
      </w:r>
      <w:r w:rsidRPr="004303DA">
        <w:t>)</w:t>
      </w:r>
    </w:p>
    <w:p w14:paraId="2D8A1551" w14:textId="76CDB452" w:rsidR="00D13083" w:rsidRPr="004303DA" w:rsidRDefault="00D13083" w:rsidP="005E4F84">
      <w:pPr>
        <w:pStyle w:val="ItemHeading"/>
        <w:tabs>
          <w:tab w:val="clear" w:pos="900"/>
          <w:tab w:val="left" w:pos="1440"/>
        </w:tabs>
        <w:ind w:left="1800" w:hanging="1800"/>
      </w:pPr>
      <w:bookmarkStart w:id="127" w:name="_Toc32502645"/>
      <w:bookmarkStart w:id="128" w:name="_Toc69720807"/>
      <w:r w:rsidRPr="004303DA">
        <w:t>B1: ABW-</w:t>
      </w:r>
      <w:r w:rsidR="00D15FAD" w:rsidRPr="004303DA">
        <w:t>18.</w:t>
      </w:r>
      <w:r w:rsidRPr="004303DA">
        <w:t>1</w:t>
      </w:r>
      <w:r w:rsidRPr="004303DA">
        <w:tab/>
      </w:r>
      <w:r w:rsidR="00E345F8" w:rsidRPr="004303DA">
        <w:t>A</w:t>
      </w:r>
      <w:r w:rsidRPr="004303DA">
        <w:tab/>
        <w:t>N.2. Verification (Testing) Standards</w:t>
      </w:r>
      <w:bookmarkEnd w:id="127"/>
      <w:bookmarkEnd w:id="128"/>
      <w:r w:rsidRPr="004303DA">
        <w:t xml:space="preserve"> </w:t>
      </w:r>
    </w:p>
    <w:p w14:paraId="2560A10A"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5C725238" w14:textId="328F5F65" w:rsidR="00D13083" w:rsidRPr="004303DA" w:rsidRDefault="00D13083" w:rsidP="000A34A1">
      <w:pPr>
        <w:spacing w:before="40"/>
      </w:pPr>
      <w:r w:rsidRPr="004303DA">
        <w:t>Amend Handbook 44, Automatic Bulk Weighing Systems Code as follows:</w:t>
      </w:r>
    </w:p>
    <w:p w14:paraId="28C90A6F" w14:textId="77777777" w:rsidR="00D13083" w:rsidRPr="004303DA" w:rsidRDefault="00D13083" w:rsidP="00D13083">
      <w:pPr>
        <w:spacing w:before="40" w:after="0"/>
        <w:ind w:left="360"/>
      </w:pPr>
      <w:r w:rsidRPr="004303DA">
        <w:rPr>
          <w:b/>
        </w:rPr>
        <w:t xml:space="preserve">N.2. </w:t>
      </w:r>
      <w:r w:rsidRPr="004303DA">
        <w:rPr>
          <w:b/>
          <w:strike/>
        </w:rPr>
        <w:t>Verification (Testing)</w:t>
      </w:r>
      <w:r w:rsidRPr="004303DA">
        <w:rPr>
          <w:b/>
        </w:rPr>
        <w:t xml:space="preserve"> </w:t>
      </w:r>
      <w:r w:rsidRPr="004303DA">
        <w:rPr>
          <w:b/>
          <w:u w:val="single"/>
        </w:rPr>
        <w:t>Field</w:t>
      </w:r>
      <w:r w:rsidRPr="004303DA">
        <w:rPr>
          <w:b/>
        </w:rPr>
        <w:t xml:space="preserve"> Standards</w:t>
      </w:r>
      <w:r w:rsidRPr="004303DA">
        <w:t xml:space="preserve">. – </w:t>
      </w:r>
      <w:r w:rsidRPr="004303DA">
        <w:rPr>
          <w:b/>
          <w:u w:val="single"/>
        </w:rPr>
        <w:t>Field</w:t>
      </w:r>
      <w:r w:rsidRPr="004303DA">
        <w:t xml:space="preserve"> </w:t>
      </w:r>
      <w:r w:rsidRPr="004303DA">
        <w:rPr>
          <w:b/>
          <w:strike/>
        </w:rPr>
        <w:t>S</w:t>
      </w:r>
      <w:r w:rsidRPr="004303DA">
        <w:rPr>
          <w:b/>
          <w:u w:val="single"/>
        </w:rPr>
        <w:t>s</w:t>
      </w:r>
      <w:r w:rsidRPr="004303DA">
        <w:t xml:space="preserve">tandard weights and masses used in verifying weighing devices shall comply with requirements of NIST Handbook 105-1 (Class F) or the tolerances expressed in Appendix A, Fundamental Considerations, paragraph 3.2. (i.e., one-third of the smallest tolerance applied). </w:t>
      </w:r>
    </w:p>
    <w:p w14:paraId="43A200DE" w14:textId="77777777" w:rsidR="00D13083" w:rsidRPr="004303DA" w:rsidRDefault="00D13083" w:rsidP="00D13083">
      <w:pPr>
        <w:spacing w:before="40" w:after="0"/>
        <w:ind w:left="360"/>
        <w:rPr>
          <w:b/>
          <w:u w:val="single"/>
        </w:rPr>
      </w:pPr>
      <w:r w:rsidRPr="004303DA">
        <w:rPr>
          <w:b/>
          <w:u w:val="single"/>
        </w:rPr>
        <w:t>(Amended 20XX)</w:t>
      </w:r>
    </w:p>
    <w:p w14:paraId="3908157F" w14:textId="5057C1E7" w:rsidR="00D13083" w:rsidRPr="004303DA" w:rsidRDefault="00D13083" w:rsidP="005E4F84">
      <w:pPr>
        <w:pStyle w:val="ItemHeading"/>
        <w:tabs>
          <w:tab w:val="clear" w:pos="900"/>
          <w:tab w:val="left" w:pos="1440"/>
        </w:tabs>
        <w:ind w:left="1800" w:hanging="1800"/>
      </w:pPr>
      <w:bookmarkStart w:id="129" w:name="_Toc32502646"/>
      <w:bookmarkStart w:id="130" w:name="_Toc69720808"/>
      <w:bookmarkStart w:id="131" w:name="_Toc491182928"/>
      <w:r w:rsidRPr="004303DA">
        <w:t>B1: AWS-</w:t>
      </w:r>
      <w:r w:rsidR="00D15FAD" w:rsidRPr="004303DA">
        <w:t>18.</w:t>
      </w:r>
      <w:r w:rsidRPr="004303DA">
        <w:t>1</w:t>
      </w:r>
      <w:r w:rsidRPr="004303DA">
        <w:tab/>
      </w:r>
      <w:r w:rsidR="00E345F8" w:rsidRPr="004303DA">
        <w:t>A</w:t>
      </w:r>
      <w:r w:rsidRPr="004303DA">
        <w:tab/>
        <w:t>N.1.3. Verification (Testing) Standards, N.3.1. Official Tests, UR.4. Testing Standards</w:t>
      </w:r>
      <w:bookmarkEnd w:id="129"/>
      <w:bookmarkEnd w:id="130"/>
      <w:r w:rsidRPr="004303DA">
        <w:t xml:space="preserve"> </w:t>
      </w:r>
      <w:bookmarkEnd w:id="131"/>
    </w:p>
    <w:p w14:paraId="062D829B"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3C68E3B6" w14:textId="304C0A04" w:rsidR="00D13083" w:rsidRPr="004303DA" w:rsidRDefault="00D13083" w:rsidP="000A34A1">
      <w:pPr>
        <w:spacing w:before="40"/>
      </w:pPr>
      <w:r w:rsidRPr="004303DA">
        <w:t>Amend Handbook 44, Automatic Weighing Systems Code as follows:</w:t>
      </w:r>
    </w:p>
    <w:p w14:paraId="1EF48979" w14:textId="77777777" w:rsidR="00D13083" w:rsidRPr="004303DA" w:rsidRDefault="00D13083" w:rsidP="00D13083">
      <w:pPr>
        <w:spacing w:before="40" w:after="0"/>
        <w:ind w:left="360"/>
      </w:pPr>
      <w:r w:rsidRPr="004303DA">
        <w:rPr>
          <w:b/>
        </w:rPr>
        <w:t xml:space="preserve">N.1.3. </w:t>
      </w:r>
      <w:r w:rsidRPr="004303DA">
        <w:rPr>
          <w:b/>
          <w:strike/>
        </w:rPr>
        <w:t>Verification (Testing)</w:t>
      </w:r>
      <w:r w:rsidRPr="004303DA">
        <w:rPr>
          <w:b/>
        </w:rPr>
        <w:t xml:space="preserve"> </w:t>
      </w:r>
      <w:r w:rsidRPr="004303DA">
        <w:rPr>
          <w:b/>
          <w:u w:val="single"/>
        </w:rPr>
        <w:t>Field</w:t>
      </w:r>
      <w:r w:rsidRPr="004303DA">
        <w:rPr>
          <w:b/>
        </w:rPr>
        <w:t xml:space="preserve"> Standards.</w:t>
      </w:r>
      <w:r w:rsidRPr="004303DA">
        <w:t xml:space="preserve"> – Field standard weights shall comply with requirements of NIST Handbook 105-1, “Specifications and Tolerances for Field Standard Weights (Class F)” or the tolerances expressed in Fundamental Considerations, paragraph 3.2. (i.e., one-third of the smallest tolerance applied). </w:t>
      </w:r>
    </w:p>
    <w:p w14:paraId="179A7FEC" w14:textId="7D20A3F8" w:rsidR="00D13083" w:rsidRPr="004303DA" w:rsidRDefault="00D13083" w:rsidP="000A34A1">
      <w:pPr>
        <w:spacing w:before="40"/>
        <w:ind w:left="360"/>
        <w:rPr>
          <w:b/>
          <w:u w:val="single"/>
        </w:rPr>
      </w:pPr>
      <w:r w:rsidRPr="004303DA">
        <w:rPr>
          <w:b/>
          <w:u w:val="single"/>
        </w:rPr>
        <w:t>(Amended 20XX)</w:t>
      </w:r>
    </w:p>
    <w:p w14:paraId="1D2A31E4" w14:textId="77777777" w:rsidR="00D13083" w:rsidRPr="004303DA" w:rsidRDefault="00D13083" w:rsidP="00D13083">
      <w:pPr>
        <w:spacing w:before="40" w:after="0"/>
        <w:ind w:left="342"/>
        <w:jc w:val="left"/>
      </w:pPr>
      <w:r w:rsidRPr="004303DA">
        <w:rPr>
          <w:b/>
        </w:rPr>
        <w:t>N.3.1. Official Tests.</w:t>
      </w:r>
      <w:r w:rsidRPr="004303DA">
        <w:t xml:space="preserve"> – Officials are encouraged to periodically witness the required “in house” verification of accuracy. Officials may also conduct official tests using the on-site </w:t>
      </w:r>
      <w:r w:rsidRPr="004303DA">
        <w:rPr>
          <w:b/>
          <w:strike/>
        </w:rPr>
        <w:t>testing</w:t>
      </w:r>
      <w:r w:rsidRPr="004303DA">
        <w:rPr>
          <w:b/>
        </w:rPr>
        <w:t xml:space="preserve"> </w:t>
      </w:r>
      <w:r w:rsidRPr="004303DA">
        <w:rPr>
          <w:b/>
          <w:u w:val="single"/>
        </w:rPr>
        <w:t>field</w:t>
      </w:r>
      <w:r w:rsidRPr="004303DA">
        <w:t xml:space="preserve"> standards or other appropriate standards belonging to the jurisdiction with statutory authority over the device or system.</w:t>
      </w:r>
    </w:p>
    <w:p w14:paraId="0C4696AA" w14:textId="5476A0C6" w:rsidR="00D13083" w:rsidRPr="004303DA" w:rsidRDefault="00D13083" w:rsidP="000A34A1">
      <w:pPr>
        <w:spacing w:before="40"/>
        <w:ind w:left="360"/>
        <w:rPr>
          <w:b/>
          <w:u w:val="single"/>
        </w:rPr>
      </w:pPr>
      <w:r w:rsidRPr="004303DA">
        <w:rPr>
          <w:b/>
          <w:u w:val="single"/>
        </w:rPr>
        <w:t>(Amended 20XX)</w:t>
      </w:r>
    </w:p>
    <w:p w14:paraId="0B0EBA86" w14:textId="77777777" w:rsidR="00D13083" w:rsidRPr="004303DA" w:rsidRDefault="00D13083" w:rsidP="00D13083">
      <w:pPr>
        <w:spacing w:before="40" w:after="0"/>
        <w:ind w:left="360"/>
      </w:pPr>
      <w:r w:rsidRPr="004303DA">
        <w:rPr>
          <w:b/>
        </w:rPr>
        <w:lastRenderedPageBreak/>
        <w:t xml:space="preserve">UR.4. </w:t>
      </w:r>
      <w:r w:rsidRPr="004303DA">
        <w:rPr>
          <w:b/>
          <w:strike/>
        </w:rPr>
        <w:t>Testing</w:t>
      </w:r>
      <w:r w:rsidRPr="004303DA">
        <w:rPr>
          <w:b/>
        </w:rPr>
        <w:t xml:space="preserve"> </w:t>
      </w:r>
      <w:r w:rsidRPr="004303DA">
        <w:rPr>
          <w:b/>
          <w:u w:val="single"/>
        </w:rPr>
        <w:t>Field</w:t>
      </w:r>
      <w:r w:rsidRPr="004303DA">
        <w:rPr>
          <w:b/>
        </w:rPr>
        <w:t xml:space="preserve"> Standards</w:t>
      </w:r>
      <w:r w:rsidRPr="004303DA">
        <w:t xml:space="preserve">. – The user of a commercial device shall make available to the official with statutory authority over the device </w:t>
      </w:r>
      <w:r w:rsidRPr="004303DA">
        <w:rPr>
          <w:b/>
          <w:strike/>
        </w:rPr>
        <w:t>testing</w:t>
      </w:r>
      <w:r w:rsidRPr="004303DA">
        <w:rPr>
          <w:b/>
        </w:rPr>
        <w:t xml:space="preserve"> </w:t>
      </w:r>
      <w:r w:rsidRPr="004303DA">
        <w:rPr>
          <w:b/>
          <w:u w:val="single"/>
        </w:rPr>
        <w:t>field</w:t>
      </w:r>
      <w:r w:rsidRPr="004303DA">
        <w:t xml:space="preserve"> standards that meet the tolerance expressed in Fundamental Considerations, paragraph 3.2. Tolerances for Standards (i.e., one-third of the smallest tolerance applied). The accuracy of the </w:t>
      </w:r>
      <w:r w:rsidRPr="004303DA">
        <w:rPr>
          <w:b/>
          <w:strike/>
        </w:rPr>
        <w:t>testing</w:t>
      </w:r>
      <w:r w:rsidRPr="004303DA">
        <w:rPr>
          <w:b/>
        </w:rPr>
        <w:t xml:space="preserve"> </w:t>
      </w:r>
      <w:r w:rsidRPr="004303DA">
        <w:rPr>
          <w:b/>
          <w:u w:val="single"/>
        </w:rPr>
        <w:t>field</w:t>
      </w:r>
      <w:r w:rsidRPr="004303DA">
        <w:t xml:space="preserve"> standards shall be verified annually or on a frequency as required by the official with statutory authority and shall be traceable to the appropriate SI standard.</w:t>
      </w:r>
    </w:p>
    <w:bookmarkEnd w:id="119"/>
    <w:p w14:paraId="4F165416" w14:textId="77777777" w:rsidR="00D13083" w:rsidRPr="004303DA" w:rsidRDefault="00D13083" w:rsidP="00D13083">
      <w:pPr>
        <w:spacing w:before="40" w:after="0"/>
        <w:ind w:left="360"/>
        <w:rPr>
          <w:b/>
          <w:u w:val="single"/>
        </w:rPr>
      </w:pPr>
      <w:r w:rsidRPr="004303DA">
        <w:rPr>
          <w:b/>
          <w:u w:val="single"/>
        </w:rPr>
        <w:t>(Amended 20XX)</w:t>
      </w:r>
    </w:p>
    <w:p w14:paraId="16815D24" w14:textId="7873B068" w:rsidR="00D13083" w:rsidRPr="004303DA" w:rsidRDefault="00D13083" w:rsidP="005E4F84">
      <w:pPr>
        <w:pStyle w:val="ItemHeading"/>
        <w:tabs>
          <w:tab w:val="clear" w:pos="900"/>
          <w:tab w:val="left" w:pos="1440"/>
        </w:tabs>
        <w:ind w:left="1800" w:hanging="1800"/>
      </w:pPr>
      <w:bookmarkStart w:id="132" w:name="_Toc32502647"/>
      <w:bookmarkStart w:id="133" w:name="_Toc69720809"/>
      <w:bookmarkEnd w:id="126"/>
      <w:r w:rsidRPr="004303DA">
        <w:t>B1: CLM-</w:t>
      </w:r>
      <w:r w:rsidR="00D15FAD" w:rsidRPr="004303DA">
        <w:t>18.</w:t>
      </w:r>
      <w:r w:rsidRPr="004303DA">
        <w:t>1</w:t>
      </w:r>
      <w:r w:rsidRPr="004303DA">
        <w:tab/>
      </w:r>
      <w:r w:rsidR="00E345F8" w:rsidRPr="004303DA">
        <w:t>A</w:t>
      </w:r>
      <w:r w:rsidRPr="004303DA">
        <w:tab/>
        <w:t>N.3.2. Transfer Standard Test and T.3. On Tests Using Transfer Standards</w:t>
      </w:r>
      <w:bookmarkEnd w:id="132"/>
      <w:bookmarkEnd w:id="133"/>
      <w:r w:rsidRPr="004303DA">
        <w:t xml:space="preserve"> </w:t>
      </w:r>
    </w:p>
    <w:p w14:paraId="7BDEDDF4"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617A0C5" w14:textId="7269A2F1" w:rsidR="00D13083" w:rsidRPr="004303DA" w:rsidRDefault="00D13083" w:rsidP="000A34A1">
      <w:pPr>
        <w:spacing w:before="40"/>
      </w:pPr>
      <w:r w:rsidRPr="004303DA">
        <w:t>Amend Handbook 44, Cryogenic Liquid-Measuring Devices Code as follows:</w:t>
      </w:r>
    </w:p>
    <w:p w14:paraId="537F4962" w14:textId="77777777" w:rsidR="00D13083" w:rsidRPr="004303DA" w:rsidRDefault="00D13083" w:rsidP="00D13083">
      <w:pPr>
        <w:spacing w:before="40" w:after="0"/>
        <w:ind w:left="360"/>
      </w:pPr>
      <w:r w:rsidRPr="004303DA">
        <w:rPr>
          <w:b/>
        </w:rPr>
        <w:t xml:space="preserve">N.3.2. </w:t>
      </w:r>
      <w:r w:rsidRPr="004303DA">
        <w:rPr>
          <w:b/>
          <w:strike/>
        </w:rPr>
        <w:t>Transfe</w:t>
      </w:r>
      <w:r w:rsidRPr="004303DA">
        <w:rPr>
          <w:b/>
        </w:rPr>
        <w:t xml:space="preserve">r </w:t>
      </w:r>
      <w:r w:rsidRPr="004303DA">
        <w:rPr>
          <w:b/>
          <w:u w:val="single"/>
        </w:rPr>
        <w:t>Field</w:t>
      </w:r>
      <w:r w:rsidRPr="004303DA">
        <w:rPr>
          <w:b/>
        </w:rPr>
        <w:t xml:space="preserve"> Standard Test</w:t>
      </w:r>
      <w:r w:rsidRPr="004303DA">
        <w:t xml:space="preserve">. – When comparing a meter with a calibrated </w:t>
      </w:r>
      <w:r w:rsidRPr="004303DA">
        <w:rPr>
          <w:b/>
          <w:strike/>
        </w:rPr>
        <w:t>transfer</w:t>
      </w:r>
      <w:r w:rsidRPr="004303DA">
        <w:rPr>
          <w:b/>
        </w:rPr>
        <w:t xml:space="preserve"> </w:t>
      </w:r>
      <w:r w:rsidRPr="004303DA">
        <w:rPr>
          <w:b/>
          <w:u w:val="single"/>
        </w:rPr>
        <w:t>field</w:t>
      </w:r>
      <w:r w:rsidRPr="004303DA">
        <w:t xml:space="preserve"> standard,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0847225E" w14:textId="4E4B2937" w:rsidR="00D13083" w:rsidRPr="004303DA" w:rsidRDefault="00D13083" w:rsidP="000A34A1">
      <w:pPr>
        <w:spacing w:before="40"/>
        <w:ind w:left="360"/>
      </w:pPr>
      <w:r w:rsidRPr="004303DA">
        <w:t>(Amended 1976</w:t>
      </w:r>
      <w:r w:rsidRPr="004303DA">
        <w:rPr>
          <w:b/>
          <w:u w:val="single"/>
        </w:rPr>
        <w:t xml:space="preserve"> and 20XX</w:t>
      </w:r>
      <w:r w:rsidRPr="004303DA">
        <w:t>)</w:t>
      </w:r>
    </w:p>
    <w:p w14:paraId="2BFE1670" w14:textId="77777777" w:rsidR="00D13083" w:rsidRPr="004303DA" w:rsidRDefault="00D13083" w:rsidP="00D13083">
      <w:pPr>
        <w:spacing w:before="40" w:after="0"/>
        <w:ind w:left="360"/>
        <w:rPr>
          <w:b/>
          <w:strike/>
        </w:rPr>
      </w:pPr>
      <w:r w:rsidRPr="004303DA">
        <w:rPr>
          <w:b/>
          <w:strike/>
        </w:rPr>
        <w:t>T.3. On Tests Using Transfer Standards. – To the basic tolerance values that would otherwise be applied, there shall be added an amount equal to two times the standard deviation of the applicable transfer standard when compared to a basic reference standard. (Added 1976)</w:t>
      </w:r>
    </w:p>
    <w:p w14:paraId="4DAF998F" w14:textId="4BF24828" w:rsidR="00D13083" w:rsidRPr="004303DA" w:rsidRDefault="00D13083" w:rsidP="005E4F84">
      <w:pPr>
        <w:pStyle w:val="ItemHeading"/>
        <w:tabs>
          <w:tab w:val="clear" w:pos="900"/>
          <w:tab w:val="left" w:pos="1440"/>
        </w:tabs>
        <w:ind w:left="1800" w:hanging="1800"/>
      </w:pPr>
      <w:bookmarkStart w:id="134" w:name="_Toc32502648"/>
      <w:bookmarkStart w:id="135" w:name="_Toc69720810"/>
      <w:r w:rsidRPr="004303DA">
        <w:t>B1: CDL-</w:t>
      </w:r>
      <w:r w:rsidR="00D15FAD" w:rsidRPr="004303DA">
        <w:t>18.</w:t>
      </w:r>
      <w:r w:rsidRPr="004303DA">
        <w:t>1</w:t>
      </w:r>
      <w:r w:rsidRPr="004303DA">
        <w:tab/>
      </w:r>
      <w:r w:rsidR="00E345F8" w:rsidRPr="004303DA">
        <w:t>A</w:t>
      </w:r>
      <w:r w:rsidRPr="004303DA">
        <w:tab/>
        <w:t>N.3.2. Transfer Standard Test, T.3. On Tests Using Transfer Standards</w:t>
      </w:r>
      <w:bookmarkEnd w:id="134"/>
      <w:bookmarkEnd w:id="135"/>
    </w:p>
    <w:p w14:paraId="64A2D8BD"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090B362" w14:textId="3D9612AB" w:rsidR="00D13083" w:rsidRPr="004303DA" w:rsidRDefault="00D13083" w:rsidP="000A34A1">
      <w:pPr>
        <w:spacing w:before="40"/>
      </w:pPr>
      <w:r w:rsidRPr="004303DA">
        <w:t>Amend Handbook 44, Carbon Dioxide Liquid-Measuring Devices Code as follows:</w:t>
      </w:r>
    </w:p>
    <w:p w14:paraId="4A3E7099" w14:textId="77777777" w:rsidR="00D13083" w:rsidRPr="004303DA" w:rsidRDefault="00D13083" w:rsidP="00FB0BB5">
      <w:pPr>
        <w:spacing w:before="40" w:after="0"/>
        <w:ind w:left="342"/>
      </w:pPr>
      <w:r w:rsidRPr="004303DA">
        <w:rPr>
          <w:b/>
        </w:rPr>
        <w:t xml:space="preserve">N.3.2. </w:t>
      </w:r>
      <w:r w:rsidRPr="004303DA">
        <w:rPr>
          <w:b/>
          <w:strike/>
        </w:rPr>
        <w:t>Transfer</w:t>
      </w:r>
      <w:r w:rsidRPr="004303DA">
        <w:rPr>
          <w:b/>
        </w:rPr>
        <w:t xml:space="preserve"> </w:t>
      </w:r>
      <w:r w:rsidRPr="004303DA">
        <w:rPr>
          <w:b/>
          <w:u w:val="single"/>
        </w:rPr>
        <w:t>Field</w:t>
      </w:r>
      <w:r w:rsidRPr="004303DA">
        <w:rPr>
          <w:b/>
        </w:rPr>
        <w:t xml:space="preserve"> Standard Test.</w:t>
      </w:r>
      <w:r w:rsidRPr="004303DA">
        <w:t xml:space="preserve"> – When comparing a meter with a calibrated </w:t>
      </w:r>
      <w:r w:rsidRPr="004303DA">
        <w:rPr>
          <w:b/>
          <w:strike/>
        </w:rPr>
        <w:t>transfer</w:t>
      </w:r>
      <w:r w:rsidRPr="004303DA">
        <w:rPr>
          <w:b/>
        </w:rPr>
        <w:t xml:space="preserve"> </w:t>
      </w:r>
      <w:r w:rsidRPr="004303DA">
        <w:rPr>
          <w:b/>
          <w:u w:val="single"/>
        </w:rPr>
        <w:t>field</w:t>
      </w:r>
      <w:r w:rsidRPr="004303DA">
        <w:t xml:space="preserve"> standard, the test draft shall be equal to at least the amount delivered by the device in two minutes at its maximum discharge rate.</w:t>
      </w:r>
    </w:p>
    <w:p w14:paraId="3800A288" w14:textId="58B386EA" w:rsidR="00D13083" w:rsidRPr="004303DA" w:rsidRDefault="00D13083" w:rsidP="000A34A1">
      <w:pPr>
        <w:spacing w:before="40"/>
        <w:ind w:left="342"/>
        <w:rPr>
          <w:u w:val="single"/>
        </w:rPr>
      </w:pPr>
      <w:r w:rsidRPr="004303DA">
        <w:rPr>
          <w:b/>
          <w:u w:val="single"/>
        </w:rPr>
        <w:t>(Amended 20XX)</w:t>
      </w:r>
    </w:p>
    <w:p w14:paraId="0B67FBD9" w14:textId="77777777" w:rsidR="00D13083" w:rsidRPr="004303DA" w:rsidRDefault="00D13083" w:rsidP="00FB0BB5">
      <w:pPr>
        <w:spacing w:before="40" w:after="0"/>
        <w:ind w:left="342"/>
        <w:rPr>
          <w:b/>
          <w:strike/>
        </w:rPr>
      </w:pPr>
      <w:r w:rsidRPr="004303DA">
        <w:rPr>
          <w:b/>
          <w:strike/>
        </w:rPr>
        <w:t>T.3. On Tests Using Transfer Standards. – To the basic tolerance values that would otherwise be applied, there shall be added an amount equal to two times the standard deviation of the applicable transfer standard when compared to a basic reference standard.</w:t>
      </w:r>
    </w:p>
    <w:p w14:paraId="2F356F67" w14:textId="793FC9CF" w:rsidR="00D13083" w:rsidRPr="004303DA" w:rsidRDefault="00D13083" w:rsidP="005E4F84">
      <w:pPr>
        <w:pStyle w:val="ItemHeading"/>
        <w:tabs>
          <w:tab w:val="clear" w:pos="900"/>
          <w:tab w:val="left" w:pos="1440"/>
        </w:tabs>
        <w:ind w:left="1800" w:hanging="1800"/>
      </w:pPr>
      <w:bookmarkStart w:id="136" w:name="_Toc491182946"/>
      <w:bookmarkStart w:id="137" w:name="_Toc32502649"/>
      <w:bookmarkStart w:id="138" w:name="_Toc69720811"/>
      <w:r w:rsidRPr="004303DA">
        <w:t>B1: HGM-</w:t>
      </w:r>
      <w:r w:rsidR="00D15FAD" w:rsidRPr="004303DA">
        <w:t>18.</w:t>
      </w:r>
      <w:r w:rsidRPr="004303DA">
        <w:t>1</w:t>
      </w:r>
      <w:r w:rsidRPr="004303DA">
        <w:tab/>
      </w:r>
      <w:r w:rsidR="007A7A39" w:rsidRPr="004303DA">
        <w:t>A</w:t>
      </w:r>
      <w:r w:rsidRPr="004303DA">
        <w:tab/>
        <w:t>N.4.1. Master Meter (Transfer) Standard Test, T.4. Tolerance Application on Test Using Transfer Standard Test Method</w:t>
      </w:r>
      <w:bookmarkEnd w:id="136"/>
      <w:bookmarkEnd w:id="137"/>
      <w:bookmarkEnd w:id="138"/>
    </w:p>
    <w:p w14:paraId="2FFF8568"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393CCE0B" w14:textId="047BD43A" w:rsidR="00D13083" w:rsidRPr="004303DA" w:rsidRDefault="00D13083" w:rsidP="000A34A1">
      <w:pPr>
        <w:spacing w:before="40"/>
      </w:pPr>
      <w:r w:rsidRPr="004303DA">
        <w:t>Amend Handbook 44, Hydrogen Gas-Measuring Devices Tentative Code as follows:</w:t>
      </w:r>
    </w:p>
    <w:p w14:paraId="6CB94B0B" w14:textId="77777777" w:rsidR="00D13083" w:rsidRPr="004303DA" w:rsidRDefault="00D13083" w:rsidP="00FB0BB5">
      <w:pPr>
        <w:spacing w:before="40" w:after="0"/>
        <w:ind w:left="342"/>
      </w:pPr>
      <w:r w:rsidRPr="004303DA">
        <w:rPr>
          <w:b/>
        </w:rPr>
        <w:t xml:space="preserve">N.4.1. Master Meter </w:t>
      </w:r>
      <w:r w:rsidRPr="004303DA">
        <w:rPr>
          <w:b/>
          <w:strike/>
        </w:rPr>
        <w:t>(Transfer)</w:t>
      </w:r>
      <w:r w:rsidRPr="004303DA">
        <w:rPr>
          <w:b/>
        </w:rPr>
        <w:t xml:space="preserve"> </w:t>
      </w:r>
      <w:r w:rsidRPr="004303DA">
        <w:rPr>
          <w:b/>
          <w:u w:val="single"/>
        </w:rPr>
        <w:t>Field</w:t>
      </w:r>
      <w:r w:rsidRPr="004303DA">
        <w:rPr>
          <w:b/>
        </w:rPr>
        <w:t xml:space="preserve"> Standard Test.</w:t>
      </w:r>
      <w:r w:rsidRPr="004303DA">
        <w:t xml:space="preserve"> – When comparing a measuring system with a calibrated </w:t>
      </w:r>
      <w:r w:rsidRPr="004303DA">
        <w:rPr>
          <w:b/>
          <w:strike/>
        </w:rPr>
        <w:t>transfer</w:t>
      </w:r>
      <w:r w:rsidRPr="004303DA">
        <w:rPr>
          <w:b/>
        </w:rPr>
        <w:t xml:space="preserve"> </w:t>
      </w:r>
      <w:r w:rsidRPr="004303DA">
        <w:rPr>
          <w:b/>
          <w:u w:val="single"/>
        </w:rPr>
        <w:t>field</w:t>
      </w:r>
      <w:r w:rsidRPr="004303DA">
        <w:t xml:space="preserve"> standard,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38C65FCB" w14:textId="5884C01D" w:rsidR="00D13083" w:rsidRPr="004303DA" w:rsidRDefault="00D13083" w:rsidP="000A34A1">
      <w:pPr>
        <w:spacing w:before="40"/>
        <w:ind w:left="342"/>
        <w:rPr>
          <w:b/>
          <w:u w:val="single"/>
        </w:rPr>
      </w:pPr>
      <w:r w:rsidRPr="004303DA">
        <w:rPr>
          <w:b/>
          <w:u w:val="single"/>
        </w:rPr>
        <w:t>(Amended 20XX)</w:t>
      </w:r>
    </w:p>
    <w:p w14:paraId="2D55BB53" w14:textId="77777777" w:rsidR="00D13083" w:rsidRPr="004303DA" w:rsidRDefault="00D13083" w:rsidP="00FB0BB5">
      <w:pPr>
        <w:spacing w:before="40" w:after="0"/>
        <w:ind w:left="342"/>
        <w:rPr>
          <w:b/>
          <w:strike/>
        </w:rPr>
      </w:pPr>
      <w:r w:rsidRPr="004303DA">
        <w:rPr>
          <w:b/>
          <w:strike/>
        </w:rPr>
        <w:t>T.4. Tolerance Application on Test Using Transfer Standard Test Method. – To the basic tolerance values that would otherwise be applied, there shall be added an amount equal to two times the standard deviation of the applicable transfer standard when compared to a basic reference standard.</w:t>
      </w:r>
    </w:p>
    <w:p w14:paraId="4D002B0E" w14:textId="2E8DECA4" w:rsidR="00D13083" w:rsidRPr="004303DA" w:rsidRDefault="00D13083" w:rsidP="003139DB">
      <w:pPr>
        <w:pStyle w:val="ItemHeading"/>
        <w:tabs>
          <w:tab w:val="clear" w:pos="900"/>
          <w:tab w:val="left" w:pos="1440"/>
        </w:tabs>
        <w:ind w:left="1800" w:hanging="1800"/>
      </w:pPr>
      <w:bookmarkStart w:id="139" w:name="_Toc491182948"/>
      <w:bookmarkStart w:id="140" w:name="_Toc32502650"/>
      <w:bookmarkStart w:id="141" w:name="_Toc69720812"/>
      <w:r w:rsidRPr="004303DA">
        <w:lastRenderedPageBreak/>
        <w:t>B1: GMM-</w:t>
      </w:r>
      <w:r w:rsidR="00D15FAD" w:rsidRPr="004303DA">
        <w:t>18.</w:t>
      </w:r>
      <w:r w:rsidRPr="004303DA">
        <w:t>1</w:t>
      </w:r>
      <w:r w:rsidR="001963DF">
        <w:tab/>
      </w:r>
      <w:r w:rsidR="007A7A39" w:rsidRPr="004303DA">
        <w:t>A</w:t>
      </w:r>
      <w:r w:rsidRPr="004303DA">
        <w:tab/>
        <w:t>5.56(a): N.1.1. Air Oven Reference Method Transfer Standards, N.1.3. Meter to Like-Type Meter Method Transfer Standards and 5.56(b): N.1.1. Transfer Standards, T. Tolerances</w:t>
      </w:r>
      <w:r w:rsidRPr="004303DA">
        <w:rPr>
          <w:vertAlign w:val="superscript"/>
        </w:rPr>
        <w:t>1</w:t>
      </w:r>
      <w:bookmarkEnd w:id="139"/>
      <w:bookmarkEnd w:id="140"/>
      <w:bookmarkEnd w:id="141"/>
    </w:p>
    <w:p w14:paraId="1A809201"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7F9C82D8" w14:textId="21F4A8C0" w:rsidR="00D13083" w:rsidRPr="004303DA" w:rsidRDefault="00D13083" w:rsidP="000A34A1">
      <w:pPr>
        <w:spacing w:before="40"/>
      </w:pPr>
      <w:r w:rsidRPr="004303DA">
        <w:t>Amend Handbook 44, Grain Moisture Meters Code as follows:</w:t>
      </w:r>
    </w:p>
    <w:p w14:paraId="70C2A3A1" w14:textId="4695CA4D" w:rsidR="00D13083" w:rsidRPr="004303DA" w:rsidRDefault="00D13083" w:rsidP="000A34A1">
      <w:pPr>
        <w:spacing w:before="40"/>
        <w:ind w:left="360"/>
        <w:jc w:val="left"/>
        <w:rPr>
          <w:b/>
        </w:rPr>
      </w:pPr>
      <w:r w:rsidRPr="004303DA">
        <w:rPr>
          <w:b/>
        </w:rPr>
        <w:t>5.56.(a) Grain Moisture Meters</w:t>
      </w:r>
    </w:p>
    <w:p w14:paraId="4E6E026F" w14:textId="19A027D0" w:rsidR="00D13083" w:rsidRPr="004303DA" w:rsidRDefault="00D13083" w:rsidP="000A34A1">
      <w:pPr>
        <w:spacing w:before="40"/>
        <w:ind w:left="720"/>
      </w:pPr>
      <w:r w:rsidRPr="004303DA">
        <w:rPr>
          <w:b/>
        </w:rPr>
        <w:t xml:space="preserve">N.1.1. Air Oven Reference Method </w:t>
      </w:r>
      <w:r w:rsidRPr="004303DA">
        <w:rPr>
          <w:b/>
          <w:strike/>
        </w:rPr>
        <w:t>Transfer</w:t>
      </w:r>
      <w:r w:rsidRPr="004303DA">
        <w:rPr>
          <w:b/>
        </w:rPr>
        <w:t xml:space="preserve"> </w:t>
      </w:r>
      <w:r w:rsidRPr="004303DA">
        <w:rPr>
          <w:b/>
          <w:u w:val="single"/>
        </w:rPr>
        <w:t>Field</w:t>
      </w:r>
      <w:r w:rsidRPr="004303DA">
        <w:rPr>
          <w:b/>
        </w:rPr>
        <w:t xml:space="preserve"> Standards.</w:t>
      </w:r>
      <w:r w:rsidRPr="004303DA">
        <w:t xml:space="preserve"> – Official grain samples shall be used as the official </w:t>
      </w:r>
      <w:r w:rsidRPr="004303DA">
        <w:rPr>
          <w:b/>
          <w:strike/>
        </w:rPr>
        <w:t>transfer</w:t>
      </w:r>
      <w:r w:rsidRPr="004303DA">
        <w:rPr>
          <w:b/>
        </w:rPr>
        <w:t xml:space="preserve"> </w:t>
      </w:r>
      <w:r w:rsidRPr="004303DA">
        <w:rPr>
          <w:b/>
          <w:u w:val="single"/>
        </w:rPr>
        <w:t>field</w:t>
      </w:r>
      <w:r w:rsidRPr="004303DA">
        <w:t xml:space="preserve"> standards with moisture content and test weight per bushel values assigned by the reference methods. The reference methods for moisture shall be the oven drying methods as specified by the USDA GIPSA. The test weight per bushel value assigned to a test weight transfer standard shall be the average of 10 test weight per bushel determinations using the quart kettle test weight per bushel apparatus as specified by the USDA GIPSA. Tolerances shall be applied to the average of at least three measurements on each official grain sample. Official grain samples shall be clean and naturally moist, but not tempered (i.e., water not added). (Amended 1992, 2001, </w:t>
      </w:r>
      <w:r w:rsidRPr="004303DA">
        <w:rPr>
          <w:b/>
          <w:strike/>
        </w:rPr>
        <w:t xml:space="preserve">and </w:t>
      </w:r>
      <w:r w:rsidRPr="004303DA">
        <w:t>2003</w:t>
      </w:r>
      <w:r w:rsidRPr="004303DA">
        <w:rPr>
          <w:b/>
          <w:u w:val="single"/>
        </w:rPr>
        <w:t>, and 20XX</w:t>
      </w:r>
      <w:r w:rsidRPr="004303DA">
        <w:t>)</w:t>
      </w:r>
    </w:p>
    <w:p w14:paraId="216C1F84" w14:textId="7D546922" w:rsidR="00D13083" w:rsidRPr="004303DA" w:rsidRDefault="00D13083" w:rsidP="000A34A1">
      <w:pPr>
        <w:spacing w:before="40"/>
        <w:ind w:left="720"/>
        <w:rPr>
          <w:b/>
          <w:u w:val="single"/>
        </w:rPr>
      </w:pPr>
      <w:r w:rsidRPr="004303DA">
        <w:rPr>
          <w:b/>
        </w:rPr>
        <w:t>N.1.3. Meter to Like-Type Meter Method Transfer Standards.</w:t>
      </w:r>
      <w:r w:rsidRPr="004303DA">
        <w:t xml:space="preserve"> – Properly standardized reference meters using National Type Evaluation Program approved calibrations shall be used as </w:t>
      </w:r>
      <w:r w:rsidRPr="004303DA">
        <w:rPr>
          <w:b/>
          <w:strike/>
        </w:rPr>
        <w:t>transfer</w:t>
      </w:r>
      <w:r w:rsidRPr="004303DA">
        <w:rPr>
          <w:b/>
        </w:rPr>
        <w:t xml:space="preserve"> </w:t>
      </w:r>
      <w:r w:rsidRPr="004303DA">
        <w:rPr>
          <w:b/>
          <w:u w:val="single"/>
        </w:rPr>
        <w:t>field</w:t>
      </w:r>
      <w:r w:rsidRPr="004303DA">
        <w:t xml:space="preserve"> standards. A reference meter shall be of the same type as the meter under test. Tests shall be conducted side-by-side using, as a comparison medium, grain samples that are clean and naturally moist, but not tempered (i.e., water not added). (Added 2001) </w:t>
      </w:r>
      <w:r w:rsidRPr="004303DA">
        <w:rPr>
          <w:b/>
          <w:u w:val="single"/>
        </w:rPr>
        <w:t>(Amended 20XX)</w:t>
      </w:r>
    </w:p>
    <w:p w14:paraId="7B354525" w14:textId="6C37F50B" w:rsidR="00D13083" w:rsidRPr="004303DA" w:rsidRDefault="00D13083" w:rsidP="000A34A1">
      <w:pPr>
        <w:keepNext/>
        <w:spacing w:before="40"/>
        <w:ind w:left="360"/>
        <w:jc w:val="left"/>
        <w:rPr>
          <w:b/>
        </w:rPr>
      </w:pPr>
      <w:r w:rsidRPr="004303DA">
        <w:rPr>
          <w:b/>
        </w:rPr>
        <w:t>5.56.(b) Grain Moisture Meters</w:t>
      </w:r>
    </w:p>
    <w:p w14:paraId="45AA9AFF" w14:textId="77777777" w:rsidR="00D13083" w:rsidRPr="004303DA" w:rsidRDefault="00D13083" w:rsidP="00FB0BB5">
      <w:pPr>
        <w:spacing w:before="40" w:after="0"/>
        <w:ind w:left="720"/>
      </w:pPr>
      <w:r w:rsidRPr="004303DA">
        <w:rPr>
          <w:b/>
        </w:rPr>
        <w:t xml:space="preserve">N.1.1. </w:t>
      </w:r>
      <w:r w:rsidRPr="004303DA">
        <w:rPr>
          <w:b/>
          <w:strike/>
        </w:rPr>
        <w:t>Transfer</w:t>
      </w:r>
      <w:r w:rsidRPr="004303DA">
        <w:rPr>
          <w:b/>
        </w:rPr>
        <w:t xml:space="preserve"> </w:t>
      </w:r>
      <w:r w:rsidRPr="004303DA">
        <w:rPr>
          <w:b/>
          <w:u w:val="single"/>
        </w:rPr>
        <w:t>Field</w:t>
      </w:r>
      <w:r w:rsidRPr="004303DA">
        <w:rPr>
          <w:b/>
        </w:rPr>
        <w:t xml:space="preserve"> Standards.</w:t>
      </w:r>
      <w:r w:rsidRPr="004303DA">
        <w:t xml:space="preserve"> – Official grain samples shall be used as the official </w:t>
      </w:r>
      <w:r w:rsidRPr="004303DA">
        <w:rPr>
          <w:b/>
          <w:strike/>
        </w:rPr>
        <w:t>transfer</w:t>
      </w:r>
      <w:r w:rsidRPr="004303DA">
        <w:rPr>
          <w:b/>
        </w:rPr>
        <w:t xml:space="preserve"> </w:t>
      </w:r>
      <w:r w:rsidRPr="004303DA">
        <w:rPr>
          <w:b/>
          <w:u w:val="single"/>
        </w:rPr>
        <w:t>field</w:t>
      </w:r>
      <w:r w:rsidRPr="004303DA">
        <w:t xml:space="preserve"> standards with moisture content values assigned by the reference methods. The reference methods shall be the oven drying methods as specified by the USDA GIPSA. Tolerances shall be applied to the average of at least three measurements on each official grain sample. Official grain samples shall be clean and naturally moist, but not tempered (i.e., water not added). </w:t>
      </w:r>
    </w:p>
    <w:p w14:paraId="1C8021B4" w14:textId="49592999" w:rsidR="00D13083" w:rsidRPr="004303DA" w:rsidRDefault="00D13083" w:rsidP="000A34A1">
      <w:pPr>
        <w:spacing w:before="40"/>
        <w:ind w:left="720"/>
      </w:pPr>
      <w:r w:rsidRPr="004303DA">
        <w:t>(Amended 1992</w:t>
      </w:r>
      <w:r w:rsidRPr="004303DA">
        <w:rPr>
          <w:b/>
          <w:u w:val="single"/>
        </w:rPr>
        <w:t xml:space="preserve"> and 20XX</w:t>
      </w:r>
      <w:r w:rsidRPr="004303DA">
        <w:t>)</w:t>
      </w:r>
    </w:p>
    <w:p w14:paraId="763E627D" w14:textId="31384B9E" w:rsidR="00D13083" w:rsidRPr="004303DA" w:rsidRDefault="00D13083" w:rsidP="000A34A1">
      <w:pPr>
        <w:keepNext/>
        <w:spacing w:before="40"/>
        <w:ind w:left="720"/>
        <w:rPr>
          <w:b/>
          <w:vertAlign w:val="superscript"/>
        </w:rPr>
      </w:pPr>
      <w:r w:rsidRPr="004303DA">
        <w:rPr>
          <w:b/>
        </w:rPr>
        <w:t>T. Tolerances</w:t>
      </w:r>
      <w:r w:rsidRPr="004303DA">
        <w:rPr>
          <w:b/>
          <w:vertAlign w:val="superscript"/>
        </w:rPr>
        <w:t>1</w:t>
      </w:r>
    </w:p>
    <w:p w14:paraId="52553D56" w14:textId="77777777" w:rsidR="00D13083" w:rsidRPr="004303DA" w:rsidRDefault="00D13083" w:rsidP="00D13083">
      <w:pPr>
        <w:spacing w:before="40" w:after="0"/>
        <w:ind w:left="720"/>
        <w:jc w:val="left"/>
      </w:pPr>
      <w:r w:rsidRPr="004303DA">
        <w:rPr>
          <w:vertAlign w:val="superscript"/>
        </w:rPr>
        <w:t>1</w:t>
      </w:r>
      <w:r w:rsidRPr="004303DA">
        <w:t xml:space="preserve">These tolerances do not apply to tests in which grain moisture meters are the </w:t>
      </w:r>
      <w:r w:rsidRPr="004303DA">
        <w:rPr>
          <w:b/>
          <w:strike/>
        </w:rPr>
        <w:t>transfer</w:t>
      </w:r>
      <w:r w:rsidRPr="004303DA">
        <w:rPr>
          <w:b/>
        </w:rPr>
        <w:t xml:space="preserve"> </w:t>
      </w:r>
      <w:r w:rsidRPr="004303DA">
        <w:rPr>
          <w:b/>
          <w:u w:val="single"/>
        </w:rPr>
        <w:t>field</w:t>
      </w:r>
      <w:r w:rsidRPr="004303DA">
        <w:t xml:space="preserve"> standards.</w:t>
      </w:r>
    </w:p>
    <w:p w14:paraId="2B1EE3AF" w14:textId="77777777" w:rsidR="00D13083" w:rsidRPr="004303DA" w:rsidRDefault="00D13083" w:rsidP="00D13083">
      <w:pPr>
        <w:spacing w:before="40" w:after="0"/>
        <w:ind w:left="720"/>
        <w:jc w:val="left"/>
        <w:rPr>
          <w:b/>
          <w:u w:val="single"/>
        </w:rPr>
      </w:pPr>
      <w:r w:rsidRPr="004303DA">
        <w:rPr>
          <w:b/>
          <w:u w:val="single"/>
        </w:rPr>
        <w:t>(Amended 20XX)</w:t>
      </w:r>
    </w:p>
    <w:p w14:paraId="5B118970" w14:textId="49B2DF1C" w:rsidR="00D13083" w:rsidRPr="004303DA" w:rsidRDefault="00D13083" w:rsidP="003139DB">
      <w:pPr>
        <w:pStyle w:val="ItemHeading"/>
        <w:tabs>
          <w:tab w:val="clear" w:pos="900"/>
          <w:tab w:val="left" w:pos="1440"/>
        </w:tabs>
        <w:ind w:left="1800" w:hanging="1800"/>
      </w:pPr>
      <w:bookmarkStart w:id="142" w:name="_Toc491182950"/>
      <w:bookmarkStart w:id="143" w:name="_Toc32502651"/>
      <w:bookmarkStart w:id="144" w:name="_Toc69720813"/>
      <w:r w:rsidRPr="004303DA">
        <w:t>B1: LVS-</w:t>
      </w:r>
      <w:r w:rsidR="00D15FAD" w:rsidRPr="004303DA">
        <w:t>18.</w:t>
      </w:r>
      <w:r w:rsidRPr="004303DA">
        <w:t>1</w:t>
      </w:r>
      <w:r w:rsidRPr="004303DA">
        <w:tab/>
      </w:r>
      <w:r w:rsidR="007A7A39" w:rsidRPr="004303DA">
        <w:t>A</w:t>
      </w:r>
      <w:r w:rsidRPr="004303DA">
        <w:tab/>
        <w:t>N.2. Testing Standards</w:t>
      </w:r>
      <w:bookmarkEnd w:id="142"/>
      <w:bookmarkEnd w:id="143"/>
      <w:bookmarkEnd w:id="144"/>
    </w:p>
    <w:p w14:paraId="4AD277DC" w14:textId="77777777" w:rsidR="00D13083" w:rsidRPr="004303DA" w:rsidRDefault="00D13083" w:rsidP="006E0694">
      <w:pPr>
        <w:pStyle w:val="BoldHeading"/>
        <w:keepNext/>
        <w:keepLines/>
      </w:pPr>
      <w:r w:rsidRPr="004303DA">
        <w:t xml:space="preserve">Item </w:t>
      </w:r>
      <w:r w:rsidR="006E0694" w:rsidRPr="004303DA">
        <w:t>U</w:t>
      </w:r>
      <w:r w:rsidRPr="004303DA">
        <w:t xml:space="preserve">nder Consideration: </w:t>
      </w:r>
    </w:p>
    <w:p w14:paraId="3425AD09" w14:textId="62C0FC3B" w:rsidR="00D13083" w:rsidRPr="004303DA" w:rsidRDefault="00D13083" w:rsidP="000A34A1">
      <w:pPr>
        <w:keepNext/>
        <w:spacing w:before="40"/>
      </w:pPr>
      <w:r w:rsidRPr="004303DA">
        <w:t>Amend Handbook 44, Electronic Livestock, Meat and Poultry Evaluation Systems and/or Devices Code as follows:</w:t>
      </w:r>
    </w:p>
    <w:p w14:paraId="246C0571" w14:textId="77777777" w:rsidR="00D13083" w:rsidRPr="004303DA" w:rsidRDefault="00D13083" w:rsidP="00FB0BB5">
      <w:pPr>
        <w:keepNext/>
        <w:spacing w:before="40" w:after="0"/>
        <w:ind w:left="342"/>
      </w:pPr>
      <w:r w:rsidRPr="004303DA">
        <w:rPr>
          <w:b/>
        </w:rPr>
        <w:t xml:space="preserve">N.2. </w:t>
      </w:r>
      <w:r w:rsidRPr="004303DA">
        <w:rPr>
          <w:b/>
          <w:strike/>
        </w:rPr>
        <w:t>Testing</w:t>
      </w:r>
      <w:r w:rsidRPr="004303DA">
        <w:rPr>
          <w:b/>
        </w:rPr>
        <w:t xml:space="preserve"> </w:t>
      </w:r>
      <w:r w:rsidRPr="004303DA">
        <w:rPr>
          <w:b/>
          <w:u w:val="single"/>
        </w:rPr>
        <w:t xml:space="preserve">Field </w:t>
      </w:r>
      <w:r w:rsidRPr="004303DA">
        <w:rPr>
          <w:b/>
        </w:rPr>
        <w:t>Standards.</w:t>
      </w:r>
      <w:r w:rsidRPr="004303DA">
        <w:t xml:space="preserve"> – ASTM Standard F2343 requires device or system users to maintain accurate </w:t>
      </w:r>
      <w:r w:rsidRPr="004303DA">
        <w:rPr>
          <w:b/>
          <w:strike/>
        </w:rPr>
        <w:t>reference</w:t>
      </w:r>
      <w:r w:rsidRPr="004303DA">
        <w:rPr>
          <w:b/>
        </w:rPr>
        <w:t xml:space="preserve"> </w:t>
      </w:r>
      <w:r w:rsidRPr="004303DA">
        <w:rPr>
          <w:b/>
          <w:u w:val="single"/>
        </w:rPr>
        <w:t>field</w:t>
      </w:r>
      <w:r w:rsidRPr="004303DA">
        <w:t xml:space="preserve"> standards that meet the tolerance expressed in NIST Handbook 44 Fundamental Considerations, paragraph 3.2. Tolerances for Standards (i.e., one-third of the smallest tolerance applied).</w:t>
      </w:r>
    </w:p>
    <w:p w14:paraId="5F198B5A" w14:textId="77777777" w:rsidR="00D13083" w:rsidRPr="004303DA" w:rsidRDefault="00D13083" w:rsidP="00FB0BB5">
      <w:pPr>
        <w:spacing w:before="40" w:after="0"/>
        <w:ind w:left="342"/>
        <w:rPr>
          <w:b/>
          <w:u w:val="single"/>
        </w:rPr>
      </w:pPr>
      <w:r w:rsidRPr="004303DA">
        <w:rPr>
          <w:b/>
          <w:u w:val="single"/>
        </w:rPr>
        <w:t>(Amended 20XX)</w:t>
      </w:r>
    </w:p>
    <w:p w14:paraId="7203EA96" w14:textId="36C272A6" w:rsidR="00D13083" w:rsidRPr="004303DA" w:rsidRDefault="00D13083" w:rsidP="003139DB">
      <w:pPr>
        <w:pStyle w:val="ItemHeading"/>
        <w:tabs>
          <w:tab w:val="clear" w:pos="900"/>
          <w:tab w:val="left" w:pos="1440"/>
        </w:tabs>
        <w:ind w:left="1800" w:hanging="1800"/>
      </w:pPr>
      <w:bookmarkStart w:id="145" w:name="_Toc32502652"/>
      <w:bookmarkStart w:id="146" w:name="_Toc69720814"/>
      <w:r w:rsidRPr="004303DA">
        <w:t>B1: OTH-</w:t>
      </w:r>
      <w:r w:rsidR="00110627" w:rsidRPr="004303DA">
        <w:t>18.</w:t>
      </w:r>
      <w:r w:rsidRPr="004303DA">
        <w:t>1</w:t>
      </w:r>
      <w:r w:rsidRPr="004303DA">
        <w:tab/>
      </w:r>
      <w:r w:rsidR="007A7A39" w:rsidRPr="004303DA">
        <w:t>A</w:t>
      </w:r>
      <w:r w:rsidRPr="004303DA">
        <w:tab/>
        <w:t>Appendix A: Fundamental Considerations, 3.2. Tolerances for Standards, 3.3. Accuracy of Standards</w:t>
      </w:r>
      <w:bookmarkEnd w:id="145"/>
      <w:bookmarkEnd w:id="146"/>
    </w:p>
    <w:p w14:paraId="1B4B761A"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19C55820" w14:textId="3EB168EA" w:rsidR="00D13083" w:rsidRPr="004303DA" w:rsidRDefault="00D13083" w:rsidP="000A34A1">
      <w:pPr>
        <w:spacing w:before="40"/>
      </w:pPr>
      <w:r w:rsidRPr="004303DA">
        <w:t>Amend Handbook 44, Appendix A: Fundamental Considerations as follows:</w:t>
      </w:r>
    </w:p>
    <w:p w14:paraId="42D29320" w14:textId="77777777" w:rsidR="00D13083" w:rsidRPr="004303DA" w:rsidRDefault="00D13083" w:rsidP="00D13083">
      <w:pPr>
        <w:tabs>
          <w:tab w:val="left" w:pos="540"/>
        </w:tabs>
        <w:ind w:left="360"/>
        <w:rPr>
          <w:szCs w:val="24"/>
        </w:rPr>
      </w:pPr>
      <w:bookmarkStart w:id="147" w:name="_Toc398650522"/>
      <w:r w:rsidRPr="004303DA">
        <w:rPr>
          <w:rStyle w:val="Heading3Char"/>
          <w:rFonts w:eastAsia="Calibri"/>
        </w:rPr>
        <w:lastRenderedPageBreak/>
        <w:t>3.2.</w:t>
      </w:r>
      <w:r w:rsidRPr="004303DA">
        <w:rPr>
          <w:rStyle w:val="Heading3Char"/>
          <w:rFonts w:eastAsia="Calibri"/>
        </w:rPr>
        <w:tab/>
        <w:t xml:space="preserve">Tolerances for </w:t>
      </w:r>
      <w:r w:rsidRPr="004303DA">
        <w:rPr>
          <w:rStyle w:val="Heading3Char"/>
          <w:rFonts w:eastAsia="Calibri"/>
          <w:u w:val="single"/>
        </w:rPr>
        <w:t xml:space="preserve">Field </w:t>
      </w:r>
      <w:r w:rsidRPr="004303DA">
        <w:rPr>
          <w:rStyle w:val="Heading3Char"/>
          <w:rFonts w:eastAsia="Calibri"/>
        </w:rPr>
        <w:t>Standards.</w:t>
      </w:r>
      <w:bookmarkEnd w:id="147"/>
      <w:r w:rsidRPr="004303DA">
        <w:rPr>
          <w:b/>
        </w:rPr>
        <w:t xml:space="preserve"> </w:t>
      </w:r>
      <w:r w:rsidRPr="004303DA">
        <w:t>– Except for work of relatively high precision, it is recommended that the accuracy of standards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236301C0" w14:textId="77777777" w:rsidR="00D13083" w:rsidRPr="004303DA" w:rsidRDefault="00D13083" w:rsidP="00D13083">
      <w:pPr>
        <w:tabs>
          <w:tab w:val="left" w:pos="540"/>
        </w:tabs>
        <w:spacing w:after="0"/>
        <w:ind w:left="360"/>
      </w:pPr>
      <w:r w:rsidRPr="004303DA">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2846F566" w14:textId="77777777" w:rsidR="00D13083" w:rsidRPr="004303DA" w:rsidRDefault="00D13083" w:rsidP="00D13083">
      <w:pPr>
        <w:tabs>
          <w:tab w:val="left" w:pos="540"/>
        </w:tabs>
        <w:ind w:left="360"/>
        <w:rPr>
          <w:b/>
          <w:u w:val="single"/>
        </w:rPr>
      </w:pPr>
      <w:r w:rsidRPr="004303DA">
        <w:rPr>
          <w:b/>
          <w:u w:val="single"/>
        </w:rPr>
        <w:t>(Amended 20XX)</w:t>
      </w:r>
    </w:p>
    <w:p w14:paraId="45410AF1" w14:textId="77777777" w:rsidR="00D13083" w:rsidRPr="004303DA" w:rsidRDefault="00D13083" w:rsidP="00D13083">
      <w:pPr>
        <w:tabs>
          <w:tab w:val="left" w:pos="540"/>
        </w:tabs>
        <w:ind w:left="360"/>
      </w:pPr>
      <w:bookmarkStart w:id="148" w:name="_Toc398650523"/>
      <w:r w:rsidRPr="004303DA">
        <w:rPr>
          <w:rStyle w:val="Heading3Char"/>
          <w:rFonts w:eastAsia="Calibri"/>
        </w:rPr>
        <w:t>3.3.</w:t>
      </w:r>
      <w:r w:rsidRPr="004303DA">
        <w:rPr>
          <w:rStyle w:val="Heading3Char"/>
          <w:rFonts w:eastAsia="Calibri"/>
        </w:rPr>
        <w:tab/>
      </w:r>
      <w:bookmarkEnd w:id="148"/>
      <w:r w:rsidRPr="004303DA">
        <w:rPr>
          <w:b/>
        </w:rPr>
        <w:t xml:space="preserve">Accuracy of </w:t>
      </w:r>
      <w:r w:rsidRPr="004303DA">
        <w:rPr>
          <w:b/>
          <w:u w:val="single"/>
        </w:rPr>
        <w:t>Field</w:t>
      </w:r>
      <w:r w:rsidRPr="004303DA">
        <w:rPr>
          <w:b/>
        </w:rPr>
        <w:t xml:space="preserve"> Standards.</w:t>
      </w:r>
      <w:r w:rsidRPr="004303DA">
        <w:t xml:space="preserve"> –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6B4DA4ED" w14:textId="77777777" w:rsidR="00D13083" w:rsidRPr="004303DA" w:rsidRDefault="00D13083" w:rsidP="00D13083">
      <w:pPr>
        <w:spacing w:before="40" w:after="0"/>
        <w:ind w:left="360"/>
      </w:pPr>
      <w:r w:rsidRPr="004303DA">
        <w:t>Accurate and dependable results cannot be obtained with faulty or inadequate field standards.  If either the service person or official is poorly equipped, their results cannot be expected to check consistently.  Disagreements can be avoided and the servicing of commercial equipment can be expedited and improved if service persons and officials give equal attention to the adequacy and maintenance of their testing apparatus.</w:t>
      </w:r>
    </w:p>
    <w:p w14:paraId="1CBD0F16" w14:textId="77777777" w:rsidR="00D13083" w:rsidRPr="004303DA" w:rsidRDefault="00D13083" w:rsidP="00D13083">
      <w:pPr>
        <w:tabs>
          <w:tab w:val="left" w:pos="540"/>
        </w:tabs>
        <w:spacing w:after="0"/>
        <w:ind w:left="360"/>
        <w:rPr>
          <w:b/>
          <w:u w:val="single"/>
        </w:rPr>
      </w:pPr>
      <w:r w:rsidRPr="004303DA">
        <w:rPr>
          <w:b/>
          <w:u w:val="single"/>
        </w:rPr>
        <w:t>(Amended 20XX)</w:t>
      </w:r>
    </w:p>
    <w:p w14:paraId="1BF8838E" w14:textId="26230D1D" w:rsidR="00D13083" w:rsidRPr="004303DA" w:rsidRDefault="00D13083" w:rsidP="003139DB">
      <w:pPr>
        <w:pStyle w:val="ItemHeading"/>
        <w:tabs>
          <w:tab w:val="clear" w:pos="900"/>
          <w:tab w:val="left" w:pos="1440"/>
        </w:tabs>
        <w:ind w:left="1800" w:hanging="1800"/>
      </w:pPr>
      <w:bookmarkStart w:id="149" w:name="_Toc32502653"/>
      <w:bookmarkStart w:id="150" w:name="_Toc69720815"/>
      <w:r w:rsidRPr="004303DA">
        <w:t>B1: OTH-</w:t>
      </w:r>
      <w:r w:rsidR="00110627" w:rsidRPr="004303DA">
        <w:t>18.</w:t>
      </w:r>
      <w:r w:rsidRPr="004303DA">
        <w:t>2</w:t>
      </w:r>
      <w:r w:rsidRPr="004303DA">
        <w:tab/>
      </w:r>
      <w:r w:rsidR="007A7A39" w:rsidRPr="004303DA">
        <w:t>A</w:t>
      </w:r>
      <w:r w:rsidRPr="004303DA">
        <w:tab/>
        <w:t>Appendix D – Definitions: fifth-wheel, official grain samples</w:t>
      </w:r>
      <w:r w:rsidRPr="004303DA">
        <w:rPr>
          <w:strike/>
        </w:rPr>
        <w:t>, transfer standard</w:t>
      </w:r>
      <w:r w:rsidRPr="004303DA">
        <w:t xml:space="preserve"> and Standard, Field</w:t>
      </w:r>
      <w:bookmarkEnd w:id="149"/>
      <w:bookmarkEnd w:id="150"/>
    </w:p>
    <w:p w14:paraId="27DB99C8"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6454A62C" w14:textId="6248FC00" w:rsidR="00D13083" w:rsidRPr="004303DA" w:rsidRDefault="00D13083" w:rsidP="001C71CA">
      <w:pPr>
        <w:keepNext/>
      </w:pPr>
      <w:r w:rsidRPr="004303DA">
        <w:t>Amend Handbook 44, Appendix A: Fundamental Considerations as follows:</w:t>
      </w:r>
    </w:p>
    <w:p w14:paraId="1E77DACD" w14:textId="77777777" w:rsidR="00D13083" w:rsidRPr="004303DA" w:rsidRDefault="00D13083" w:rsidP="00FB0BB5">
      <w:pPr>
        <w:spacing w:before="40" w:after="0"/>
        <w:ind w:left="342"/>
      </w:pPr>
      <w:r w:rsidRPr="004303DA">
        <w:rPr>
          <w:b/>
        </w:rPr>
        <w:t>fifth wheel.</w:t>
      </w:r>
      <w:r w:rsidRPr="004303DA">
        <w:t xml:space="preserve"> – A commercially-available distance-measuring device which, after calibration, is recommended for use as a field </w:t>
      </w:r>
      <w:r w:rsidRPr="004303DA">
        <w:rPr>
          <w:b/>
          <w:strike/>
        </w:rPr>
        <w:t>transfer</w:t>
      </w:r>
      <w:r w:rsidRPr="004303DA">
        <w:t xml:space="preserve"> standard for testing the accuracy of taximeters and odometers on rented vehicles. [5.53, 5.54]</w:t>
      </w:r>
    </w:p>
    <w:p w14:paraId="7AEAD92D" w14:textId="3C02C8B2" w:rsidR="00D13083" w:rsidRPr="004303DA" w:rsidRDefault="00D13083" w:rsidP="000A34A1">
      <w:pPr>
        <w:spacing w:before="40"/>
        <w:ind w:left="342"/>
        <w:rPr>
          <w:u w:val="single"/>
        </w:rPr>
      </w:pPr>
      <w:r w:rsidRPr="004303DA">
        <w:rPr>
          <w:b/>
          <w:u w:val="single"/>
        </w:rPr>
        <w:t>(Amended 20XX)</w:t>
      </w:r>
    </w:p>
    <w:p w14:paraId="1E9A9BCB" w14:textId="77777777" w:rsidR="00D13083" w:rsidRPr="004303DA" w:rsidRDefault="00D13083" w:rsidP="00FB0BB5">
      <w:pPr>
        <w:spacing w:before="40" w:after="0"/>
        <w:ind w:left="342"/>
      </w:pPr>
      <w:r w:rsidRPr="004303DA">
        <w:rPr>
          <w:b/>
        </w:rPr>
        <w:t>official grain samples.</w:t>
      </w:r>
      <w:r w:rsidRPr="004303DA">
        <w:t xml:space="preserve"> – Grain or seed used by the official as the official </w:t>
      </w:r>
      <w:r w:rsidRPr="004303DA">
        <w:rPr>
          <w:b/>
          <w:strike/>
        </w:rPr>
        <w:t>transfe</w:t>
      </w:r>
      <w:r w:rsidRPr="004303DA">
        <w:rPr>
          <w:b/>
        </w:rPr>
        <w:t xml:space="preserve">r </w:t>
      </w:r>
      <w:r w:rsidRPr="004303DA">
        <w:rPr>
          <w:b/>
          <w:u w:val="single"/>
        </w:rPr>
        <w:t>field</w:t>
      </w:r>
      <w:r w:rsidRPr="004303DA">
        <w:t xml:space="preserve"> standard from the reference standard method to test the accuracy and precision of grain moisture meters. [5.56(a), 5.56(b)]</w:t>
      </w:r>
    </w:p>
    <w:p w14:paraId="3598DF6D" w14:textId="74938DB6" w:rsidR="00D13083" w:rsidRPr="004303DA" w:rsidRDefault="00D13083" w:rsidP="000A34A1">
      <w:pPr>
        <w:spacing w:before="40"/>
        <w:ind w:left="342"/>
        <w:rPr>
          <w:u w:val="single"/>
        </w:rPr>
      </w:pPr>
      <w:r w:rsidRPr="004303DA">
        <w:rPr>
          <w:b/>
          <w:u w:val="single"/>
        </w:rPr>
        <w:t>(Amended 20XX)</w:t>
      </w:r>
    </w:p>
    <w:p w14:paraId="1A6D5A9B" w14:textId="60A7E443" w:rsidR="00D13083" w:rsidRPr="004303DA" w:rsidRDefault="00D13083" w:rsidP="000A34A1">
      <w:pPr>
        <w:spacing w:before="40"/>
        <w:ind w:left="360"/>
        <w:rPr>
          <w:b/>
          <w:strike/>
        </w:rPr>
      </w:pPr>
      <w:r w:rsidRPr="004303DA">
        <w:rPr>
          <w:b/>
          <w:strike/>
        </w:rPr>
        <w:t>transfer standard. – A measurement system designed for use in proving and testing cryogenic liquid-measuring devices. [3.38]</w:t>
      </w:r>
    </w:p>
    <w:p w14:paraId="7039B19D" w14:textId="77777777" w:rsidR="00D13083" w:rsidRPr="004303DA" w:rsidRDefault="00D13083" w:rsidP="00FB0BB5">
      <w:pPr>
        <w:spacing w:before="40" w:after="0"/>
        <w:ind w:left="360"/>
        <w:rPr>
          <w:b/>
          <w:u w:val="single"/>
        </w:rPr>
      </w:pPr>
      <w:r w:rsidRPr="004303DA">
        <w:rPr>
          <w:b/>
          <w:u w:val="single"/>
        </w:rPr>
        <w:t xml:space="preserve">Standard, Field. – A physical standard that meets specifications and tolerances in NIST Handbook 105-series standards (or other suitable and designated standards) and is traceable to the reference or working standards through comparisons, using acceptable laboratory procedures, and used in conjunction with commercial weighing and measuring equipment. </w:t>
      </w:r>
    </w:p>
    <w:p w14:paraId="2777D8AB" w14:textId="05024A9D" w:rsidR="00D13083" w:rsidRPr="004303DA" w:rsidRDefault="00D13083" w:rsidP="000A34A1">
      <w:pPr>
        <w:spacing w:before="40"/>
        <w:ind w:left="360"/>
        <w:rPr>
          <w:b/>
          <w:u w:val="single"/>
        </w:rPr>
      </w:pPr>
      <w:r w:rsidRPr="004303DA">
        <w:rPr>
          <w:b/>
          <w:u w:val="single"/>
        </w:rPr>
        <w:t>(Added 20XX)</w:t>
      </w:r>
    </w:p>
    <w:p w14:paraId="2EAFDDCF" w14:textId="768FB8BB" w:rsidR="004C4474" w:rsidRPr="004303DA" w:rsidRDefault="004C4474" w:rsidP="003343CA">
      <w:pPr>
        <w:keepNext/>
        <w:spacing w:after="0"/>
        <w:ind w:left="2880" w:hanging="2880"/>
        <w:outlineLvl w:val="0"/>
        <w:rPr>
          <w:rFonts w:eastAsia="Times New Roman"/>
          <w:b/>
          <w:bCs/>
          <w:caps/>
        </w:rPr>
      </w:pPr>
      <w:bookmarkStart w:id="151" w:name="_Toc5024763"/>
      <w:r w:rsidRPr="004303DA">
        <w:rPr>
          <w:rFonts w:eastAsia="Times New Roman"/>
          <w:b/>
          <w:bCs/>
          <w:caps/>
        </w:rPr>
        <w:lastRenderedPageBreak/>
        <w:t>Block  1 items (B1)</w:t>
      </w:r>
      <w:r w:rsidR="00B1138B">
        <w:rPr>
          <w:rFonts w:eastAsia="Times New Roman"/>
          <w:b/>
          <w:bCs/>
          <w:caps/>
        </w:rPr>
        <w:tab/>
      </w:r>
      <w:r w:rsidRPr="004303DA">
        <w:rPr>
          <w:rFonts w:eastAsia="Times New Roman"/>
          <w:b/>
          <w:bCs/>
          <w:caps/>
        </w:rPr>
        <w:t>A</w:t>
      </w:r>
      <w:r w:rsidRPr="004303DA">
        <w:rPr>
          <w:rFonts w:eastAsia="Times New Roman"/>
          <w:b/>
          <w:bCs/>
          <w:caps/>
        </w:rPr>
        <w:tab/>
      </w:r>
      <w:bookmarkStart w:id="152" w:name="_Hlk498694353"/>
      <w:r w:rsidRPr="004303DA">
        <w:rPr>
          <w:rFonts w:eastAsia="Times New Roman"/>
          <w:b/>
          <w:bCs/>
          <w:caps/>
        </w:rPr>
        <w:t>define “field REFERENCE standard”</w:t>
      </w:r>
      <w:bookmarkEnd w:id="151"/>
      <w:bookmarkEnd w:id="152"/>
    </w:p>
    <w:p w14:paraId="2BDD14A2" w14:textId="77777777" w:rsidR="004C4474" w:rsidRPr="004303DA" w:rsidRDefault="004C4474" w:rsidP="003343CA">
      <w:pPr>
        <w:keepNext/>
        <w:spacing w:after="0"/>
        <w:ind w:left="2880" w:hanging="2880"/>
        <w:outlineLvl w:val="0"/>
      </w:pPr>
      <w:r w:rsidRPr="004303DA">
        <w:t>(original block 2 items)</w:t>
      </w:r>
    </w:p>
    <w:p w14:paraId="5B6D5ACC" w14:textId="77777777" w:rsidR="004C4474" w:rsidRPr="004303DA" w:rsidRDefault="004C4474" w:rsidP="003343CA">
      <w:pPr>
        <w:keepNext/>
        <w:spacing w:after="0"/>
        <w:ind w:left="2880" w:hanging="2880"/>
        <w:outlineLvl w:val="0"/>
      </w:pPr>
    </w:p>
    <w:p w14:paraId="0D413D0C" w14:textId="13B94380" w:rsidR="004C4474" w:rsidRPr="004303DA" w:rsidRDefault="004C4474" w:rsidP="004C4474">
      <w:pPr>
        <w:pStyle w:val="BoldHeading"/>
        <w:keepNext/>
        <w:keepLines/>
      </w:pPr>
      <w:r w:rsidRPr="004303DA">
        <w:t xml:space="preserve">Source:  </w:t>
      </w:r>
    </w:p>
    <w:p w14:paraId="1ACFAF48" w14:textId="6F057C8A" w:rsidR="004C4474" w:rsidRPr="004303DA" w:rsidRDefault="004C4474" w:rsidP="004C4474">
      <w:pPr>
        <w:spacing w:after="0"/>
        <w:ind w:left="2880" w:hanging="2880"/>
        <w:outlineLvl w:val="0"/>
        <w:rPr>
          <w:rFonts w:eastAsia="Times New Roman"/>
          <w:b/>
          <w:bCs/>
          <w:caps/>
        </w:rPr>
      </w:pPr>
      <w:r w:rsidRPr="004303DA">
        <w:t>Endress + Hauser Flowtec AG USA</w:t>
      </w:r>
    </w:p>
    <w:p w14:paraId="02CD25A9" w14:textId="3953750B" w:rsidR="00D13083" w:rsidRPr="00B1138B" w:rsidRDefault="00D13083" w:rsidP="003139DB">
      <w:pPr>
        <w:pStyle w:val="ItemHeading"/>
        <w:tabs>
          <w:tab w:val="clear" w:pos="900"/>
          <w:tab w:val="left" w:pos="1440"/>
        </w:tabs>
        <w:ind w:left="1800" w:hanging="1800"/>
      </w:pPr>
      <w:bookmarkStart w:id="153" w:name="_Toc32502654"/>
      <w:bookmarkStart w:id="154" w:name="_Toc69720816"/>
      <w:r w:rsidRPr="00B1138B">
        <w:t>B</w:t>
      </w:r>
      <w:r w:rsidR="00A27ECB" w:rsidRPr="00B1138B">
        <w:t>1</w:t>
      </w:r>
      <w:r w:rsidRPr="00B1138B">
        <w:t>: CLM-</w:t>
      </w:r>
      <w:r w:rsidR="00110627" w:rsidRPr="00B1138B">
        <w:t>18.</w:t>
      </w:r>
      <w:r w:rsidRPr="00B1138B">
        <w:t>2</w:t>
      </w:r>
      <w:r w:rsidRPr="00B1138B">
        <w:tab/>
      </w:r>
      <w:r w:rsidR="007A7A39" w:rsidRPr="00B1138B">
        <w:t>A</w:t>
      </w:r>
      <w:r w:rsidRPr="00B1138B">
        <w:tab/>
        <w:t>N.3.2. Transfer Standard Test and T.3. On Tests Using Transfer Standards</w:t>
      </w:r>
      <w:bookmarkEnd w:id="153"/>
      <w:bookmarkEnd w:id="154"/>
    </w:p>
    <w:p w14:paraId="132A6943"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076ABC4B" w14:textId="3547D4FD" w:rsidR="00D13083" w:rsidRPr="004303DA" w:rsidRDefault="00D13083" w:rsidP="00B1138B">
      <w:r w:rsidRPr="004303DA">
        <w:t>Amend Handbook 44, Cryogenic Liquid-Measuring Devices Code as follows:</w:t>
      </w:r>
    </w:p>
    <w:p w14:paraId="24C62BB7" w14:textId="77777777" w:rsidR="00D13083" w:rsidRPr="004303DA" w:rsidRDefault="00D13083" w:rsidP="00D13083">
      <w:pPr>
        <w:spacing w:before="40" w:after="0"/>
        <w:ind w:left="360"/>
      </w:pPr>
      <w:r w:rsidRPr="004303DA">
        <w:rPr>
          <w:b/>
        </w:rPr>
        <w:t xml:space="preserve">N.3.2. </w:t>
      </w:r>
      <w:r w:rsidRPr="004303DA">
        <w:rPr>
          <w:b/>
          <w:u w:val="single"/>
        </w:rPr>
        <w:t>Field Reference</w:t>
      </w:r>
      <w:r w:rsidRPr="004303DA">
        <w:rPr>
          <w:b/>
          <w:strike/>
        </w:rPr>
        <w:t>Transfe</w:t>
      </w:r>
      <w:r w:rsidRPr="004303DA">
        <w:rPr>
          <w:b/>
        </w:rPr>
        <w:t xml:space="preserve">r Standard </w:t>
      </w:r>
      <w:r w:rsidRPr="004303DA">
        <w:rPr>
          <w:b/>
          <w:u w:val="single"/>
        </w:rPr>
        <w:t xml:space="preserve">Meter </w:t>
      </w:r>
      <w:r w:rsidRPr="004303DA">
        <w:rPr>
          <w:b/>
        </w:rPr>
        <w:t>Test</w:t>
      </w:r>
      <w:r w:rsidRPr="004303DA">
        <w:t xml:space="preserve">. – When comparing a meter with a calibrated </w:t>
      </w:r>
      <w:r w:rsidRPr="004303DA">
        <w:rPr>
          <w:b/>
          <w:u w:val="single"/>
        </w:rPr>
        <w:t>field reference</w:t>
      </w:r>
      <w:r w:rsidRPr="004303DA">
        <w:rPr>
          <w:b/>
          <w:strike/>
        </w:rPr>
        <w:t>transfer</w:t>
      </w:r>
      <w:r w:rsidRPr="004303DA">
        <w:rPr>
          <w:b/>
        </w:rPr>
        <w:t xml:space="preserve"> </w:t>
      </w:r>
      <w:r w:rsidRPr="004303DA">
        <w:t>standard</w:t>
      </w:r>
      <w:r w:rsidRPr="004303DA">
        <w:rPr>
          <w:b/>
          <w:u w:val="single"/>
        </w:rPr>
        <w:t xml:space="preserve"> meter</w:t>
      </w:r>
      <w:r w:rsidRPr="004303DA">
        <w:t xml:space="preserve">, the test draft shall be equal to at least the amount delivered by the device in two minutes at its maximum discharge rate, and shall in no case be less than 180 L (50 gal) or equivalent thereof. When testing uncompensated volumetric meters in a continuous recycle mode, appropriate corrections shall be applied if product conditions are abnormally affected by this test mode. </w:t>
      </w:r>
    </w:p>
    <w:p w14:paraId="32E5E9F3" w14:textId="1399E306" w:rsidR="00D13083" w:rsidRPr="004303DA" w:rsidRDefault="00D13083" w:rsidP="000A34A1">
      <w:pPr>
        <w:spacing w:before="40"/>
        <w:ind w:left="360"/>
      </w:pPr>
      <w:r w:rsidRPr="004303DA">
        <w:t>(Amended 1976</w:t>
      </w:r>
      <w:r w:rsidRPr="004303DA">
        <w:rPr>
          <w:b/>
          <w:u w:val="single"/>
        </w:rPr>
        <w:t xml:space="preserve"> and 20XX</w:t>
      </w:r>
      <w:r w:rsidRPr="004303DA">
        <w:t>)</w:t>
      </w:r>
    </w:p>
    <w:p w14:paraId="394CD530" w14:textId="77777777" w:rsidR="00D13083" w:rsidRPr="004303DA" w:rsidRDefault="00D13083" w:rsidP="00D13083">
      <w:pPr>
        <w:spacing w:before="40" w:after="0"/>
        <w:ind w:left="360"/>
      </w:pPr>
      <w:r w:rsidRPr="004303DA">
        <w:rPr>
          <w:b/>
        </w:rPr>
        <w:t xml:space="preserve">T.3. On Tests Using </w:t>
      </w:r>
      <w:r w:rsidRPr="004303DA">
        <w:rPr>
          <w:b/>
          <w:u w:val="single"/>
        </w:rPr>
        <w:t>Field Reference</w:t>
      </w:r>
      <w:r w:rsidRPr="004303DA">
        <w:rPr>
          <w:b/>
          <w:strike/>
        </w:rPr>
        <w:t>Transfer</w:t>
      </w:r>
      <w:r w:rsidRPr="004303DA">
        <w:rPr>
          <w:b/>
        </w:rPr>
        <w:t xml:space="preserve"> Standard</w:t>
      </w:r>
      <w:r w:rsidRPr="004303DA">
        <w:rPr>
          <w:b/>
          <w:strike/>
        </w:rPr>
        <w:t>s</w:t>
      </w:r>
      <w:r w:rsidRPr="004303DA">
        <w:rPr>
          <w:b/>
          <w:u w:val="single"/>
        </w:rPr>
        <w:t xml:space="preserve"> Meters</w:t>
      </w:r>
      <w:r w:rsidRPr="004303DA">
        <w:rPr>
          <w:b/>
        </w:rPr>
        <w:t xml:space="preserve">. – </w:t>
      </w:r>
      <w:r w:rsidRPr="004303DA">
        <w:t xml:space="preserve">To the basic tolerance values that would otherwise be applied, there shall be added an amount equal to two times the standard deviation of the applicable </w:t>
      </w:r>
      <w:r w:rsidRPr="004303DA">
        <w:rPr>
          <w:b/>
          <w:u w:val="single"/>
        </w:rPr>
        <w:t>field reference</w:t>
      </w:r>
      <w:r w:rsidRPr="004303DA">
        <w:rPr>
          <w:b/>
          <w:strike/>
        </w:rPr>
        <w:t xml:space="preserve">transfer </w:t>
      </w:r>
      <w:r w:rsidRPr="004303DA">
        <w:t xml:space="preserve">standard </w:t>
      </w:r>
      <w:r w:rsidRPr="004303DA">
        <w:rPr>
          <w:b/>
          <w:u w:val="single"/>
        </w:rPr>
        <w:t xml:space="preserve">meter </w:t>
      </w:r>
      <w:r w:rsidRPr="004303DA">
        <w:t>when compared to a basic reference standard. (Added 1976)</w:t>
      </w:r>
    </w:p>
    <w:p w14:paraId="539B57F8" w14:textId="5FBB0CB0" w:rsidR="00D13083" w:rsidRPr="004303DA" w:rsidRDefault="00D13083" w:rsidP="003139DB">
      <w:pPr>
        <w:pStyle w:val="ItemHeading"/>
        <w:tabs>
          <w:tab w:val="clear" w:pos="900"/>
          <w:tab w:val="left" w:pos="1440"/>
        </w:tabs>
        <w:ind w:left="1800" w:hanging="1800"/>
      </w:pPr>
      <w:bookmarkStart w:id="155" w:name="_Toc32502655"/>
      <w:bookmarkStart w:id="156" w:name="_Toc69720817"/>
      <w:r w:rsidRPr="004303DA">
        <w:t>B</w:t>
      </w:r>
      <w:r w:rsidR="00A27ECB" w:rsidRPr="004303DA">
        <w:t>1</w:t>
      </w:r>
      <w:r w:rsidRPr="004303DA">
        <w:t>: CDL-</w:t>
      </w:r>
      <w:r w:rsidR="0088716B" w:rsidRPr="004303DA">
        <w:t>18.</w:t>
      </w:r>
      <w:r w:rsidRPr="004303DA">
        <w:t>2</w:t>
      </w:r>
      <w:r w:rsidRPr="004303DA">
        <w:tab/>
      </w:r>
      <w:r w:rsidR="007A7A39" w:rsidRPr="004303DA">
        <w:t>A</w:t>
      </w:r>
      <w:r w:rsidRPr="004303DA">
        <w:tab/>
        <w:t>N.3.2. Transfer Standard Test and T.3. On Tests Using Transfer Standards</w:t>
      </w:r>
      <w:bookmarkEnd w:id="155"/>
      <w:bookmarkEnd w:id="156"/>
    </w:p>
    <w:p w14:paraId="098AB484"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7989EA09" w14:textId="3E96F25F" w:rsidR="00D13083" w:rsidRPr="004303DA" w:rsidRDefault="00D13083" w:rsidP="001C71CA">
      <w:r w:rsidRPr="004303DA">
        <w:t>Amend Handbook 44, Carbon Dioxide Liquid-Measuring Devices Code as follows:</w:t>
      </w:r>
    </w:p>
    <w:p w14:paraId="3AE448AA" w14:textId="77777777" w:rsidR="00D13083" w:rsidRPr="004303DA" w:rsidRDefault="00D13083" w:rsidP="00FB0BB5">
      <w:pPr>
        <w:spacing w:before="40" w:after="0"/>
        <w:ind w:left="342"/>
      </w:pPr>
      <w:r w:rsidRPr="004303DA">
        <w:rPr>
          <w:b/>
        </w:rPr>
        <w:t xml:space="preserve">N.3.2. </w:t>
      </w:r>
      <w:r w:rsidRPr="004303DA">
        <w:rPr>
          <w:b/>
          <w:u w:val="single"/>
        </w:rPr>
        <w:t>Field Reference</w:t>
      </w:r>
      <w:r w:rsidRPr="004303DA">
        <w:rPr>
          <w:b/>
          <w:strike/>
        </w:rPr>
        <w:t>Transfer</w:t>
      </w:r>
      <w:r w:rsidRPr="004303DA">
        <w:rPr>
          <w:b/>
        </w:rPr>
        <w:t xml:space="preserve"> Standard </w:t>
      </w:r>
      <w:r w:rsidRPr="004303DA">
        <w:rPr>
          <w:b/>
          <w:u w:val="single"/>
        </w:rPr>
        <w:t xml:space="preserve">Meter </w:t>
      </w:r>
      <w:r w:rsidRPr="004303DA">
        <w:rPr>
          <w:b/>
        </w:rPr>
        <w:t>Test.</w:t>
      </w:r>
      <w:r w:rsidRPr="004303DA">
        <w:t xml:space="preserve"> – When comparing a meter with a calibrated </w:t>
      </w:r>
      <w:r w:rsidRPr="004303DA">
        <w:rPr>
          <w:b/>
          <w:u w:val="single"/>
        </w:rPr>
        <w:t>field reference</w:t>
      </w:r>
      <w:r w:rsidRPr="004303DA">
        <w:rPr>
          <w:b/>
          <w:strike/>
        </w:rPr>
        <w:t>transfer</w:t>
      </w:r>
      <w:r w:rsidRPr="004303DA">
        <w:rPr>
          <w:b/>
        </w:rPr>
        <w:t xml:space="preserve"> </w:t>
      </w:r>
      <w:r w:rsidRPr="004303DA">
        <w:t>standard</w:t>
      </w:r>
      <w:r w:rsidRPr="004303DA">
        <w:rPr>
          <w:b/>
          <w:u w:val="single"/>
        </w:rPr>
        <w:t xml:space="preserve"> meter</w:t>
      </w:r>
      <w:r w:rsidRPr="004303DA">
        <w:t>, the test draft shall be equal to at least the amount delivered by the device in two minutes at its maximum discharge rate.</w:t>
      </w:r>
    </w:p>
    <w:p w14:paraId="27E5E153" w14:textId="21214097" w:rsidR="00D13083" w:rsidRPr="004303DA" w:rsidRDefault="00D13083" w:rsidP="000A34A1">
      <w:pPr>
        <w:spacing w:before="40"/>
        <w:ind w:left="342"/>
        <w:rPr>
          <w:u w:val="single"/>
        </w:rPr>
      </w:pPr>
      <w:r w:rsidRPr="004303DA">
        <w:rPr>
          <w:b/>
          <w:u w:val="single"/>
        </w:rPr>
        <w:t>(Amended 20XX)</w:t>
      </w:r>
    </w:p>
    <w:p w14:paraId="3901EA12" w14:textId="77777777" w:rsidR="00D13083" w:rsidRPr="004303DA" w:rsidRDefault="00D13083" w:rsidP="00FB0BB5">
      <w:pPr>
        <w:spacing w:before="40" w:after="0"/>
        <w:ind w:left="342"/>
      </w:pPr>
      <w:r w:rsidRPr="004303DA">
        <w:rPr>
          <w:b/>
        </w:rPr>
        <w:t xml:space="preserve">T.3. On Tests Using </w:t>
      </w:r>
      <w:r w:rsidRPr="004303DA">
        <w:rPr>
          <w:b/>
          <w:u w:val="single"/>
        </w:rPr>
        <w:t>Field Reference</w:t>
      </w:r>
      <w:r w:rsidRPr="004303DA">
        <w:rPr>
          <w:b/>
          <w:strike/>
        </w:rPr>
        <w:t>Transfer</w:t>
      </w:r>
      <w:r w:rsidRPr="004303DA">
        <w:rPr>
          <w:b/>
        </w:rPr>
        <w:t xml:space="preserve"> Standard</w:t>
      </w:r>
      <w:r w:rsidRPr="004303DA">
        <w:rPr>
          <w:b/>
          <w:strike/>
        </w:rPr>
        <w:t>s</w:t>
      </w:r>
      <w:r w:rsidRPr="004303DA">
        <w:rPr>
          <w:b/>
          <w:u w:val="single"/>
        </w:rPr>
        <w:t xml:space="preserve"> Meters</w:t>
      </w:r>
      <w:r w:rsidRPr="004303DA">
        <w:rPr>
          <w:b/>
        </w:rPr>
        <w:t xml:space="preserve">. – </w:t>
      </w:r>
      <w:r w:rsidRPr="004303DA">
        <w:t xml:space="preserve">To the basic tolerance values that would otherwise be applied, there shall be added an amount equal to two times the standard deviation of the applicable </w:t>
      </w:r>
      <w:r w:rsidRPr="004303DA">
        <w:rPr>
          <w:b/>
          <w:u w:val="single"/>
        </w:rPr>
        <w:t>field reference</w:t>
      </w:r>
      <w:r w:rsidRPr="004303DA">
        <w:rPr>
          <w:b/>
          <w:strike/>
        </w:rPr>
        <w:t>transfer</w:t>
      </w:r>
      <w:r w:rsidRPr="004303DA">
        <w:t xml:space="preserve"> standard when compared to a basic </w:t>
      </w:r>
      <w:r w:rsidRPr="004303DA">
        <w:rPr>
          <w:b/>
          <w:u w:val="single"/>
        </w:rPr>
        <w:t>field reference</w:t>
      </w:r>
      <w:r w:rsidRPr="004303DA">
        <w:rPr>
          <w:b/>
          <w:strike/>
        </w:rPr>
        <w:t>reference</w:t>
      </w:r>
      <w:r w:rsidRPr="004303DA">
        <w:t xml:space="preserve"> standard</w:t>
      </w:r>
      <w:r w:rsidRPr="004303DA">
        <w:rPr>
          <w:b/>
          <w:u w:val="single"/>
        </w:rPr>
        <w:t xml:space="preserve"> meter</w:t>
      </w:r>
      <w:r w:rsidRPr="004303DA">
        <w:t>.</w:t>
      </w:r>
    </w:p>
    <w:p w14:paraId="197D81DE" w14:textId="21EBCFFF" w:rsidR="00D13083" w:rsidRPr="004303DA" w:rsidRDefault="00D13083" w:rsidP="003139DB">
      <w:pPr>
        <w:pStyle w:val="ItemHeading"/>
        <w:tabs>
          <w:tab w:val="clear" w:pos="900"/>
          <w:tab w:val="left" w:pos="1440"/>
        </w:tabs>
        <w:ind w:left="1800" w:hanging="1800"/>
      </w:pPr>
      <w:bookmarkStart w:id="157" w:name="_Toc32502656"/>
      <w:bookmarkStart w:id="158" w:name="_Toc69720818"/>
      <w:r w:rsidRPr="004303DA">
        <w:t>B</w:t>
      </w:r>
      <w:r w:rsidR="00A27ECB" w:rsidRPr="004303DA">
        <w:t>1</w:t>
      </w:r>
      <w:r w:rsidRPr="004303DA">
        <w:t>: HGM-</w:t>
      </w:r>
      <w:r w:rsidR="0088716B" w:rsidRPr="004303DA">
        <w:t>18.</w:t>
      </w:r>
      <w:r w:rsidRPr="004303DA">
        <w:t>2</w:t>
      </w:r>
      <w:r w:rsidR="001963DF">
        <w:tab/>
      </w:r>
      <w:r w:rsidR="007A7A39" w:rsidRPr="004303DA">
        <w:t>A</w:t>
      </w:r>
      <w:r w:rsidRPr="004303DA">
        <w:tab/>
        <w:t>N.4.1. Master Meter (Transfer) Standard Test and T.4. Tolerance Application on Test Using Transfer Standard Test Method</w:t>
      </w:r>
      <w:bookmarkEnd w:id="157"/>
      <w:bookmarkEnd w:id="158"/>
    </w:p>
    <w:p w14:paraId="7EEBE681"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2C0779C9" w14:textId="475B8C9B" w:rsidR="00D13083" w:rsidRPr="004303DA" w:rsidRDefault="00D13083" w:rsidP="001C71CA">
      <w:r w:rsidRPr="004303DA">
        <w:t>Amend Handbook 44, Hydrogen Gas-Measuring Devices Tentative Code as follows:</w:t>
      </w:r>
    </w:p>
    <w:p w14:paraId="35D7D402" w14:textId="77777777" w:rsidR="00D13083" w:rsidRPr="004303DA" w:rsidRDefault="00D13083" w:rsidP="00FB0BB5">
      <w:pPr>
        <w:spacing w:before="40" w:after="0"/>
        <w:ind w:left="342"/>
      </w:pPr>
      <w:r w:rsidRPr="004303DA">
        <w:rPr>
          <w:b/>
        </w:rPr>
        <w:t xml:space="preserve">N.4.1. </w:t>
      </w:r>
      <w:r w:rsidRPr="004303DA">
        <w:rPr>
          <w:b/>
          <w:u w:val="single"/>
        </w:rPr>
        <w:t>Field Reference</w:t>
      </w:r>
      <w:r w:rsidRPr="004303DA">
        <w:rPr>
          <w:b/>
          <w:strike/>
        </w:rPr>
        <w:t>Master Meter (Transfer)</w:t>
      </w:r>
      <w:r w:rsidRPr="004303DA">
        <w:rPr>
          <w:b/>
        </w:rPr>
        <w:t xml:space="preserve"> Standard </w:t>
      </w:r>
      <w:r w:rsidRPr="004303DA">
        <w:rPr>
          <w:b/>
          <w:u w:val="single"/>
        </w:rPr>
        <w:t xml:space="preserve">Meter </w:t>
      </w:r>
      <w:r w:rsidRPr="004303DA">
        <w:rPr>
          <w:b/>
        </w:rPr>
        <w:t>Test.</w:t>
      </w:r>
      <w:r w:rsidRPr="004303DA">
        <w:t xml:space="preserve"> – When comparing a measuring system with a calibrated </w:t>
      </w:r>
      <w:r w:rsidRPr="004303DA">
        <w:rPr>
          <w:b/>
          <w:u w:val="single"/>
        </w:rPr>
        <w:t>field reference</w:t>
      </w:r>
      <w:r w:rsidRPr="004303DA">
        <w:rPr>
          <w:b/>
          <w:strike/>
        </w:rPr>
        <w:t>transfer</w:t>
      </w:r>
      <w:r w:rsidRPr="004303DA">
        <w:rPr>
          <w:b/>
        </w:rPr>
        <w:t xml:space="preserve"> </w:t>
      </w:r>
      <w:r w:rsidRPr="004303DA">
        <w:t xml:space="preserve">standard </w:t>
      </w:r>
      <w:r w:rsidRPr="004303DA">
        <w:rPr>
          <w:b/>
          <w:u w:val="single"/>
        </w:rPr>
        <w:t>meter</w:t>
      </w:r>
      <w:r w:rsidRPr="004303DA">
        <w:t>, the minimum test shall be one test draft at the declared minimum measured quantity and one test draft at approximately ten times the minimum measured quantity or 1 kg, whichever is greater. More tests may be performed over the range of normal quantities dispensed.</w:t>
      </w:r>
    </w:p>
    <w:p w14:paraId="2D390655" w14:textId="76C9B8E1" w:rsidR="00D13083" w:rsidRPr="004303DA" w:rsidRDefault="00D13083" w:rsidP="000A34A1">
      <w:pPr>
        <w:spacing w:before="40"/>
        <w:ind w:left="342"/>
        <w:rPr>
          <w:b/>
          <w:u w:val="single"/>
        </w:rPr>
      </w:pPr>
      <w:r w:rsidRPr="004303DA">
        <w:rPr>
          <w:b/>
          <w:u w:val="single"/>
        </w:rPr>
        <w:t>(Amended 20XX)</w:t>
      </w:r>
    </w:p>
    <w:p w14:paraId="7FB4AAF0" w14:textId="77777777" w:rsidR="00D13083" w:rsidRPr="004303DA" w:rsidRDefault="00D13083" w:rsidP="00FB0BB5">
      <w:pPr>
        <w:spacing w:before="40" w:after="0"/>
        <w:ind w:left="342"/>
      </w:pPr>
      <w:r w:rsidRPr="004303DA">
        <w:rPr>
          <w:b/>
        </w:rPr>
        <w:t xml:space="preserve">T.4. Tolerance Application on Test Using </w:t>
      </w:r>
      <w:r w:rsidRPr="004303DA">
        <w:rPr>
          <w:b/>
          <w:u w:val="single"/>
        </w:rPr>
        <w:t>Field Reference</w:t>
      </w:r>
      <w:r w:rsidRPr="004303DA">
        <w:rPr>
          <w:b/>
          <w:strike/>
        </w:rPr>
        <w:t>Transfer</w:t>
      </w:r>
      <w:r w:rsidRPr="004303DA">
        <w:rPr>
          <w:b/>
        </w:rPr>
        <w:t xml:space="preserve"> Standard </w:t>
      </w:r>
      <w:r w:rsidRPr="004303DA">
        <w:rPr>
          <w:b/>
          <w:u w:val="single"/>
        </w:rPr>
        <w:t xml:space="preserve">Meters </w:t>
      </w:r>
      <w:r w:rsidRPr="004303DA">
        <w:rPr>
          <w:b/>
        </w:rPr>
        <w:t xml:space="preserve">Test Method. </w:t>
      </w:r>
      <w:r w:rsidRPr="004303DA">
        <w:t xml:space="preserve">– To the basic tolerance values that would otherwise be applied, there shall be added an amount equal to two times the standard deviation of the applicable </w:t>
      </w:r>
      <w:r w:rsidRPr="004303DA">
        <w:rPr>
          <w:b/>
          <w:u w:val="single"/>
        </w:rPr>
        <w:t>field reference</w:t>
      </w:r>
      <w:r w:rsidRPr="004303DA">
        <w:rPr>
          <w:b/>
          <w:strike/>
        </w:rPr>
        <w:t>transfer</w:t>
      </w:r>
      <w:r w:rsidRPr="004303DA">
        <w:t xml:space="preserve"> standard</w:t>
      </w:r>
      <w:r w:rsidRPr="004303DA">
        <w:rPr>
          <w:b/>
          <w:u w:val="single"/>
        </w:rPr>
        <w:t xml:space="preserve"> meter</w:t>
      </w:r>
      <w:r w:rsidRPr="004303DA">
        <w:t xml:space="preserve"> when compared to a basic reference standard.</w:t>
      </w:r>
    </w:p>
    <w:p w14:paraId="510EC501" w14:textId="26C6315C" w:rsidR="00D13083" w:rsidRPr="004303DA" w:rsidRDefault="00D13083" w:rsidP="003139DB">
      <w:pPr>
        <w:pStyle w:val="ItemHeading"/>
        <w:tabs>
          <w:tab w:val="clear" w:pos="900"/>
          <w:tab w:val="left" w:pos="1440"/>
        </w:tabs>
        <w:ind w:left="1800" w:hanging="1800"/>
      </w:pPr>
      <w:bookmarkStart w:id="159" w:name="_Toc32502657"/>
      <w:bookmarkStart w:id="160" w:name="_Toc69720819"/>
      <w:r w:rsidRPr="004303DA">
        <w:lastRenderedPageBreak/>
        <w:t>B</w:t>
      </w:r>
      <w:r w:rsidR="00A27ECB" w:rsidRPr="004303DA">
        <w:t>1</w:t>
      </w:r>
      <w:r w:rsidRPr="004303DA">
        <w:t>: OTH-</w:t>
      </w:r>
      <w:r w:rsidR="0088716B" w:rsidRPr="004303DA">
        <w:t>18.</w:t>
      </w:r>
      <w:r w:rsidRPr="004303DA">
        <w:t>3</w:t>
      </w:r>
      <w:r w:rsidR="001963DF">
        <w:tab/>
      </w:r>
      <w:r w:rsidR="007A7A39" w:rsidRPr="004303DA">
        <w:t>A</w:t>
      </w:r>
      <w:r w:rsidRPr="004303DA">
        <w:tab/>
        <w:t xml:space="preserve">Appendix D – Definitions: </w:t>
      </w:r>
      <w:r w:rsidRPr="004303DA">
        <w:rPr>
          <w:u w:val="single"/>
        </w:rPr>
        <w:t>field reference standard meter</w:t>
      </w:r>
      <w:r w:rsidRPr="004303DA">
        <w:rPr>
          <w:strike/>
        </w:rPr>
        <w:t xml:space="preserve"> and transfer standard</w:t>
      </w:r>
      <w:bookmarkEnd w:id="159"/>
      <w:bookmarkEnd w:id="160"/>
    </w:p>
    <w:p w14:paraId="3EA88F1B" w14:textId="77777777" w:rsidR="00D13083" w:rsidRPr="004303DA" w:rsidRDefault="00D13083" w:rsidP="00D13083">
      <w:pPr>
        <w:pStyle w:val="BoldHeading"/>
        <w:keepNext/>
        <w:keepLines/>
      </w:pPr>
      <w:r w:rsidRPr="004303DA">
        <w:t xml:space="preserve">Item </w:t>
      </w:r>
      <w:r w:rsidR="006E0694" w:rsidRPr="004303DA">
        <w:t>U</w:t>
      </w:r>
      <w:r w:rsidRPr="004303DA">
        <w:t xml:space="preserve">nder Consideration: </w:t>
      </w:r>
    </w:p>
    <w:p w14:paraId="457A5DC3" w14:textId="00E735D2" w:rsidR="00D13083" w:rsidRPr="004303DA" w:rsidRDefault="00D13083" w:rsidP="00B1138B">
      <w:r w:rsidRPr="004303DA">
        <w:t>Amend Handbook 44, Appendix D as follows:</w:t>
      </w:r>
    </w:p>
    <w:p w14:paraId="014737D3" w14:textId="4C3DF525" w:rsidR="00D13083" w:rsidRPr="004303DA" w:rsidRDefault="00D13083" w:rsidP="000A34A1">
      <w:pPr>
        <w:spacing w:before="40"/>
        <w:ind w:left="252"/>
        <w:rPr>
          <w:b/>
          <w:u w:val="single"/>
        </w:rPr>
      </w:pPr>
      <w:r w:rsidRPr="004303DA">
        <w:rPr>
          <w:b/>
          <w:u w:val="single"/>
        </w:rPr>
        <w:t>field reference standard meter – A measurement system designed for use in proving and testing measuring devices and meters.</w:t>
      </w:r>
    </w:p>
    <w:p w14:paraId="2A0288FF" w14:textId="39593F92" w:rsidR="00D13083" w:rsidRPr="004303DA" w:rsidRDefault="00D13083" w:rsidP="000A34A1">
      <w:pPr>
        <w:spacing w:before="40"/>
        <w:ind w:left="252"/>
        <w:rPr>
          <w:b/>
          <w:strike/>
        </w:rPr>
      </w:pPr>
      <w:r w:rsidRPr="004303DA">
        <w:rPr>
          <w:b/>
          <w:strike/>
        </w:rPr>
        <w:t>transfer standard - A measurement system designed for use in proving and testing cryogenic liquid-measuring devices.</w:t>
      </w:r>
    </w:p>
    <w:p w14:paraId="064F219E" w14:textId="1B617654" w:rsidR="0069294C" w:rsidRPr="004303DA" w:rsidRDefault="002F0E22" w:rsidP="003139DB">
      <w:pPr>
        <w:pStyle w:val="ItemHeading"/>
        <w:tabs>
          <w:tab w:val="clear" w:pos="900"/>
          <w:tab w:val="left" w:pos="1440"/>
        </w:tabs>
        <w:ind w:left="1800" w:hanging="1800"/>
      </w:pPr>
      <w:bookmarkStart w:id="161" w:name="_Toc32502658"/>
      <w:bookmarkStart w:id="162" w:name="_Toc69720820"/>
      <w:r w:rsidRPr="004303DA">
        <w:t xml:space="preserve">B1: </w:t>
      </w:r>
      <w:r w:rsidR="0069294C" w:rsidRPr="004303DA">
        <w:t>LPG-</w:t>
      </w:r>
      <w:r w:rsidR="0088716B" w:rsidRPr="004303DA">
        <w:t>15.1</w:t>
      </w:r>
      <w:r w:rsidR="001963DF">
        <w:tab/>
      </w:r>
      <w:r w:rsidR="0069294C" w:rsidRPr="004303DA">
        <w:t>A</w:t>
      </w:r>
      <w:r w:rsidR="0069294C" w:rsidRPr="004303DA">
        <w:tab/>
        <w:t>N.3. Test Drafts.</w:t>
      </w:r>
      <w:bookmarkEnd w:id="161"/>
      <w:bookmarkEnd w:id="162"/>
    </w:p>
    <w:p w14:paraId="24C96ECF" w14:textId="77777777" w:rsidR="0069294C" w:rsidRPr="004303DA" w:rsidRDefault="0069294C" w:rsidP="0069294C">
      <w:pPr>
        <w:pStyle w:val="BoldHeading"/>
        <w:keepNext/>
      </w:pPr>
      <w:r w:rsidRPr="004303DA">
        <w:t xml:space="preserve">Source:  </w:t>
      </w:r>
    </w:p>
    <w:p w14:paraId="5EACCED1" w14:textId="44CE0F8F" w:rsidR="0069294C" w:rsidRPr="004303DA" w:rsidRDefault="0069294C" w:rsidP="0069294C">
      <w:pPr>
        <w:pStyle w:val="BoldHeading"/>
        <w:keepNext/>
        <w:spacing w:after="240"/>
        <w:rPr>
          <w:b w:val="0"/>
          <w:lang w:val="de-DE"/>
        </w:rPr>
      </w:pPr>
      <w:r w:rsidRPr="004303DA">
        <w:rPr>
          <w:b w:val="0"/>
          <w:lang w:val="de-DE"/>
        </w:rPr>
        <w:t xml:space="preserve">Endress + Hauser Flowtec AG USA </w:t>
      </w:r>
    </w:p>
    <w:p w14:paraId="653F6E3C" w14:textId="77777777" w:rsidR="0069294C" w:rsidRPr="004303DA" w:rsidRDefault="0069294C" w:rsidP="0069294C">
      <w:pPr>
        <w:pStyle w:val="BoldHeading"/>
        <w:keepNext/>
      </w:pPr>
      <w:r w:rsidRPr="004303DA">
        <w:t xml:space="preserve">Item Under Consideration: </w:t>
      </w:r>
    </w:p>
    <w:p w14:paraId="1643A968" w14:textId="0DC9C4C2" w:rsidR="0069294C" w:rsidRPr="004303DA" w:rsidRDefault="0069294C" w:rsidP="001C71CA">
      <w:pPr>
        <w:keepNext/>
      </w:pPr>
      <w:r w:rsidRPr="004303DA">
        <w:t>Amend Handbook 44</w:t>
      </w:r>
      <w:r w:rsidR="00B1138B">
        <w:t>,</w:t>
      </w:r>
      <w:r w:rsidRPr="004303DA">
        <w:t xml:space="preserve"> LPG and Anhydrous Ammonia Liquid-Measuring Devices as follows:   </w:t>
      </w:r>
    </w:p>
    <w:p w14:paraId="2CD8AE7F" w14:textId="5EAEC890" w:rsidR="0069294C" w:rsidRPr="004303DA" w:rsidRDefault="0069294C" w:rsidP="000A34A1">
      <w:pPr>
        <w:keepNext/>
        <w:autoSpaceDE w:val="0"/>
        <w:autoSpaceDN w:val="0"/>
        <w:adjustRightInd w:val="0"/>
        <w:ind w:left="360"/>
        <w:jc w:val="left"/>
      </w:pPr>
      <w:r w:rsidRPr="004303DA">
        <w:rPr>
          <w:b/>
        </w:rPr>
        <w:t xml:space="preserve">N.3. Test Drafts. </w:t>
      </w:r>
    </w:p>
    <w:p w14:paraId="0FAAFF1A" w14:textId="77777777" w:rsidR="0069294C" w:rsidRPr="004303DA" w:rsidRDefault="0069294C" w:rsidP="0069294C">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36129E77" w14:textId="4FB33432" w:rsidR="0069294C" w:rsidRPr="004303DA" w:rsidRDefault="0069294C" w:rsidP="000A34A1">
      <w:pPr>
        <w:spacing w:before="40"/>
        <w:ind w:left="720"/>
      </w:pPr>
      <w:r w:rsidRPr="004303DA">
        <w:t>(Amended 1982)</w:t>
      </w:r>
    </w:p>
    <w:p w14:paraId="0356002B" w14:textId="77777777" w:rsidR="0069294C" w:rsidRPr="004303DA" w:rsidRDefault="0069294C" w:rsidP="0069294C">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65A9FA82" w14:textId="06AE2906" w:rsidR="0069294C" w:rsidRPr="004303DA" w:rsidRDefault="0069294C" w:rsidP="000A34A1">
      <w:pPr>
        <w:ind w:left="720"/>
        <w:rPr>
          <w:b/>
          <w:u w:val="single"/>
        </w:rPr>
      </w:pPr>
      <w:r w:rsidRPr="004303DA">
        <w:rPr>
          <w:b/>
          <w:u w:val="single"/>
        </w:rPr>
        <w:t>(Added 20XX)</w:t>
      </w:r>
    </w:p>
    <w:p w14:paraId="5249C5CA" w14:textId="71FEDB1F" w:rsidR="008B747F" w:rsidRPr="004303DA" w:rsidRDefault="002F0E22" w:rsidP="003139DB">
      <w:pPr>
        <w:pStyle w:val="ItemHeading"/>
        <w:tabs>
          <w:tab w:val="clear" w:pos="900"/>
          <w:tab w:val="left" w:pos="1440"/>
        </w:tabs>
        <w:ind w:left="1800" w:hanging="1800"/>
      </w:pPr>
      <w:bookmarkStart w:id="163" w:name="_Toc32502659"/>
      <w:bookmarkStart w:id="164" w:name="_Toc69720821"/>
      <w:r w:rsidRPr="004303DA">
        <w:t xml:space="preserve">B1: </w:t>
      </w:r>
      <w:r w:rsidR="008B747F" w:rsidRPr="004303DA">
        <w:t>MFM-</w:t>
      </w:r>
      <w:r w:rsidR="0088716B" w:rsidRPr="004303DA">
        <w:t>1</w:t>
      </w:r>
      <w:r w:rsidR="00B615ED">
        <w:t>5</w:t>
      </w:r>
      <w:r w:rsidR="0088716B" w:rsidRPr="004303DA">
        <w:t>.1</w:t>
      </w:r>
      <w:r w:rsidR="001963DF">
        <w:tab/>
      </w:r>
      <w:r w:rsidR="008B747F" w:rsidRPr="004303DA">
        <w:t>A</w:t>
      </w:r>
      <w:r w:rsidR="008B747F" w:rsidRPr="004303DA">
        <w:tab/>
        <w:t>N.3. Test Drafts.</w:t>
      </w:r>
      <w:bookmarkEnd w:id="163"/>
      <w:bookmarkEnd w:id="164"/>
    </w:p>
    <w:p w14:paraId="7335C1E8" w14:textId="77777777" w:rsidR="008B747F" w:rsidRPr="004303DA" w:rsidRDefault="008B747F" w:rsidP="00E519F9">
      <w:pPr>
        <w:pStyle w:val="BoldHeading"/>
        <w:keepNext/>
        <w:keepLines/>
      </w:pPr>
      <w:r w:rsidRPr="004303DA">
        <w:t xml:space="preserve">Source:  </w:t>
      </w:r>
    </w:p>
    <w:p w14:paraId="31F91533" w14:textId="71990A39" w:rsidR="008B747F" w:rsidRPr="004303DA" w:rsidRDefault="008B747F" w:rsidP="00E519F9">
      <w:pPr>
        <w:pStyle w:val="BoldHeading"/>
        <w:keepNext/>
        <w:keepLines/>
        <w:spacing w:after="240"/>
        <w:rPr>
          <w:b w:val="0"/>
          <w:lang w:val="de-DE"/>
        </w:rPr>
      </w:pPr>
      <w:r w:rsidRPr="004303DA">
        <w:rPr>
          <w:b w:val="0"/>
          <w:lang w:val="de-DE"/>
        </w:rPr>
        <w:t>Endress + Hauser Flowtec AG USA</w:t>
      </w:r>
    </w:p>
    <w:p w14:paraId="55F2A411" w14:textId="2947E6F3" w:rsidR="008B747F" w:rsidRPr="004303DA" w:rsidRDefault="008B747F" w:rsidP="00E519F9">
      <w:pPr>
        <w:keepNext/>
        <w:keepLines/>
        <w:spacing w:after="0"/>
        <w:jc w:val="left"/>
      </w:pPr>
      <w:r w:rsidRPr="004303DA">
        <w:rPr>
          <w:b/>
        </w:rPr>
        <w:t>Item Under Consideration:</w:t>
      </w:r>
      <w:r w:rsidRPr="004303DA">
        <w:t xml:space="preserve"> </w:t>
      </w:r>
    </w:p>
    <w:p w14:paraId="37962CA1" w14:textId="1508A47E" w:rsidR="008B747F" w:rsidRPr="004303DA" w:rsidRDefault="008B747F" w:rsidP="00E519F9">
      <w:pPr>
        <w:keepNext/>
        <w:keepLines/>
      </w:pPr>
      <w:r w:rsidRPr="004303DA">
        <w:t>Amend Handbook 44</w:t>
      </w:r>
      <w:r w:rsidR="00B1138B">
        <w:t>,</w:t>
      </w:r>
      <w:r w:rsidRPr="004303DA">
        <w:t xml:space="preserve"> Mass Flow Meters Code as follows: </w:t>
      </w:r>
    </w:p>
    <w:p w14:paraId="4A56B9B7" w14:textId="59ADB64C" w:rsidR="008B747F" w:rsidRPr="004303DA" w:rsidRDefault="008B747F" w:rsidP="000A34A1">
      <w:pPr>
        <w:autoSpaceDE w:val="0"/>
        <w:autoSpaceDN w:val="0"/>
        <w:adjustRightInd w:val="0"/>
        <w:ind w:left="360"/>
        <w:jc w:val="left"/>
      </w:pPr>
      <w:r w:rsidRPr="004303DA">
        <w:rPr>
          <w:b/>
        </w:rPr>
        <w:t>N.3. Test Drafts. –</w:t>
      </w:r>
      <w:r w:rsidRPr="004303DA">
        <w:t xml:space="preserve"> </w:t>
      </w:r>
    </w:p>
    <w:p w14:paraId="7C1F8355" w14:textId="77777777" w:rsidR="008B747F" w:rsidRPr="004303DA" w:rsidRDefault="008B747F" w:rsidP="008B747F">
      <w:pPr>
        <w:spacing w:before="40" w:after="0"/>
        <w:ind w:left="720"/>
      </w:pPr>
      <w:r w:rsidRPr="004303DA">
        <w:rPr>
          <w:b/>
          <w:u w:val="single"/>
        </w:rPr>
        <w:t>N.3.1 Minimum Test -</w:t>
      </w:r>
      <w:r w:rsidRPr="004303DA">
        <w:t xml:space="preserve"> The minimum test shall be one test draft at the maximum flow rate of the installation and one test draft at the minimum flow rate. More tests may be performed at these or other flow rates. (See T.3. Repeatability.)</w:t>
      </w:r>
    </w:p>
    <w:p w14:paraId="3C342CA2" w14:textId="083F271D" w:rsidR="008B747F" w:rsidRPr="004303DA" w:rsidRDefault="008B747F" w:rsidP="000A34A1">
      <w:pPr>
        <w:spacing w:before="40"/>
        <w:ind w:left="720"/>
      </w:pPr>
      <w:r w:rsidRPr="004303DA">
        <w:t>(Amended 1982</w:t>
      </w:r>
      <w:r w:rsidRPr="004303DA">
        <w:rPr>
          <w:b/>
          <w:u w:val="single"/>
        </w:rPr>
        <w:t xml:space="preserve"> and 20XX)</w:t>
      </w:r>
      <w:r w:rsidRPr="004303DA">
        <w:t>)</w:t>
      </w:r>
    </w:p>
    <w:p w14:paraId="38A119C5" w14:textId="77777777" w:rsidR="008B747F" w:rsidRPr="004303DA" w:rsidRDefault="008B747F" w:rsidP="008B747F">
      <w:pPr>
        <w:spacing w:before="40" w:after="0"/>
        <w:ind w:left="720"/>
        <w:rPr>
          <w:b/>
          <w:u w:val="single"/>
        </w:rPr>
      </w:pPr>
      <w:r w:rsidRPr="004303DA">
        <w:rPr>
          <w:b/>
          <w:u w:val="single"/>
        </w:rPr>
        <w:t>N.3.2. Field Reference Standard Meter Test. –</w:t>
      </w:r>
      <w:r w:rsidRPr="004303DA">
        <w:rPr>
          <w:b/>
        </w:rPr>
        <w:t xml:space="preserve"> </w:t>
      </w:r>
      <w:r w:rsidRPr="004303DA">
        <w:rPr>
          <w:b/>
          <w:u w:val="single"/>
        </w:rPr>
        <w:t>The minimum quantity for any test draft shall be equal to or greater than the amount delivered in one minute at the flow rate being tested.</w:t>
      </w:r>
    </w:p>
    <w:p w14:paraId="4ED79F1C" w14:textId="6024874C" w:rsidR="008B747F" w:rsidRPr="004303DA" w:rsidRDefault="008B747F" w:rsidP="000A34A1">
      <w:pPr>
        <w:spacing w:before="40"/>
        <w:ind w:left="720"/>
        <w:rPr>
          <w:u w:val="single"/>
        </w:rPr>
      </w:pPr>
      <w:r w:rsidRPr="004303DA">
        <w:rPr>
          <w:b/>
          <w:u w:val="single"/>
        </w:rPr>
        <w:t>(Added 20XX)</w:t>
      </w:r>
    </w:p>
    <w:p w14:paraId="25259BF8" w14:textId="77777777" w:rsidR="0022180B" w:rsidRPr="00172A8A" w:rsidRDefault="0022180B" w:rsidP="0022180B">
      <w:pPr>
        <w:keepNext/>
        <w:spacing w:after="0"/>
        <w:rPr>
          <w:b/>
        </w:rPr>
      </w:pPr>
      <w:r w:rsidRPr="00172A8A">
        <w:rPr>
          <w:b/>
        </w:rPr>
        <w:t>Background</w:t>
      </w:r>
      <w:r>
        <w:rPr>
          <w:b/>
        </w:rPr>
        <w:t>/</w:t>
      </w:r>
      <w:r w:rsidRPr="00172A8A">
        <w:rPr>
          <w:b/>
        </w:rPr>
        <w:t>Discussion:</w:t>
      </w:r>
    </w:p>
    <w:p w14:paraId="2EDD3E67" w14:textId="77777777" w:rsidR="0022180B" w:rsidRPr="001C5B2B" w:rsidRDefault="0022180B" w:rsidP="0022180B">
      <w:r w:rsidRPr="001C5B2B">
        <w:t xml:space="preserve">These items have been assigned to </w:t>
      </w:r>
      <w:r>
        <w:t xml:space="preserve">the Field Standards Task Group </w:t>
      </w:r>
      <w:r w:rsidRPr="001C5B2B">
        <w:t>for further development.  For more information or to provide comment, please contac</w:t>
      </w:r>
      <w:r>
        <w:t>t the task group chair</w:t>
      </w:r>
      <w:r w:rsidRPr="001C5B2B">
        <w:t>:</w:t>
      </w:r>
    </w:p>
    <w:p w14:paraId="78AFCFEE" w14:textId="53D86D77" w:rsidR="0022180B" w:rsidRDefault="0022180B" w:rsidP="0022180B">
      <w:pPr>
        <w:pStyle w:val="NoSpacing"/>
        <w:ind w:left="720"/>
      </w:pPr>
      <w:r>
        <w:t>Mr. Jason Glass</w:t>
      </w:r>
      <w:r w:rsidR="00DB0F6F">
        <w:t>, Field Standards Task Group Chair</w:t>
      </w:r>
    </w:p>
    <w:p w14:paraId="0BC8C77D" w14:textId="77777777" w:rsidR="0022180B" w:rsidRDefault="0022180B" w:rsidP="0022180B">
      <w:pPr>
        <w:pStyle w:val="NoSpacing"/>
        <w:ind w:left="720"/>
      </w:pPr>
      <w:r>
        <w:lastRenderedPageBreak/>
        <w:t>Kentucky Department of Agriculture</w:t>
      </w:r>
    </w:p>
    <w:p w14:paraId="3099BAC9" w14:textId="77777777" w:rsidR="0022180B" w:rsidRDefault="0022180B" w:rsidP="0022180B">
      <w:pPr>
        <w:ind w:left="720"/>
        <w:rPr>
          <w:color w:val="000000" w:themeColor="text1"/>
        </w:rPr>
      </w:pPr>
      <w:r>
        <w:t xml:space="preserve">502-573-0282, </w:t>
      </w:r>
      <w:hyperlink r:id="rId32" w:history="1">
        <w:r w:rsidRPr="002C47ED">
          <w:rPr>
            <w:rStyle w:val="Hyperlink"/>
            <w:noProof w:val="0"/>
            <w:color w:val="0000FF"/>
          </w:rPr>
          <w:t>jason.glass@ky.gov</w:t>
        </w:r>
      </w:hyperlink>
    </w:p>
    <w:p w14:paraId="149F8996" w14:textId="77777777" w:rsidR="0022180B" w:rsidRPr="00737ACE" w:rsidRDefault="0022180B" w:rsidP="0022180B">
      <w:r w:rsidRPr="00737ACE">
        <w:t>The term transfer standard is currently defined in HB 44 as only being applicable to the Cryogenic Liquid Measuring Devices Code.  This definition should be removed as it is very limited in scope and the item termed a ‘transfer standard’ is in fact a robust working measurement standard used in field conditions, better termed and shortened to Field Standard.  All instruments/devices used as a Field Standard in the testing of Weighing and Measuring Devices, regardless of nomenclature, must comply with the requirements of HB 44, Appendix A, Fundamental Considerations Associated with the Enforcement of Handbook 44 Codes, paragraph 3.2 Testing Apparatus, Adequacy.  Using the term transfer standard as it is recently being applied in no way negates this requirement of adequacy and confuses the user as to the nature of the field standard being used.</w:t>
      </w:r>
    </w:p>
    <w:p w14:paraId="476E0DCB" w14:textId="77777777" w:rsidR="0022180B" w:rsidRPr="00FE5638" w:rsidRDefault="0022180B" w:rsidP="0022180B">
      <w:r w:rsidRPr="00737ACE">
        <w:t>Use of the single word ‘standard’ to signify use of a field standard can be confusing as there are a number of different meanings associated with “standard.”  It could be a documentary standard, i.e., HB 44; a primary standard used to realize the SI, i.e., Watt Balance; a laboratory reference standard used to ensure traceability of laboratory measurements to the SI, i.e., NIST calibrated laboratory standards; a laboratory check standard used to monitor the laboratory process.  Use of the single word ‘standard’ requires that the reader understand completely the context of its use.   Instead, using the term “Field Standard” ensures that the reader understands that the item described is a robust working standard used in field conditions to ensure traceability of the subordinate measurements to the SI and leaves no ambiguity in its meaning.</w:t>
      </w:r>
      <w:r>
        <w:t xml:space="preserve">  </w:t>
      </w:r>
      <w:r w:rsidRPr="00FE5638">
        <w:t xml:space="preserve">Thus, the recommended changes to HB 44 align that document with the HB 130, removing ambiguity and adding clarity to the use of Field Standards for device testing. </w:t>
      </w:r>
    </w:p>
    <w:p w14:paraId="6413F777" w14:textId="35692463" w:rsidR="0022180B" w:rsidRDefault="0022180B" w:rsidP="0022180B">
      <w:r w:rsidRPr="004864F2">
        <w:rPr>
          <w:u w:val="single"/>
        </w:rPr>
        <w:t>NCWM</w:t>
      </w:r>
      <w:r w:rsidR="00DB0F6F">
        <w:rPr>
          <w:u w:val="single"/>
        </w:rPr>
        <w:t xml:space="preserve"> 2018</w:t>
      </w:r>
      <w:r w:rsidRPr="004864F2">
        <w:rPr>
          <w:u w:val="single"/>
        </w:rPr>
        <w:t xml:space="preserve"> Interim Meeting</w:t>
      </w:r>
      <w:r w:rsidR="004864F2">
        <w:t>:  T</w:t>
      </w:r>
      <w:r w:rsidRPr="00D830EC">
        <w:t>he Committee heard comments</w:t>
      </w:r>
      <w:r>
        <w:t xml:space="preserve"> </w:t>
      </w:r>
      <w:r w:rsidRPr="00D830EC">
        <w:t xml:space="preserve">on </w:t>
      </w:r>
      <w:r>
        <w:t>the proposal (then identified as B</w:t>
      </w:r>
      <w:r w:rsidRPr="00D830EC">
        <w:t>lock</w:t>
      </w:r>
      <w:r>
        <w:t xml:space="preserve"> 4)</w:t>
      </w:r>
      <w:r w:rsidRPr="00D830EC">
        <w:t xml:space="preserve"> and agreed to recommend that the entire block of items move forward as Developing.  The Committee also concluded that </w:t>
      </w:r>
      <w:r w:rsidR="00DB0F6F" w:rsidRPr="00D830EC">
        <w:t>all</w:t>
      </w:r>
      <w:r w:rsidRPr="00D830EC">
        <w:t xml:space="preserve"> the </w:t>
      </w:r>
      <w:r>
        <w:t xml:space="preserve">items listed at that time as </w:t>
      </w:r>
      <w:r w:rsidRPr="00D830EC">
        <w:t>Block 5 items, as well as LPG-4, and MFM-2 are related to the Block 4 items due to terminology</w:t>
      </w:r>
      <w:r>
        <w:t>.</w:t>
      </w:r>
    </w:p>
    <w:p w14:paraId="6D097E73" w14:textId="77777777" w:rsidR="0022180B" w:rsidRPr="00D830EC" w:rsidRDefault="0022180B" w:rsidP="0022180B">
      <w:pPr>
        <w:rPr>
          <w:b/>
        </w:rPr>
      </w:pPr>
      <w:bookmarkStart w:id="165" w:name="_Hlk520977723"/>
      <w:r w:rsidRPr="00D830EC">
        <w:t xml:space="preserve">The Committee received written comments on all items in Block 4 and Block 5, as well as LPG-4 and MFM-2 emphasizing the need for there to be more study and discussion of the issues to assess the ramifications of all the proposed changes. </w:t>
      </w:r>
      <w:r>
        <w:t xml:space="preserve"> </w:t>
      </w:r>
      <w:r w:rsidRPr="00D830EC">
        <w:t xml:space="preserve">The Committee also received written comments from </w:t>
      </w:r>
      <w:r w:rsidRPr="00D830EC">
        <w:rPr>
          <w:bCs/>
        </w:rPr>
        <w:t>the SMA that it looks forward to further information on these items</w:t>
      </w:r>
      <w:r>
        <w:rPr>
          <w:bCs/>
        </w:rPr>
        <w:t xml:space="preserve"> and stating that i</w:t>
      </w:r>
      <w:r w:rsidRPr="00D830EC">
        <w:rPr>
          <w:bCs/>
        </w:rPr>
        <w:t xml:space="preserve">t is important to be consistent in our use of terms across multiple sections of Handbook 44. </w:t>
      </w:r>
      <w:r w:rsidRPr="00D830EC">
        <w:t xml:space="preserve"> The Committee agreed to carryover </w:t>
      </w:r>
      <w:r>
        <w:t>this group of</w:t>
      </w:r>
      <w:r w:rsidRPr="00D830EC">
        <w:t xml:space="preserve"> items on its 2019 agenda to allow for further discussion and development of these proposals.  </w:t>
      </w:r>
      <w:bookmarkEnd w:id="165"/>
    </w:p>
    <w:p w14:paraId="2044E309" w14:textId="4F5F878B" w:rsidR="0022180B" w:rsidRDefault="0022180B" w:rsidP="0022180B">
      <w:r w:rsidRPr="00D739A4">
        <w:rPr>
          <w:u w:val="single"/>
        </w:rPr>
        <w:t xml:space="preserve">NCWM </w:t>
      </w:r>
      <w:r w:rsidR="00DB0F6F">
        <w:rPr>
          <w:u w:val="single"/>
        </w:rPr>
        <w:t xml:space="preserve">2019 </w:t>
      </w:r>
      <w:r w:rsidRPr="00D739A4">
        <w:rPr>
          <w:u w:val="single"/>
        </w:rPr>
        <w:t>Interim Meeting</w:t>
      </w:r>
      <w:r w:rsidR="00D739A4" w:rsidRPr="00D739A4">
        <w:rPr>
          <w:u w:val="single"/>
        </w:rPr>
        <w:t>:</w:t>
      </w:r>
      <w:r w:rsidR="00D739A4">
        <w:t xml:space="preserve">  T</w:t>
      </w:r>
      <w:r w:rsidRPr="007561D8">
        <w:t xml:space="preserve">he S&amp;T </w:t>
      </w:r>
      <w:r>
        <w:t>C</w:t>
      </w:r>
      <w:r w:rsidRPr="007561D8">
        <w:t>ommittee decided to combine the items on the agenda dealing with the issue of transfer standard (</w:t>
      </w:r>
      <w:r>
        <w:t>i</w:t>
      </w:r>
      <w:r w:rsidRPr="007561D8">
        <w:t xml:space="preserve">ncluding </w:t>
      </w:r>
      <w:r>
        <w:t>i</w:t>
      </w:r>
      <w:r w:rsidRPr="007561D8">
        <w:t xml:space="preserve">tems </w:t>
      </w:r>
      <w:r>
        <w:t xml:space="preserve">already combined </w:t>
      </w:r>
      <w:r w:rsidRPr="007561D8">
        <w:t>in</w:t>
      </w:r>
      <w:r>
        <w:t>to</w:t>
      </w:r>
      <w:r w:rsidRPr="007561D8">
        <w:t xml:space="preserve"> block</w:t>
      </w:r>
      <w:r>
        <w:t>s</w:t>
      </w:r>
      <w:r w:rsidRPr="007561D8">
        <w:t xml:space="preserve">) into one block.  Block 1 </w:t>
      </w:r>
      <w:r>
        <w:t xml:space="preserve">(New) </w:t>
      </w:r>
      <w:r w:rsidRPr="007561D8">
        <w:t>of th</w:t>
      </w:r>
      <w:r>
        <w:t>e</w:t>
      </w:r>
      <w:r w:rsidRPr="007561D8">
        <w:t xml:space="preserve"> Interim Meeting report now includes Gen-3, B</w:t>
      </w:r>
      <w:r>
        <w:t xml:space="preserve">lock </w:t>
      </w:r>
      <w:r w:rsidRPr="007561D8">
        <w:t>1 (original items from the 2019 interim agenda that appeared under Block 1), B</w:t>
      </w:r>
      <w:r>
        <w:t xml:space="preserve">lock </w:t>
      </w:r>
      <w:r w:rsidRPr="007561D8">
        <w:t>2, LPG-3 and MFM-5, which were all separate items and blocks of items on the S&amp;T Committee</w:t>
      </w:r>
      <w:r>
        <w:t>’</w:t>
      </w:r>
      <w:r w:rsidRPr="007561D8">
        <w:t>s 2019 Interim Meeting agenda (NCWM Publication 15).  Agenda items Gen-3, B</w:t>
      </w:r>
      <w:r>
        <w:t xml:space="preserve">lock </w:t>
      </w:r>
      <w:r w:rsidRPr="007561D8">
        <w:t>1, B</w:t>
      </w:r>
      <w:r>
        <w:t xml:space="preserve">lock </w:t>
      </w:r>
      <w:r w:rsidRPr="007561D8">
        <w:t xml:space="preserve">2, LPG-3 and MFM-5 </w:t>
      </w:r>
      <w:r>
        <w:t>are listed separately</w:t>
      </w:r>
      <w:r w:rsidRPr="007561D8">
        <w:t xml:space="preserve"> on the </w:t>
      </w:r>
      <w:r>
        <w:t xml:space="preserve">Interim </w:t>
      </w:r>
      <w:r w:rsidRPr="007561D8">
        <w:t xml:space="preserve">agenda with a note added beneath each </w:t>
      </w:r>
      <w:r>
        <w:t xml:space="preserve">individual item </w:t>
      </w:r>
      <w:r w:rsidRPr="007561D8">
        <w:t>referring the reader to the New B1 items.  All items under this New B1 have retained the same numbering system for ease in referring to the appendix for discussion on each item.</w:t>
      </w:r>
    </w:p>
    <w:p w14:paraId="0DC6A16C" w14:textId="0F44C277" w:rsidR="0022180B" w:rsidRDefault="0022180B" w:rsidP="0022180B">
      <w:r w:rsidRPr="00D739A4">
        <w:rPr>
          <w:u w:val="single"/>
        </w:rPr>
        <w:t xml:space="preserve">NCWM </w:t>
      </w:r>
      <w:r w:rsidR="00DB0F6F">
        <w:rPr>
          <w:u w:val="single"/>
        </w:rPr>
        <w:t xml:space="preserve">2019 </w:t>
      </w:r>
      <w:r w:rsidRPr="00D739A4">
        <w:rPr>
          <w:u w:val="single"/>
        </w:rPr>
        <w:t>Annual Meeting</w:t>
      </w:r>
      <w:r w:rsidR="00D739A4" w:rsidRPr="00D739A4">
        <w:rPr>
          <w:u w:val="single"/>
        </w:rPr>
        <w:t>:</w:t>
      </w:r>
      <w:r w:rsidR="00D739A4">
        <w:t xml:space="preserve">  T</w:t>
      </w:r>
      <w:r>
        <w:t>he Committee heard from Mr. Brett Gurney (NCWM Chairman) regarding the formation of a Task Group assigned to further develop this block proposal.  The TG is charged with providing definitions for various types of standards (</w:t>
      </w:r>
      <w:r w:rsidRPr="004B17AA">
        <w:t>transfer, field, reference, etc.)</w:t>
      </w:r>
      <w:r>
        <w:t xml:space="preserve"> as well as the criteria to be met by these types of standards.  The completion date given to the TG is July 2021.  The Committee agreed to the Assigned status for this block of items and looks forward to hearing updates from the TG.</w:t>
      </w:r>
    </w:p>
    <w:p w14:paraId="1D6CEBC0" w14:textId="2149F3C3" w:rsidR="00446001" w:rsidRDefault="00446001" w:rsidP="0022180B">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82B54D9" w14:textId="76F292EF" w:rsidR="0022180B" w:rsidRDefault="0022180B" w:rsidP="0022180B">
      <w:r w:rsidRPr="00D739A4">
        <w:rPr>
          <w:u w:val="single"/>
        </w:rPr>
        <w:t xml:space="preserve">NCWM </w:t>
      </w:r>
      <w:r w:rsidR="00DB0F6F">
        <w:rPr>
          <w:u w:val="single"/>
        </w:rPr>
        <w:t xml:space="preserve">2020 </w:t>
      </w:r>
      <w:r w:rsidRPr="00D739A4">
        <w:rPr>
          <w:u w:val="single"/>
        </w:rPr>
        <w:t>Interim Meeting</w:t>
      </w:r>
      <w:r w:rsidR="00D739A4" w:rsidRPr="00D739A4">
        <w:rPr>
          <w:u w:val="single"/>
        </w:rPr>
        <w:t>:</w:t>
      </w:r>
      <w:r w:rsidR="00D739A4">
        <w:t xml:space="preserve">  T</w:t>
      </w:r>
      <w:r>
        <w:t xml:space="preserve">he S&amp;T Committee heard from Mr. Jason Glass (KY) Chair of the task group assigned to further develop Block 1 items.  Mr. Glass reported that the task group met prior to the interim meeting and </w:t>
      </w:r>
      <w:r>
        <w:lastRenderedPageBreak/>
        <w:t xml:space="preserve">has begun discussion of the items under Block 1.   Mr. Glass stated that bi-weekly teleconference meetings were scheduled and that the group was optimistic but had significant work to accomplish.  </w:t>
      </w:r>
    </w:p>
    <w:p w14:paraId="5162CD8A" w14:textId="3FBAC5E1" w:rsidR="0022180B" w:rsidRDefault="0022180B" w:rsidP="0022180B">
      <w:r>
        <w:t>Mr. Russ Vires</w:t>
      </w:r>
      <w:r w:rsidR="00DB0F6F">
        <w:t xml:space="preserve"> (SMA)</w:t>
      </w:r>
      <w:r>
        <w:t xml:space="preserve"> supports the Scale item, SCL 18.1, in this block, Mr. Dimitri Karimov (Meter Manufacturers Association) supports the Task Group activities,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567416A0" w14:textId="5C4DE0C9" w:rsidR="0022180B" w:rsidRDefault="0022180B" w:rsidP="0022180B">
      <w:r>
        <w:t xml:space="preserve">Mr. Kurt Floren </w:t>
      </w:r>
      <w:r w:rsidRPr="00AC43DF">
        <w:rPr>
          <w:bCs/>
        </w:rPr>
        <w:t>(</w:t>
      </w:r>
      <w:r w:rsidR="00F7771C">
        <w:rPr>
          <w:bCs/>
        </w:rPr>
        <w:t>Los Angeles Co.</w:t>
      </w:r>
      <w:r w:rsidRPr="00AC43DF">
        <w:rPr>
          <w:bCs/>
        </w:rPr>
        <w:t>, CA)</w:t>
      </w:r>
      <w:r>
        <w:rPr>
          <w:bCs/>
        </w:rPr>
        <w:t xml:space="preserve"> </w:t>
      </w:r>
      <w:r>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is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3E94DCC1" w14:textId="77777777" w:rsidR="0022180B" w:rsidRDefault="0022180B" w:rsidP="0022180B">
      <w:r>
        <w:t xml:space="preserve">Mr. Steve Harrington (OR) echoed Mr. Floren’s comments.  Mr. Jason Glass responded that these are concerns of the task group and these issues will be discussed and considered as the task group develops these items.  </w:t>
      </w:r>
    </w:p>
    <w:p w14:paraId="6FE5AFC7" w14:textId="6A01C0E6" w:rsidR="0022180B" w:rsidRDefault="0022180B" w:rsidP="0022180B">
      <w:r>
        <w:t xml:space="preserve">During the Committee’s work session, the committee agreed that this item should remain an Assigned item. </w:t>
      </w:r>
    </w:p>
    <w:p w14:paraId="71441900" w14:textId="76FF08AE" w:rsidR="00446001" w:rsidRDefault="00446001" w:rsidP="00446001">
      <w:r w:rsidRPr="007B1DA2">
        <w:rPr>
          <w:u w:val="single"/>
        </w:rPr>
        <w:t>NCWM</w:t>
      </w:r>
      <w:r w:rsidR="00DB0F6F">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0583F39" w14:textId="58E20215" w:rsidR="009A1218" w:rsidRPr="001212E6" w:rsidRDefault="009A1218" w:rsidP="009A1218">
      <w:r w:rsidRPr="00DB0F6F">
        <w:rPr>
          <w:u w:val="single"/>
        </w:rPr>
        <w:t xml:space="preserve">NCWM  </w:t>
      </w:r>
      <w:r w:rsidR="00DB0F6F">
        <w:rPr>
          <w:u w:val="single"/>
        </w:rPr>
        <w:t xml:space="preserve">2021 </w:t>
      </w:r>
      <w:r w:rsidRPr="00DB0F6F">
        <w:rPr>
          <w:u w:val="single"/>
        </w:rPr>
        <w:t>Interim Meeting</w:t>
      </w:r>
      <w:r>
        <w:t>:  T</w:t>
      </w:r>
      <w:r w:rsidRPr="001212E6">
        <w:t>he Committee heard from Mr. Jason Glass (</w:t>
      </w:r>
      <w:r w:rsidR="00F7771C">
        <w:t>KY,</w:t>
      </w:r>
      <w:r w:rsidRPr="001212E6">
        <w:t xml:space="preserve"> chair of the Field Standard task group) who provided an update on the task group activities.  Mr. 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task group does not have a recommendation for this item.  Mr. Glass also reported that he would be stepping down as the task group chair.   Mr. Mike Keilty (Endress+Hauser AG) thanked Mr. Glass and the task group for their work and requested that Block 1, LPG-15.1, N.3. and Block 1 MFM-15.1, N.3 be removed from Block 1 items and to allow those items to move forward separate from the other block 1 items.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Robert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task group, but that he is concerned that the task group is not close to making a decision and he expressed concerns with the task groups focus on the NIST Master Meter Project.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Diane Lee (NIST, OWM) noted that NIST OWM feels that it is premature to add more language to the Handbook 44 on master meters without data to support its use.    </w:t>
      </w:r>
    </w:p>
    <w:p w14:paraId="60523117" w14:textId="647E406D" w:rsidR="00446001" w:rsidRDefault="009A1218" w:rsidP="009A1218">
      <w:r w:rsidRPr="001212E6">
        <w:t>During the committee’s work session, the committee agreed to keeps all items in Block 1 and that this item should remain with an Assigned status</w:t>
      </w:r>
    </w:p>
    <w:p w14:paraId="0F7D38AE" w14:textId="77777777" w:rsidR="00DB0F6F" w:rsidRPr="00281428" w:rsidRDefault="00DB0F6F" w:rsidP="00DB0F6F">
      <w:pPr>
        <w:keepNext/>
        <w:keepLines/>
        <w:spacing w:after="120"/>
      </w:pPr>
      <w:bookmarkStart w:id="166" w:name="_Toc523230421"/>
      <w:bookmarkEnd w:id="120"/>
      <w:r w:rsidRPr="00281428">
        <w:rPr>
          <w:b/>
        </w:rPr>
        <w:t>Regional Association Comments:</w:t>
      </w:r>
    </w:p>
    <w:p w14:paraId="6028871D" w14:textId="77777777" w:rsidR="009E335E" w:rsidRPr="001212E6" w:rsidRDefault="009E335E" w:rsidP="009E335E">
      <w:r w:rsidRPr="001212E6">
        <w:rPr>
          <w:u w:val="single"/>
        </w:rPr>
        <w:t>WWMA 2019 Annual Meeting:</w:t>
      </w:r>
      <w:r w:rsidRPr="001212E6">
        <w:t xml:space="preserve">  Mr. Russ Vires (SMA) stated that SMA supports the proposal as it related to the items addressing scale requirements and would also recommend the use of uniform terminology in the proposed changes.</w:t>
      </w:r>
    </w:p>
    <w:p w14:paraId="0DD44279" w14:textId="2BEFD07D" w:rsidR="009E335E" w:rsidRPr="001212E6" w:rsidRDefault="009E335E" w:rsidP="009E335E">
      <w:r w:rsidRPr="001212E6">
        <w:lastRenderedPageBreak/>
        <w:t>Mr. Kurt Floren (L</w:t>
      </w:r>
      <w:r>
        <w:t>os Angeles</w:t>
      </w:r>
      <w:r w:rsidRPr="001212E6">
        <w:t xml:space="preserve"> Co</w:t>
      </w:r>
      <w:r w:rsidR="00244A46">
        <w:t>.</w:t>
      </w:r>
      <w:r w:rsidRPr="001212E6">
        <w:t xml:space="preserve">, </w:t>
      </w:r>
      <w:r w:rsidR="00244A46">
        <w:t>CA</w:t>
      </w:r>
      <w:r w:rsidRPr="001212E6">
        <w:t>) stated that this issue should be addressed from a metrologist perspective.  Mr. Floren also stated that if there was a challenge to whether mass field standards are tested under all possible environmental conditions there may be no substantial evidence that this procedure is followed. Committee agrees to recommend that the Assigned status is maintained and looks forward to the work in progress by the TG.</w:t>
      </w:r>
    </w:p>
    <w:p w14:paraId="2306D4C1" w14:textId="77777777" w:rsidR="009E335E" w:rsidRPr="001212E6" w:rsidRDefault="009E335E" w:rsidP="009E335E">
      <w:r w:rsidRPr="001212E6">
        <w:rPr>
          <w:u w:val="single"/>
        </w:rPr>
        <w:t>SWMA 2019 Annual Meeting:</w:t>
      </w:r>
      <w:r w:rsidRPr="001212E6">
        <w:t xml:space="preserve">  Mr. Russ Vires (SMA) stated that he supports this item as it pertains to SCL 18.1, ABW 18.1, and ABS 18.1. Ms. Diane Lee (NIST OWM) provided guidance based on last year’s comments. This item is already assigned to a task group.</w:t>
      </w:r>
    </w:p>
    <w:p w14:paraId="581CBDD0" w14:textId="77777777" w:rsidR="009E335E" w:rsidRPr="001212E6" w:rsidRDefault="009E335E" w:rsidP="009E335E">
      <w:r w:rsidRPr="001212E6">
        <w:rPr>
          <w:u w:val="single"/>
        </w:rPr>
        <w:t>NEWMA 2019 Interim Meeting:</w:t>
      </w:r>
      <w:r w:rsidRPr="001212E6">
        <w:t xml:space="preserve">  The Committee and body agree that this item should be assigned.  During open hearings, Mr. John McGuire (NJ) asked if this had been assigned yet. Mr. Dick Suiter (Richard Suiter Consulting) indicated that it has been marked as assigned to a TG and the TG is gathering members in order to be working by January.</w:t>
      </w:r>
    </w:p>
    <w:p w14:paraId="61AABC43" w14:textId="77777777" w:rsidR="009E335E" w:rsidRDefault="009E335E" w:rsidP="009E335E">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w:t>
      </w:r>
      <w:r>
        <w:t xml:space="preserve">m. </w:t>
      </w:r>
    </w:p>
    <w:p w14:paraId="6E053F29" w14:textId="4BB4245C" w:rsidR="009E335E" w:rsidRPr="001212E6" w:rsidRDefault="009E335E" w:rsidP="009E335E">
      <w:pPr>
        <w:rPr>
          <w:u w:val="single"/>
        </w:rPr>
      </w:pPr>
      <w:r w:rsidRPr="001212E6">
        <w:rPr>
          <w:u w:val="single"/>
        </w:rPr>
        <w:t>CWMA 2020 Interim Meeting:</w:t>
      </w:r>
      <w:r w:rsidRPr="001212E6">
        <w:t xml:space="preserve">  </w:t>
      </w:r>
      <w:r w:rsidR="00244A46">
        <w:t>Ms.</w:t>
      </w:r>
      <w:r w:rsidRPr="001212E6">
        <w:t xml:space="preserve"> Diane Lee (NIST OWM), a member of the Field Standards Task Group gave an update of the progress of this item to the S&amp;T </w:t>
      </w:r>
      <w:r w:rsidR="00244A46">
        <w:t>C</w:t>
      </w:r>
      <w:r w:rsidRPr="001212E6">
        <w:t>ommittee. We look forward to the work of the task group.</w:t>
      </w:r>
    </w:p>
    <w:p w14:paraId="6ECC033A" w14:textId="5A550C84" w:rsidR="00D13E98" w:rsidRPr="004303DA" w:rsidRDefault="009E335E" w:rsidP="009E335E">
      <w:r w:rsidRPr="001212E6">
        <w:t xml:space="preserve">Additional letters, presentations and data may have been part of the Committee’s consideration.  Please refer to </w:t>
      </w:r>
      <w:r w:rsidRPr="00FA1EB7">
        <w:rPr>
          <w:color w:val="0000FF"/>
          <w:u w:val="single"/>
        </w:rPr>
        <w:t>https://www.ncwm.com/publication-16</w:t>
      </w:r>
      <w:r w:rsidRPr="001212E6">
        <w:t xml:space="preserve"> to review these documents</w:t>
      </w:r>
      <w:r w:rsidR="00D13E98" w:rsidRPr="004303DA">
        <w:t>.</w:t>
      </w:r>
    </w:p>
    <w:p w14:paraId="0D3D16F4" w14:textId="67656E16" w:rsidR="002156DB" w:rsidRPr="004303DA" w:rsidRDefault="001B7AC5" w:rsidP="00A57CA0">
      <w:pPr>
        <w:pStyle w:val="Heading1"/>
        <w:ind w:left="0" w:firstLine="0"/>
      </w:pPr>
      <w:bookmarkStart w:id="167" w:name="_Toc32502660"/>
      <w:bookmarkStart w:id="168" w:name="_Toc69720822"/>
      <w:r>
        <w:t xml:space="preserve">Block </w:t>
      </w:r>
      <w:r w:rsidR="00E15C48">
        <w:t>5</w:t>
      </w:r>
      <w:r>
        <w:t xml:space="preserve"> items (b</w:t>
      </w:r>
      <w:r w:rsidR="00C674C5">
        <w:t>5</w:t>
      </w:r>
      <w:r>
        <w:t>)</w:t>
      </w:r>
      <w:r w:rsidR="003523B2">
        <w:tab/>
        <w:t>Category 3 Methods of Sealing</w:t>
      </w:r>
      <w:bookmarkEnd w:id="166"/>
      <w:bookmarkEnd w:id="167"/>
      <w:bookmarkEnd w:id="168"/>
    </w:p>
    <w:p w14:paraId="21D8FF08" w14:textId="053B0EB6" w:rsidR="00D36745" w:rsidRPr="004303DA" w:rsidRDefault="003A5798" w:rsidP="00A57CA0">
      <w:pPr>
        <w:pStyle w:val="ItemHeading"/>
        <w:tabs>
          <w:tab w:val="clear" w:pos="900"/>
          <w:tab w:val="left" w:pos="1440"/>
        </w:tabs>
        <w:ind w:left="1800" w:hanging="1800"/>
      </w:pPr>
      <w:bookmarkStart w:id="169" w:name="_Toc32502662"/>
      <w:bookmarkStart w:id="170" w:name="_Toc69720823"/>
      <w:r>
        <w:t>B</w:t>
      </w:r>
      <w:r w:rsidR="00C674C5">
        <w:t>5</w:t>
      </w:r>
      <w:r>
        <w:t xml:space="preserve">: </w:t>
      </w:r>
      <w:r w:rsidR="00D36745" w:rsidRPr="004303DA">
        <w:t>LMD-20.1</w:t>
      </w:r>
      <w:r w:rsidR="00694EFB">
        <w:tab/>
      </w:r>
      <w:r w:rsidR="00ED3AAC">
        <w:t>W</w:t>
      </w:r>
      <w:r w:rsidR="00D36745" w:rsidRPr="004303DA">
        <w:tab/>
      </w:r>
      <w:r w:rsidR="00E95328" w:rsidRPr="004303DA">
        <w:t>Table S.2.2.</w:t>
      </w:r>
      <w:r w:rsidR="00FD59C1" w:rsidRPr="004303DA">
        <w:t xml:space="preserve"> Categories of Device and Methods of Sealing.</w:t>
      </w:r>
      <w:bookmarkEnd w:id="169"/>
      <w:bookmarkEnd w:id="170"/>
    </w:p>
    <w:p w14:paraId="1CBC8FD4" w14:textId="77777777" w:rsidR="00D36745" w:rsidRPr="004303DA" w:rsidRDefault="00D36745" w:rsidP="00A57CA0">
      <w:pPr>
        <w:keepNext/>
        <w:keepLines/>
        <w:spacing w:after="0"/>
        <w:rPr>
          <w:b/>
        </w:rPr>
      </w:pPr>
      <w:r w:rsidRPr="004303DA">
        <w:rPr>
          <w:b/>
        </w:rPr>
        <w:t>Source:</w:t>
      </w:r>
    </w:p>
    <w:p w14:paraId="08E67B28" w14:textId="6F85C1E2" w:rsidR="00D36745" w:rsidRPr="004303DA" w:rsidRDefault="00184A57" w:rsidP="00A57CA0">
      <w:pPr>
        <w:keepNext/>
        <w:keepLines/>
        <w:spacing w:after="0"/>
      </w:pPr>
      <w:r w:rsidRPr="004303DA">
        <w:t>Wayne Fueling Systems, LLC</w:t>
      </w:r>
    </w:p>
    <w:p w14:paraId="0D0F576B" w14:textId="77777777" w:rsidR="00D36745" w:rsidRPr="004303DA" w:rsidRDefault="00D36745" w:rsidP="00A57CA0">
      <w:pPr>
        <w:keepNext/>
        <w:keepLines/>
        <w:spacing w:after="0"/>
      </w:pPr>
    </w:p>
    <w:p w14:paraId="20996BF4" w14:textId="77777777" w:rsidR="00D36745" w:rsidRPr="004303DA" w:rsidRDefault="00D36745" w:rsidP="00A57CA0">
      <w:pPr>
        <w:keepNext/>
        <w:keepLines/>
        <w:spacing w:after="0"/>
        <w:rPr>
          <w:b/>
        </w:rPr>
      </w:pPr>
      <w:r w:rsidRPr="004303DA">
        <w:rPr>
          <w:b/>
        </w:rPr>
        <w:t>Purpose:</w:t>
      </w:r>
    </w:p>
    <w:p w14:paraId="492B56CB" w14:textId="77777777" w:rsidR="003A0FC9" w:rsidRPr="004303DA" w:rsidRDefault="003A0FC9" w:rsidP="00A57CA0">
      <w:pPr>
        <w:keepNext/>
        <w:keepLines/>
        <w:spacing w:after="0"/>
      </w:pPr>
      <w:r w:rsidRPr="004303DA">
        <w:t>Allow for an electronic log in lieu of a printed copy for a category 3 seal on an LMD.</w:t>
      </w:r>
    </w:p>
    <w:p w14:paraId="01C196B0" w14:textId="77777777" w:rsidR="00D36745" w:rsidRPr="004303DA" w:rsidRDefault="00D36745" w:rsidP="00A57CA0">
      <w:pPr>
        <w:keepNext/>
        <w:keepLines/>
        <w:spacing w:after="0"/>
      </w:pPr>
    </w:p>
    <w:p w14:paraId="7ABEA019" w14:textId="77777777" w:rsidR="00D36745" w:rsidRPr="004303DA" w:rsidRDefault="00D36745" w:rsidP="00A57CA0">
      <w:pPr>
        <w:pStyle w:val="BoldHeading"/>
        <w:keepNext/>
        <w:keepLines/>
      </w:pPr>
      <w:r w:rsidRPr="004303DA">
        <w:t xml:space="preserve">Item Under Consideration: </w:t>
      </w:r>
    </w:p>
    <w:p w14:paraId="5E56469A" w14:textId="62AA8C1B" w:rsidR="00FB2A77" w:rsidRPr="001212E6" w:rsidRDefault="00FB2A77" w:rsidP="00FB2A77">
      <w:r w:rsidRPr="001212E6">
        <w:t>Amend Handbook 44 Liquid Measuring Device Code as follows:</w:t>
      </w:r>
    </w:p>
    <w:tbl>
      <w:tblPr>
        <w:tblpPr w:leftFromText="180" w:rightFromText="180" w:vertAnchor="text" w:horzAnchor="margin" w:tblpY="667"/>
        <w:tblW w:w="9795" w:type="dxa"/>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FB2A77" w:rsidRPr="001212E6" w14:paraId="105E4B35" w14:textId="77777777" w:rsidTr="00865A78">
        <w:trPr>
          <w:cantSplit/>
          <w:trHeight w:val="441"/>
        </w:trPr>
        <w:tc>
          <w:tcPr>
            <w:tcW w:w="9791" w:type="dxa"/>
            <w:gridSpan w:val="2"/>
            <w:tcBorders>
              <w:top w:val="double" w:sz="6" w:space="0" w:color="auto"/>
              <w:left w:val="double" w:sz="6" w:space="0" w:color="auto"/>
              <w:bottom w:val="double" w:sz="6" w:space="0" w:color="auto"/>
              <w:right w:val="double" w:sz="6" w:space="0" w:color="auto"/>
            </w:tcBorders>
            <w:vAlign w:val="center"/>
            <w:hideMark/>
          </w:tcPr>
          <w:p w14:paraId="2EDF72F1" w14:textId="77777777" w:rsidR="00FB2A77" w:rsidRPr="001212E6" w:rsidRDefault="00FB2A77" w:rsidP="00865A78">
            <w:pPr>
              <w:jc w:val="center"/>
              <w:rPr>
                <w:b/>
                <w:bCs/>
                <w:i/>
              </w:rPr>
            </w:pPr>
            <w:r w:rsidRPr="001212E6">
              <w:rPr>
                <w:b/>
                <w:bCs/>
                <w:i/>
              </w:rPr>
              <w:t>Table S.2.2.</w:t>
            </w:r>
          </w:p>
          <w:p w14:paraId="4D494EBB" w14:textId="77777777" w:rsidR="00FB2A77" w:rsidRPr="001212E6" w:rsidRDefault="00FB2A77" w:rsidP="00865A78">
            <w:pPr>
              <w:jc w:val="center"/>
              <w:rPr>
                <w:i/>
              </w:rPr>
            </w:pPr>
            <w:r w:rsidRPr="001212E6">
              <w:rPr>
                <w:b/>
                <w:bCs/>
                <w:i/>
              </w:rPr>
              <w:t>Categories of Device and Methods of Sealing</w:t>
            </w:r>
            <w:r w:rsidRPr="001212E6">
              <w:fldChar w:fldCharType="begin"/>
            </w:r>
            <w:r w:rsidRPr="001212E6">
              <w:rPr>
                <w:bCs/>
                <w:i/>
              </w:rPr>
              <w:instrText>xe "Sealing"</w:instrText>
            </w:r>
            <w:r w:rsidRPr="001212E6">
              <w:fldChar w:fldCharType="end"/>
            </w:r>
          </w:p>
        </w:tc>
      </w:tr>
      <w:tr w:rsidR="00FB2A77" w:rsidRPr="001212E6" w14:paraId="0B7A9276" w14:textId="77777777" w:rsidTr="00865A78">
        <w:trPr>
          <w:cantSplit/>
          <w:trHeight w:val="403"/>
        </w:trPr>
        <w:tc>
          <w:tcPr>
            <w:tcW w:w="4920" w:type="dxa"/>
            <w:tcBorders>
              <w:top w:val="double" w:sz="6" w:space="0" w:color="auto"/>
              <w:left w:val="double" w:sz="6" w:space="0" w:color="auto"/>
              <w:bottom w:val="nil"/>
              <w:right w:val="nil"/>
            </w:tcBorders>
            <w:vAlign w:val="center"/>
            <w:hideMark/>
          </w:tcPr>
          <w:p w14:paraId="0C77D99E" w14:textId="77777777" w:rsidR="00FB2A77" w:rsidRPr="001212E6" w:rsidRDefault="00FB2A77" w:rsidP="00865A78">
            <w:pPr>
              <w:jc w:val="center"/>
              <w:rPr>
                <w:b/>
                <w:bCs/>
                <w:i/>
              </w:rPr>
            </w:pPr>
            <w:r w:rsidRPr="001212E6">
              <w:rPr>
                <w:b/>
                <w:bCs/>
                <w:i/>
              </w:rPr>
              <w:t>Categories of Device</w:t>
            </w:r>
          </w:p>
        </w:tc>
        <w:tc>
          <w:tcPr>
            <w:tcW w:w="4871" w:type="dxa"/>
            <w:tcBorders>
              <w:top w:val="double" w:sz="6" w:space="0" w:color="auto"/>
              <w:left w:val="single" w:sz="6" w:space="0" w:color="auto"/>
              <w:bottom w:val="nil"/>
              <w:right w:val="double" w:sz="6" w:space="0" w:color="auto"/>
            </w:tcBorders>
            <w:vAlign w:val="center"/>
            <w:hideMark/>
          </w:tcPr>
          <w:p w14:paraId="6CE44010" w14:textId="77777777" w:rsidR="00FB2A77" w:rsidRPr="001212E6" w:rsidRDefault="00FB2A77" w:rsidP="00865A78">
            <w:pPr>
              <w:jc w:val="center"/>
              <w:rPr>
                <w:b/>
                <w:bCs/>
                <w:i/>
              </w:rPr>
            </w:pPr>
            <w:r w:rsidRPr="001212E6">
              <w:rPr>
                <w:b/>
                <w:bCs/>
                <w:i/>
              </w:rPr>
              <w:t>Methods of Sealing</w:t>
            </w:r>
            <w:r w:rsidRPr="001212E6">
              <w:fldChar w:fldCharType="begin"/>
            </w:r>
            <w:r w:rsidRPr="001212E6">
              <w:rPr>
                <w:bCs/>
                <w:i/>
              </w:rPr>
              <w:instrText>xe "Sealing"</w:instrText>
            </w:r>
            <w:r w:rsidRPr="001212E6">
              <w:fldChar w:fldCharType="end"/>
            </w:r>
          </w:p>
        </w:tc>
      </w:tr>
      <w:tr w:rsidR="00FB2A77" w:rsidRPr="001212E6" w14:paraId="6650A8AF" w14:textId="77777777" w:rsidTr="00865A78">
        <w:trPr>
          <w:cantSplit/>
          <w:trHeight w:val="471"/>
        </w:trPr>
        <w:tc>
          <w:tcPr>
            <w:tcW w:w="4920" w:type="dxa"/>
            <w:tcBorders>
              <w:top w:val="single" w:sz="6" w:space="0" w:color="auto"/>
              <w:left w:val="double" w:sz="6" w:space="0" w:color="auto"/>
              <w:bottom w:val="nil"/>
              <w:right w:val="nil"/>
            </w:tcBorders>
            <w:hideMark/>
          </w:tcPr>
          <w:p w14:paraId="78517B07" w14:textId="77777777" w:rsidR="00FB2A77" w:rsidRPr="001212E6" w:rsidRDefault="00FB2A77" w:rsidP="00865A78">
            <w:pPr>
              <w:rPr>
                <w:i/>
              </w:rPr>
            </w:pPr>
            <w:r w:rsidRPr="001212E6">
              <w:rPr>
                <w:b/>
                <w:i/>
              </w:rPr>
              <w:t>Category 1:</w:t>
            </w:r>
            <w:r w:rsidRPr="001212E6">
              <w:rPr>
                <w:i/>
              </w:rPr>
              <w:t>  No remote configuration capability.</w:t>
            </w:r>
          </w:p>
        </w:tc>
        <w:tc>
          <w:tcPr>
            <w:tcW w:w="4871" w:type="dxa"/>
            <w:tcBorders>
              <w:top w:val="single" w:sz="6" w:space="0" w:color="auto"/>
              <w:left w:val="single" w:sz="6" w:space="0" w:color="auto"/>
              <w:bottom w:val="nil"/>
              <w:right w:val="double" w:sz="6" w:space="0" w:color="auto"/>
            </w:tcBorders>
            <w:hideMark/>
          </w:tcPr>
          <w:p w14:paraId="68E9A44A" w14:textId="77777777" w:rsidR="00FB2A77" w:rsidRPr="001212E6" w:rsidRDefault="00FB2A77" w:rsidP="00865A78">
            <w:pPr>
              <w:rPr>
                <w:i/>
              </w:rPr>
            </w:pPr>
            <w:r w:rsidRPr="001212E6">
              <w:rPr>
                <w:i/>
              </w:rPr>
              <w:t>Seal by physical seal</w:t>
            </w:r>
            <w:r w:rsidRPr="001212E6">
              <w:fldChar w:fldCharType="begin"/>
            </w:r>
            <w:r w:rsidRPr="001212E6">
              <w:instrText>xe "Seal"</w:instrText>
            </w:r>
            <w:r w:rsidRPr="001212E6">
              <w:fldChar w:fldCharType="end"/>
            </w:r>
            <w:r w:rsidRPr="001212E6">
              <w:rPr>
                <w:i/>
              </w:rPr>
              <w:t xml:space="preserve"> or two event counters:  one for calibration parameters and one for configuration parameters.</w:t>
            </w:r>
          </w:p>
        </w:tc>
      </w:tr>
      <w:tr w:rsidR="00FB2A77" w:rsidRPr="001212E6" w14:paraId="3C8E7853" w14:textId="77777777" w:rsidTr="00865A78">
        <w:trPr>
          <w:cantSplit/>
          <w:trHeight w:val="3043"/>
        </w:trPr>
        <w:tc>
          <w:tcPr>
            <w:tcW w:w="4920" w:type="dxa"/>
            <w:tcBorders>
              <w:top w:val="single" w:sz="6" w:space="0" w:color="auto"/>
              <w:left w:val="double" w:sz="6" w:space="0" w:color="auto"/>
              <w:bottom w:val="nil"/>
              <w:right w:val="nil"/>
            </w:tcBorders>
          </w:tcPr>
          <w:p w14:paraId="3F6440CE" w14:textId="77777777" w:rsidR="00FB2A77" w:rsidRPr="001212E6" w:rsidRDefault="00FB2A77" w:rsidP="00865A78">
            <w:pPr>
              <w:rPr>
                <w:i/>
              </w:rPr>
            </w:pPr>
            <w:r w:rsidRPr="001212E6">
              <w:rPr>
                <w:b/>
                <w:i/>
              </w:rPr>
              <w:lastRenderedPageBreak/>
              <w:t>Category 2:</w:t>
            </w:r>
            <w:r w:rsidRPr="001212E6">
              <w:rPr>
                <w:i/>
              </w:rPr>
              <w:t>  Remote configuration capability, but access is controlled by physical hardware.</w:t>
            </w:r>
          </w:p>
          <w:p w14:paraId="0416E2A6" w14:textId="77777777" w:rsidR="00FB2A77" w:rsidRPr="001212E6" w:rsidRDefault="00FB2A77" w:rsidP="00865A78">
            <w:pPr>
              <w:rPr>
                <w:i/>
              </w:rPr>
            </w:pPr>
          </w:p>
          <w:p w14:paraId="7D01BC8A" w14:textId="77777777" w:rsidR="00FB2A77" w:rsidRPr="001212E6" w:rsidRDefault="00FB2A77" w:rsidP="00865A78">
            <w:r w:rsidRPr="001212E6">
              <w:rPr>
                <w:i/>
              </w:rPr>
              <w:t>The device shall clearly indicate that it is in the remote configuration mode and record such message if capable of printing in this mode or shall not operate while in this mode.</w:t>
            </w:r>
          </w:p>
        </w:tc>
        <w:tc>
          <w:tcPr>
            <w:tcW w:w="4871" w:type="dxa"/>
            <w:tcBorders>
              <w:top w:val="single" w:sz="6" w:space="0" w:color="auto"/>
              <w:left w:val="single" w:sz="6" w:space="0" w:color="auto"/>
              <w:bottom w:val="nil"/>
              <w:right w:val="double" w:sz="6" w:space="0" w:color="auto"/>
            </w:tcBorders>
            <w:hideMark/>
          </w:tcPr>
          <w:p w14:paraId="46AAE9DA" w14:textId="77777777" w:rsidR="00FB2A77" w:rsidRPr="001212E6" w:rsidRDefault="00FB2A77" w:rsidP="00865A78">
            <w:pPr>
              <w:rPr>
                <w:i/>
                <w:iCs/>
              </w:rPr>
            </w:pPr>
            <w:r w:rsidRPr="001212E6">
              <w:rPr>
                <w:i/>
                <w:iCs/>
              </w:rPr>
              <w:t>[The hardware enabling access for remote communication must be on-site.  The hardware must be sealed using a physical seal</w:t>
            </w:r>
            <w:r w:rsidRPr="001212E6">
              <w:fldChar w:fldCharType="begin"/>
            </w:r>
            <w:r w:rsidRPr="001212E6">
              <w:rPr>
                <w:iCs/>
              </w:rPr>
              <w:instrText>xe "Seal"</w:instrText>
            </w:r>
            <w:r w:rsidRPr="001212E6">
              <w:fldChar w:fldCharType="end"/>
            </w:r>
            <w:r w:rsidRPr="001212E6">
              <w:rPr>
                <w:i/>
                <w:iCs/>
              </w:rPr>
              <w:t xml:space="preserve">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25DA2371" w14:textId="77777777" w:rsidR="00FB2A77" w:rsidRPr="001212E6" w:rsidRDefault="00FB2A77" w:rsidP="00865A78">
            <w:r w:rsidRPr="001212E6">
              <w:rPr>
                <w:i/>
                <w:iCs/>
              </w:rPr>
              <w:t>[*Nonretroactive as of January 1, 1996]</w:t>
            </w:r>
          </w:p>
        </w:tc>
      </w:tr>
      <w:tr w:rsidR="00FB2A77" w:rsidRPr="001212E6" w14:paraId="27351E15" w14:textId="77777777" w:rsidTr="00865A78">
        <w:trPr>
          <w:cantSplit/>
          <w:trHeight w:val="2382"/>
        </w:trPr>
        <w:tc>
          <w:tcPr>
            <w:tcW w:w="4920" w:type="dxa"/>
            <w:tcBorders>
              <w:top w:val="single" w:sz="6" w:space="0" w:color="auto"/>
              <w:left w:val="double" w:sz="6" w:space="0" w:color="auto"/>
              <w:bottom w:val="double" w:sz="4" w:space="0" w:color="auto"/>
              <w:right w:val="nil"/>
            </w:tcBorders>
            <w:vAlign w:val="center"/>
          </w:tcPr>
          <w:p w14:paraId="40AACC90" w14:textId="77777777" w:rsidR="00FB2A77" w:rsidRPr="001212E6" w:rsidRDefault="00FB2A77" w:rsidP="00865A78">
            <w:r w:rsidRPr="001212E6">
              <w:rPr>
                <w:b/>
                <w:i/>
                <w:iCs/>
              </w:rPr>
              <w:t>Category 3:</w:t>
            </w:r>
            <w:r w:rsidRPr="001212E6">
              <w:rPr>
                <w:i/>
                <w:iCs/>
              </w:rPr>
              <w:t>  Remote configuration capability access may be unlimited or controlled through a software switch (e.g., password)</w:t>
            </w:r>
            <w:r w:rsidRPr="001212E6">
              <w:t>.</w:t>
            </w:r>
          </w:p>
          <w:p w14:paraId="737683EE" w14:textId="77777777" w:rsidR="00FB2A77" w:rsidRPr="001212E6" w:rsidRDefault="00FB2A77" w:rsidP="00865A78">
            <w:pPr>
              <w:rPr>
                <w:i/>
              </w:rPr>
            </w:pPr>
            <w:r w:rsidRPr="001212E6">
              <w:rPr>
                <w:i/>
              </w:rPr>
              <w:t>[Nonretroactive as of January 1, 1995]</w:t>
            </w:r>
          </w:p>
          <w:p w14:paraId="24B03693" w14:textId="77777777" w:rsidR="00FB2A77" w:rsidRPr="001212E6" w:rsidRDefault="00FB2A77" w:rsidP="00865A78"/>
          <w:p w14:paraId="172A7BA6" w14:textId="77777777" w:rsidR="00FB2A77" w:rsidRPr="001212E6" w:rsidRDefault="00FB2A77" w:rsidP="00865A78">
            <w:pPr>
              <w:rPr>
                <w:i/>
              </w:rPr>
            </w:pPr>
            <w:r w:rsidRPr="001212E6">
              <w:rPr>
                <w:i/>
              </w:rPr>
              <w:t>The device shall clearly indicate that it is in the remote configuration mode and record such message if capable of printing in this mode or shall not operate while in this mode.</w:t>
            </w:r>
          </w:p>
          <w:p w14:paraId="53D64567" w14:textId="77777777" w:rsidR="00FB2A77" w:rsidRPr="001212E6" w:rsidRDefault="00FB2A77" w:rsidP="00865A78">
            <w:r w:rsidRPr="001212E6">
              <w:rPr>
                <w:i/>
                <w:iCs/>
              </w:rPr>
              <w:t>[Nonretroactive as of January 1, 2001]</w:t>
            </w:r>
          </w:p>
        </w:tc>
        <w:tc>
          <w:tcPr>
            <w:tcW w:w="4871" w:type="dxa"/>
            <w:tcBorders>
              <w:top w:val="single" w:sz="6" w:space="0" w:color="auto"/>
              <w:left w:val="single" w:sz="6" w:space="0" w:color="auto"/>
              <w:bottom w:val="double" w:sz="4" w:space="0" w:color="auto"/>
              <w:right w:val="double" w:sz="6" w:space="0" w:color="auto"/>
            </w:tcBorders>
            <w:hideMark/>
          </w:tcPr>
          <w:p w14:paraId="5E315FCD" w14:textId="77777777" w:rsidR="00FB2A77" w:rsidRPr="001212E6" w:rsidRDefault="00FB2A77" w:rsidP="00865A78">
            <w:r w:rsidRPr="001212E6">
              <w:rPr>
                <w:i/>
                <w:iCs/>
              </w:rPr>
              <w:t xml:space="preserve">An event logger is required in the device; it must include an event counter (000 to 999), the parameter ID, the date and time of the change, and the new value of the parameter.  </w:t>
            </w:r>
            <w:r w:rsidRPr="006641DE">
              <w:rPr>
                <w:b/>
                <w:bCs/>
                <w:i/>
                <w:iCs/>
                <w:strike/>
              </w:rPr>
              <w:t>A printed copy of the information must be available on demand through the device or through another on-site device.  The information may also be available electronically.</w:t>
            </w:r>
            <w:r w:rsidRPr="001212E6">
              <w:rPr>
                <w:b/>
                <w:bCs/>
                <w:i/>
                <w:iCs/>
              </w:rPr>
              <w:t xml:space="preserve">  </w:t>
            </w:r>
            <w:r w:rsidRPr="001212E6">
              <w:rPr>
                <w:b/>
                <w:bCs/>
                <w:i/>
                <w:iCs/>
                <w:u w:val="single"/>
              </w:rPr>
              <w:t>The information must be available on demand through the device or through another on-site device either in printed or electronic format.</w:t>
            </w:r>
            <w:r w:rsidRPr="001212E6">
              <w:rPr>
                <w:b/>
                <w:bCs/>
                <w:i/>
                <w:iCs/>
              </w:rPr>
              <w:t xml:space="preserve">  </w:t>
            </w:r>
            <w:r w:rsidRPr="001212E6">
              <w:rPr>
                <w:i/>
                <w:iCs/>
              </w:rPr>
              <w:t>The event logger shall have a capacity to retain records equal to 10 times the number of sealable parameters in the device, but not more than 1000 records are required. (Note: Does not require 1000 changes to be stored for each parameter.)</w:t>
            </w:r>
          </w:p>
        </w:tc>
      </w:tr>
      <w:tr w:rsidR="00FB2A77" w:rsidRPr="001212E6" w14:paraId="65ADCDE2" w14:textId="77777777" w:rsidTr="00865A78">
        <w:trPr>
          <w:cantSplit/>
          <w:trHeight w:val="606"/>
        </w:trPr>
        <w:tc>
          <w:tcPr>
            <w:tcW w:w="9791" w:type="dxa"/>
            <w:gridSpan w:val="2"/>
            <w:tcBorders>
              <w:top w:val="double" w:sz="4" w:space="0" w:color="auto"/>
              <w:left w:val="nil"/>
              <w:bottom w:val="nil"/>
              <w:right w:val="nil"/>
            </w:tcBorders>
            <w:vAlign w:val="center"/>
            <w:hideMark/>
          </w:tcPr>
          <w:p w14:paraId="3BCFC09B" w14:textId="77777777" w:rsidR="00FB2A77" w:rsidRPr="001212E6" w:rsidRDefault="00FB2A77" w:rsidP="00865A78">
            <w:pPr>
              <w:rPr>
                <w:i/>
                <w:iCs/>
              </w:rPr>
            </w:pPr>
            <w:r w:rsidRPr="001212E6">
              <w:rPr>
                <w:i/>
                <w:iCs/>
              </w:rPr>
              <w:t>[Nonretroactive as of January 1, 1995]</w:t>
            </w:r>
          </w:p>
          <w:p w14:paraId="2C1CBDE5" w14:textId="77777777" w:rsidR="00FB2A77" w:rsidRPr="001212E6" w:rsidRDefault="00FB2A77" w:rsidP="00865A78">
            <w:pPr>
              <w:rPr>
                <w:i/>
                <w:iCs/>
              </w:rPr>
            </w:pPr>
            <w:r w:rsidRPr="001212E6">
              <w:t>(Table Added 1993) (Amended 1995, 1998, 1999, 2006, and 2015)</w:t>
            </w:r>
          </w:p>
        </w:tc>
      </w:tr>
    </w:tbl>
    <w:p w14:paraId="57C0532F" w14:textId="77777777" w:rsidR="00FB2A77" w:rsidRPr="001212E6" w:rsidRDefault="00FB2A77" w:rsidP="00FB2A77">
      <w:r w:rsidRPr="001212E6">
        <w:rPr>
          <w:b/>
        </w:rPr>
        <w:t>Background/Discussion:</w:t>
      </w:r>
      <w:r w:rsidRPr="001212E6">
        <w:t xml:space="preserve"> </w:t>
      </w:r>
    </w:p>
    <w:p w14:paraId="08440420" w14:textId="77777777" w:rsidR="00FB2A77" w:rsidRPr="001212E6" w:rsidRDefault="00FB2A77" w:rsidP="00FB2A77">
      <w:r w:rsidRPr="001212E6">
        <w:t>This item has been assigned to the submitter for further development.  For more information or to provide comment, please contact:</w:t>
      </w:r>
    </w:p>
    <w:p w14:paraId="345EEF21" w14:textId="77777777" w:rsidR="00FB2A77" w:rsidRPr="001212E6" w:rsidRDefault="00FB2A77" w:rsidP="00FA1EB7">
      <w:pPr>
        <w:pStyle w:val="NoSpacing"/>
        <w:ind w:left="720"/>
      </w:pPr>
      <w:r w:rsidRPr="001212E6">
        <w:t>Mr. Randy Moses</w:t>
      </w:r>
    </w:p>
    <w:p w14:paraId="3908A4F9" w14:textId="77777777" w:rsidR="00FB2A77" w:rsidRPr="001212E6" w:rsidRDefault="00FB2A77" w:rsidP="00FA1EB7">
      <w:pPr>
        <w:pStyle w:val="NoSpacing"/>
        <w:ind w:left="720"/>
      </w:pPr>
      <w:r w:rsidRPr="001212E6">
        <w:t>Wayne Fueling Systems</w:t>
      </w:r>
    </w:p>
    <w:p w14:paraId="3E5DFA61" w14:textId="0CD5B9A5" w:rsidR="00FA1EB7" w:rsidRPr="001212E6" w:rsidRDefault="00FB2A77" w:rsidP="00574A89">
      <w:pPr>
        <w:pStyle w:val="NoSpacing"/>
        <w:spacing w:after="240"/>
        <w:ind w:left="720"/>
      </w:pPr>
      <w:r w:rsidRPr="001212E6">
        <w:t xml:space="preserve">215-257-2759, </w:t>
      </w:r>
      <w:hyperlink r:id="rId33" w:history="1">
        <w:r w:rsidRPr="00574A89">
          <w:rPr>
            <w:rStyle w:val="Hyperlink"/>
            <w:color w:val="0000FF"/>
          </w:rPr>
          <w:t>randy.moses@doverfs.com</w:t>
        </w:r>
      </w:hyperlink>
      <w:r w:rsidRPr="001212E6">
        <w:t xml:space="preserve"> </w:t>
      </w:r>
    </w:p>
    <w:p w14:paraId="7195B05C" w14:textId="77777777" w:rsidR="00FB2A77" w:rsidRPr="001212E6" w:rsidRDefault="00FB2A77" w:rsidP="00FB2A77">
      <w:r w:rsidRPr="001212E6">
        <w:t>The amount of information required for a category 3 log is extensive (5 items x 1000 events).  That is a lot of printing, especially using a standard receipt printer.  With today’s technology leaning towards the ability to perform remote downloads and configurations, we need a practical approach that allows this technology to move forward while still providing the means to document changes to sealable parameters that have taken place in the device.  In most cases, the printer inside of the dispenser is not directly connected to the dispenser electronics and thus printing on the internal printer is at best difficult, and in most cases, not possible.  The ability to provide an electronic file in lieu of a printed copy can also enhance the ability to organize the information contained in the log to make it easier to present to the official.  The exact format and electronic transportation method are open to discussion.</w:t>
      </w:r>
    </w:p>
    <w:p w14:paraId="169BA65F" w14:textId="77777777" w:rsidR="00FB2A77" w:rsidRPr="001212E6" w:rsidRDefault="00FB2A77" w:rsidP="00FB2A77">
      <w:r w:rsidRPr="001212E6">
        <w:lastRenderedPageBreak/>
        <w:t>The submitter noted that Officials do not carry devices capable of reading an electronic file or are not permitted to access such files.</w:t>
      </w:r>
    </w:p>
    <w:p w14:paraId="6C4A422E" w14:textId="77777777" w:rsidR="00FB2A77" w:rsidRPr="00417F55" w:rsidRDefault="00FB2A77" w:rsidP="00CB5D14">
      <w:pPr>
        <w:pStyle w:val="ItemHeading"/>
      </w:pPr>
      <w:bookmarkStart w:id="171" w:name="_Toc67991943"/>
      <w:bookmarkStart w:id="172" w:name="_Toc69720824"/>
      <w:r w:rsidRPr="00417F55">
        <w:t>B5: LMD-21.1</w:t>
      </w:r>
      <w:r w:rsidRPr="00417F55">
        <w:tab/>
        <w:t>D  Table S.2.2. Categories of Device and Method of Sealing</w:t>
      </w:r>
      <w:bookmarkEnd w:id="171"/>
      <w:bookmarkEnd w:id="172"/>
    </w:p>
    <w:p w14:paraId="77D9DD56" w14:textId="77777777" w:rsidR="00FB2A77" w:rsidRPr="001212E6" w:rsidRDefault="00FB2A77" w:rsidP="00FB2A77">
      <w:pPr>
        <w:spacing w:after="0"/>
        <w:rPr>
          <w:b/>
          <w:bCs/>
        </w:rPr>
      </w:pPr>
      <w:r w:rsidRPr="001212E6">
        <w:rPr>
          <w:b/>
          <w:bCs/>
        </w:rPr>
        <w:t xml:space="preserve">Source:  </w:t>
      </w:r>
    </w:p>
    <w:p w14:paraId="204C64B7" w14:textId="76A0005D" w:rsidR="00FB2A77" w:rsidRPr="00574A89" w:rsidRDefault="00FB2A77" w:rsidP="00574A89">
      <w:pPr>
        <w:rPr>
          <w:bCs/>
        </w:rPr>
      </w:pPr>
      <w:r w:rsidRPr="001212E6">
        <w:rPr>
          <w:bCs/>
        </w:rPr>
        <w:t>Gilbarco</w:t>
      </w:r>
      <w:r w:rsidR="00244A46">
        <w:rPr>
          <w:bCs/>
        </w:rPr>
        <w:t>,</w:t>
      </w:r>
      <w:r w:rsidRPr="001212E6">
        <w:rPr>
          <w:bCs/>
        </w:rPr>
        <w:t xml:space="preserve"> Inc.</w:t>
      </w:r>
    </w:p>
    <w:p w14:paraId="2DC085A4" w14:textId="77777777" w:rsidR="00FB2A77" w:rsidRPr="001212E6" w:rsidRDefault="00FB2A77" w:rsidP="00574A89">
      <w:pPr>
        <w:spacing w:after="0"/>
        <w:rPr>
          <w:b/>
          <w:bCs/>
        </w:rPr>
      </w:pPr>
      <w:r w:rsidRPr="001212E6">
        <w:rPr>
          <w:b/>
          <w:bCs/>
        </w:rPr>
        <w:t xml:space="preserve">Purpose:  </w:t>
      </w:r>
    </w:p>
    <w:p w14:paraId="4DD3B128" w14:textId="77777777" w:rsidR="00FB2A77" w:rsidRPr="001212E6" w:rsidRDefault="00FB2A77" w:rsidP="00FB2A77">
      <w:r w:rsidRPr="001212E6">
        <w:t>To modify Category 3 requirements under Methods of Sealing to allow electronic copy of event logger for liquid measuring devices.  To enhance or have alternate wording to existing Item LMD-20.1 under review for this item.</w:t>
      </w:r>
    </w:p>
    <w:p w14:paraId="4D40176F" w14:textId="77777777" w:rsidR="00FB2A77" w:rsidRPr="001212E6" w:rsidRDefault="00FB2A77" w:rsidP="00574A89">
      <w:pPr>
        <w:spacing w:after="0"/>
        <w:rPr>
          <w:b/>
          <w:bCs/>
        </w:rPr>
      </w:pPr>
      <w:r w:rsidRPr="001212E6">
        <w:rPr>
          <w:b/>
          <w:bCs/>
        </w:rPr>
        <w:t>Item Under Consideration:</w:t>
      </w:r>
    </w:p>
    <w:p w14:paraId="2ECFD73D" w14:textId="64912441" w:rsidR="00FB2A77" w:rsidRPr="001212E6" w:rsidRDefault="00FB2A77" w:rsidP="00FB2A77">
      <w:pPr>
        <w:rPr>
          <w:b/>
          <w:bCs/>
          <w:iCs/>
        </w:rPr>
      </w:pPr>
      <w:r w:rsidRPr="001212E6">
        <w:t>Amend Handbook 44, Liquid Measuring Devices Code as follows</w:t>
      </w:r>
      <w:r w:rsidRPr="001212E6">
        <w:rPr>
          <w:b/>
          <w:bCs/>
          <w:iCs/>
        </w:rPr>
        <w:t>:</w:t>
      </w:r>
    </w:p>
    <w:tbl>
      <w:tblPr>
        <w:tblpPr w:leftFromText="180" w:rightFromText="180" w:vertAnchor="text" w:horzAnchor="margin" w:tblpY="667"/>
        <w:tblW w:w="9795" w:type="dxa"/>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FB2A77" w:rsidRPr="001212E6" w14:paraId="733F8FC5" w14:textId="77777777" w:rsidTr="00865A78">
        <w:trPr>
          <w:cantSplit/>
          <w:trHeight w:val="441"/>
        </w:trPr>
        <w:tc>
          <w:tcPr>
            <w:tcW w:w="9791" w:type="dxa"/>
            <w:gridSpan w:val="2"/>
            <w:tcBorders>
              <w:top w:val="double" w:sz="6" w:space="0" w:color="auto"/>
              <w:left w:val="double" w:sz="6" w:space="0" w:color="auto"/>
              <w:bottom w:val="double" w:sz="6" w:space="0" w:color="auto"/>
              <w:right w:val="double" w:sz="6" w:space="0" w:color="auto"/>
            </w:tcBorders>
            <w:vAlign w:val="center"/>
            <w:hideMark/>
          </w:tcPr>
          <w:p w14:paraId="768117CC" w14:textId="77777777" w:rsidR="00FB2A77" w:rsidRPr="001212E6" w:rsidRDefault="00FB2A77" w:rsidP="00865A78">
            <w:pPr>
              <w:jc w:val="center"/>
              <w:rPr>
                <w:b/>
                <w:bCs/>
                <w:i/>
              </w:rPr>
            </w:pPr>
            <w:r w:rsidRPr="001212E6">
              <w:rPr>
                <w:b/>
                <w:bCs/>
                <w:i/>
              </w:rPr>
              <w:t>Table S.2.2.</w:t>
            </w:r>
          </w:p>
          <w:p w14:paraId="517AE8BE" w14:textId="77777777" w:rsidR="00FB2A77" w:rsidRPr="001212E6" w:rsidRDefault="00FB2A77" w:rsidP="00865A78">
            <w:pPr>
              <w:jc w:val="center"/>
              <w:rPr>
                <w:i/>
              </w:rPr>
            </w:pPr>
            <w:r w:rsidRPr="001212E6">
              <w:rPr>
                <w:b/>
                <w:bCs/>
                <w:i/>
              </w:rPr>
              <w:t>Categories of Device and Methods of Sealing</w:t>
            </w:r>
            <w:r w:rsidRPr="001212E6">
              <w:fldChar w:fldCharType="begin"/>
            </w:r>
            <w:r w:rsidRPr="001212E6">
              <w:rPr>
                <w:bCs/>
                <w:i/>
              </w:rPr>
              <w:instrText>xe "Sealing"</w:instrText>
            </w:r>
            <w:r w:rsidRPr="001212E6">
              <w:fldChar w:fldCharType="end"/>
            </w:r>
          </w:p>
        </w:tc>
      </w:tr>
      <w:tr w:rsidR="00FB2A77" w:rsidRPr="001212E6" w14:paraId="5F764BA6" w14:textId="77777777" w:rsidTr="00865A78">
        <w:trPr>
          <w:cantSplit/>
          <w:trHeight w:val="403"/>
        </w:trPr>
        <w:tc>
          <w:tcPr>
            <w:tcW w:w="4920" w:type="dxa"/>
            <w:tcBorders>
              <w:top w:val="double" w:sz="6" w:space="0" w:color="auto"/>
              <w:left w:val="double" w:sz="6" w:space="0" w:color="auto"/>
              <w:bottom w:val="nil"/>
              <w:right w:val="nil"/>
            </w:tcBorders>
            <w:vAlign w:val="center"/>
            <w:hideMark/>
          </w:tcPr>
          <w:p w14:paraId="687B7518" w14:textId="77777777" w:rsidR="00FB2A77" w:rsidRPr="001212E6" w:rsidRDefault="00FB2A77" w:rsidP="00865A78">
            <w:pPr>
              <w:jc w:val="center"/>
              <w:rPr>
                <w:b/>
                <w:bCs/>
                <w:i/>
              </w:rPr>
            </w:pPr>
            <w:r w:rsidRPr="001212E6">
              <w:rPr>
                <w:b/>
                <w:bCs/>
                <w:i/>
              </w:rPr>
              <w:t>Categories of Device</w:t>
            </w:r>
          </w:p>
        </w:tc>
        <w:tc>
          <w:tcPr>
            <w:tcW w:w="4871" w:type="dxa"/>
            <w:tcBorders>
              <w:top w:val="double" w:sz="6" w:space="0" w:color="auto"/>
              <w:left w:val="single" w:sz="6" w:space="0" w:color="auto"/>
              <w:bottom w:val="nil"/>
              <w:right w:val="double" w:sz="6" w:space="0" w:color="auto"/>
            </w:tcBorders>
            <w:vAlign w:val="center"/>
            <w:hideMark/>
          </w:tcPr>
          <w:p w14:paraId="634815B9" w14:textId="77777777" w:rsidR="00FB2A77" w:rsidRPr="001212E6" w:rsidRDefault="00FB2A77" w:rsidP="00865A78">
            <w:pPr>
              <w:jc w:val="center"/>
              <w:rPr>
                <w:b/>
                <w:bCs/>
                <w:i/>
              </w:rPr>
            </w:pPr>
            <w:r w:rsidRPr="001212E6">
              <w:rPr>
                <w:b/>
                <w:bCs/>
                <w:i/>
              </w:rPr>
              <w:t>Methods of Sealing</w:t>
            </w:r>
            <w:r w:rsidRPr="001212E6">
              <w:fldChar w:fldCharType="begin"/>
            </w:r>
            <w:r w:rsidRPr="001212E6">
              <w:rPr>
                <w:bCs/>
                <w:i/>
              </w:rPr>
              <w:instrText>xe "Sealing"</w:instrText>
            </w:r>
            <w:r w:rsidRPr="001212E6">
              <w:fldChar w:fldCharType="end"/>
            </w:r>
          </w:p>
        </w:tc>
      </w:tr>
      <w:tr w:rsidR="00FB2A77" w:rsidRPr="001212E6" w14:paraId="10F04FB6" w14:textId="77777777" w:rsidTr="00865A78">
        <w:trPr>
          <w:cantSplit/>
          <w:trHeight w:val="471"/>
        </w:trPr>
        <w:tc>
          <w:tcPr>
            <w:tcW w:w="4920" w:type="dxa"/>
            <w:tcBorders>
              <w:top w:val="single" w:sz="6" w:space="0" w:color="auto"/>
              <w:left w:val="double" w:sz="6" w:space="0" w:color="auto"/>
              <w:bottom w:val="nil"/>
              <w:right w:val="nil"/>
            </w:tcBorders>
            <w:hideMark/>
          </w:tcPr>
          <w:p w14:paraId="5840F94B" w14:textId="77777777" w:rsidR="00FB2A77" w:rsidRPr="001212E6" w:rsidRDefault="00FB2A77" w:rsidP="00865A78">
            <w:pPr>
              <w:rPr>
                <w:i/>
              </w:rPr>
            </w:pPr>
            <w:r w:rsidRPr="001212E6">
              <w:rPr>
                <w:b/>
                <w:i/>
              </w:rPr>
              <w:t>Category 1:</w:t>
            </w:r>
            <w:r w:rsidRPr="001212E6">
              <w:rPr>
                <w:i/>
              </w:rPr>
              <w:t>  No remote configuration capability.</w:t>
            </w:r>
          </w:p>
        </w:tc>
        <w:tc>
          <w:tcPr>
            <w:tcW w:w="4871" w:type="dxa"/>
            <w:tcBorders>
              <w:top w:val="single" w:sz="6" w:space="0" w:color="auto"/>
              <w:left w:val="single" w:sz="6" w:space="0" w:color="auto"/>
              <w:bottom w:val="nil"/>
              <w:right w:val="double" w:sz="6" w:space="0" w:color="auto"/>
            </w:tcBorders>
            <w:hideMark/>
          </w:tcPr>
          <w:p w14:paraId="4FA891DB" w14:textId="77777777" w:rsidR="00FB2A77" w:rsidRPr="001212E6" w:rsidRDefault="00FB2A77" w:rsidP="00865A78">
            <w:pPr>
              <w:rPr>
                <w:i/>
              </w:rPr>
            </w:pPr>
            <w:r w:rsidRPr="001212E6">
              <w:rPr>
                <w:i/>
              </w:rPr>
              <w:t>Seal by physical seal</w:t>
            </w:r>
            <w:r w:rsidRPr="001212E6">
              <w:fldChar w:fldCharType="begin"/>
            </w:r>
            <w:r w:rsidRPr="001212E6">
              <w:instrText>xe "Seal"</w:instrText>
            </w:r>
            <w:r w:rsidRPr="001212E6">
              <w:fldChar w:fldCharType="end"/>
            </w:r>
            <w:r w:rsidRPr="001212E6">
              <w:rPr>
                <w:i/>
              </w:rPr>
              <w:t xml:space="preserve"> or two event counters:  one for calibration parameters and one for configuration parameters.</w:t>
            </w:r>
          </w:p>
        </w:tc>
      </w:tr>
      <w:tr w:rsidR="00FB2A77" w:rsidRPr="001212E6" w14:paraId="0E01C892" w14:textId="77777777" w:rsidTr="00865A78">
        <w:trPr>
          <w:cantSplit/>
          <w:trHeight w:val="3043"/>
        </w:trPr>
        <w:tc>
          <w:tcPr>
            <w:tcW w:w="4920" w:type="dxa"/>
            <w:tcBorders>
              <w:top w:val="single" w:sz="6" w:space="0" w:color="auto"/>
              <w:left w:val="double" w:sz="6" w:space="0" w:color="auto"/>
              <w:bottom w:val="nil"/>
              <w:right w:val="nil"/>
            </w:tcBorders>
          </w:tcPr>
          <w:p w14:paraId="6E2EA1BA" w14:textId="77777777" w:rsidR="00FB2A77" w:rsidRPr="001212E6" w:rsidRDefault="00FB2A77" w:rsidP="00865A78">
            <w:pPr>
              <w:rPr>
                <w:i/>
              </w:rPr>
            </w:pPr>
            <w:r w:rsidRPr="001212E6">
              <w:rPr>
                <w:b/>
                <w:i/>
              </w:rPr>
              <w:t>Category 2:</w:t>
            </w:r>
            <w:r w:rsidRPr="001212E6">
              <w:rPr>
                <w:i/>
              </w:rPr>
              <w:t>  Remote configuration capability, but access is controlled by physical hardware.</w:t>
            </w:r>
          </w:p>
          <w:p w14:paraId="0DFF47A5" w14:textId="77777777" w:rsidR="00FB2A77" w:rsidRPr="001212E6" w:rsidRDefault="00FB2A77" w:rsidP="00865A78">
            <w:pPr>
              <w:rPr>
                <w:i/>
              </w:rPr>
            </w:pPr>
          </w:p>
          <w:p w14:paraId="156C4E26" w14:textId="77777777" w:rsidR="00FB2A77" w:rsidRPr="001212E6" w:rsidRDefault="00FB2A77" w:rsidP="00865A78">
            <w:r w:rsidRPr="001212E6">
              <w:rPr>
                <w:i/>
              </w:rPr>
              <w:t>The device shall clearly indicate that it is in the remote configuration mode and record such message if capable of printing in this mode or shall not operate while in this mode.</w:t>
            </w:r>
          </w:p>
        </w:tc>
        <w:tc>
          <w:tcPr>
            <w:tcW w:w="4871" w:type="dxa"/>
            <w:tcBorders>
              <w:top w:val="single" w:sz="6" w:space="0" w:color="auto"/>
              <w:left w:val="single" w:sz="6" w:space="0" w:color="auto"/>
              <w:bottom w:val="nil"/>
              <w:right w:val="double" w:sz="6" w:space="0" w:color="auto"/>
            </w:tcBorders>
            <w:hideMark/>
          </w:tcPr>
          <w:p w14:paraId="76FECD09" w14:textId="77777777" w:rsidR="00FB2A77" w:rsidRPr="001212E6" w:rsidRDefault="00FB2A77" w:rsidP="00865A78">
            <w:pPr>
              <w:rPr>
                <w:i/>
                <w:iCs/>
              </w:rPr>
            </w:pPr>
            <w:r w:rsidRPr="001212E6">
              <w:rPr>
                <w:i/>
                <w:iCs/>
              </w:rPr>
              <w:t>[The hardware enabling access for remote communication must be on-site.  The hardware must be sealed using a physical seal</w:t>
            </w:r>
            <w:r w:rsidRPr="001212E6">
              <w:fldChar w:fldCharType="begin"/>
            </w:r>
            <w:r w:rsidRPr="001212E6">
              <w:rPr>
                <w:iCs/>
              </w:rPr>
              <w:instrText>xe "Seal"</w:instrText>
            </w:r>
            <w:r w:rsidRPr="001212E6">
              <w:fldChar w:fldCharType="end"/>
            </w:r>
            <w:r w:rsidRPr="001212E6">
              <w:rPr>
                <w:i/>
                <w:iCs/>
              </w:rPr>
              <w:t xml:space="preserve">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280CCC2E" w14:textId="77777777" w:rsidR="00FB2A77" w:rsidRPr="001212E6" w:rsidRDefault="00FB2A77" w:rsidP="00865A78">
            <w:r w:rsidRPr="001212E6">
              <w:rPr>
                <w:i/>
                <w:iCs/>
              </w:rPr>
              <w:t>[*Nonretroactive as of January 1, 1996]</w:t>
            </w:r>
          </w:p>
        </w:tc>
      </w:tr>
      <w:tr w:rsidR="00FB2A77" w:rsidRPr="001212E6" w14:paraId="15F757CD" w14:textId="77777777" w:rsidTr="00865A78">
        <w:trPr>
          <w:cantSplit/>
          <w:trHeight w:val="2382"/>
        </w:trPr>
        <w:tc>
          <w:tcPr>
            <w:tcW w:w="4920" w:type="dxa"/>
            <w:tcBorders>
              <w:top w:val="single" w:sz="6" w:space="0" w:color="auto"/>
              <w:left w:val="double" w:sz="6" w:space="0" w:color="auto"/>
              <w:bottom w:val="double" w:sz="4" w:space="0" w:color="auto"/>
              <w:right w:val="nil"/>
            </w:tcBorders>
            <w:vAlign w:val="center"/>
          </w:tcPr>
          <w:p w14:paraId="757843EE" w14:textId="77777777" w:rsidR="00FB2A77" w:rsidRPr="001212E6" w:rsidRDefault="00FB2A77" w:rsidP="00865A78">
            <w:r w:rsidRPr="001212E6">
              <w:rPr>
                <w:b/>
                <w:i/>
                <w:iCs/>
              </w:rPr>
              <w:lastRenderedPageBreak/>
              <w:t>Category 3:</w:t>
            </w:r>
            <w:r w:rsidRPr="001212E6">
              <w:rPr>
                <w:i/>
                <w:iCs/>
              </w:rPr>
              <w:t>  Remote configuration capability access may be unlimited or controlled through a software switch (e.g., password)</w:t>
            </w:r>
            <w:r w:rsidRPr="001212E6">
              <w:t>.</w:t>
            </w:r>
          </w:p>
          <w:p w14:paraId="21D2F8D3" w14:textId="77777777" w:rsidR="00FB2A77" w:rsidRPr="001212E6" w:rsidRDefault="00FB2A77" w:rsidP="00865A78">
            <w:pPr>
              <w:rPr>
                <w:i/>
              </w:rPr>
            </w:pPr>
            <w:r w:rsidRPr="001212E6">
              <w:rPr>
                <w:i/>
              </w:rPr>
              <w:t>[Nonretroactive as of January 1, 1995]</w:t>
            </w:r>
          </w:p>
          <w:p w14:paraId="35A077C4" w14:textId="77777777" w:rsidR="00FB2A77" w:rsidRPr="001212E6" w:rsidRDefault="00FB2A77" w:rsidP="00865A78"/>
          <w:p w14:paraId="681F6E1F" w14:textId="77777777" w:rsidR="00FB2A77" w:rsidRPr="001212E6" w:rsidRDefault="00FB2A77" w:rsidP="00865A78">
            <w:pPr>
              <w:rPr>
                <w:i/>
              </w:rPr>
            </w:pPr>
            <w:r w:rsidRPr="001212E6">
              <w:rPr>
                <w:i/>
              </w:rPr>
              <w:t>The device shall clearly indicate that it is in the remote configuration mode and record such message if capable of printing in this mode or shall not operate while in this mode.</w:t>
            </w:r>
          </w:p>
          <w:p w14:paraId="18D085E3" w14:textId="77777777" w:rsidR="00FB2A77" w:rsidRPr="001212E6" w:rsidRDefault="00FB2A77" w:rsidP="00865A78">
            <w:r w:rsidRPr="001212E6">
              <w:rPr>
                <w:i/>
                <w:iCs/>
              </w:rPr>
              <w:t>[Nonretroactive as of January 1, 2001]</w:t>
            </w:r>
          </w:p>
        </w:tc>
        <w:tc>
          <w:tcPr>
            <w:tcW w:w="4871" w:type="dxa"/>
            <w:tcBorders>
              <w:top w:val="single" w:sz="6" w:space="0" w:color="auto"/>
              <w:left w:val="single" w:sz="6" w:space="0" w:color="auto"/>
              <w:bottom w:val="double" w:sz="4" w:space="0" w:color="auto"/>
              <w:right w:val="double" w:sz="6" w:space="0" w:color="auto"/>
            </w:tcBorders>
            <w:hideMark/>
          </w:tcPr>
          <w:p w14:paraId="12AD1B27" w14:textId="77777777" w:rsidR="00FB2A77" w:rsidRPr="001212E6" w:rsidRDefault="00FB2A77" w:rsidP="00865A78">
            <w:r w:rsidRPr="001212E6">
              <w:t xml:space="preserve">An event logger is required in the device; it must include an event counter (000 to 999), the parameter ID, the date and time of the change, and the new value of the parameter.  </w:t>
            </w:r>
            <w:r w:rsidRPr="00AA03C5">
              <w:rPr>
                <w:strike/>
              </w:rPr>
              <w:t>A printed copy of the information must be available on demand through the device or through another on-site device.  The information may also be available electronically.</w:t>
            </w:r>
            <w:r w:rsidRPr="001212E6">
              <w:t xml:space="preserve">  </w:t>
            </w:r>
            <w:r w:rsidRPr="001212E6">
              <w:rPr>
                <w:b/>
                <w:u w:val="single"/>
              </w:rPr>
              <w:t>The event logger information shall be available at the time of inspection either as a printed copy or in electronic format. The information may be printed by the device, printed by another on site device, or transmitted electronically.</w:t>
            </w:r>
            <w:r w:rsidRPr="001212E6">
              <w:t xml:space="preserve"> The event logger shall have a capacity to retain records equal to 10 times the number of sealable parameters in the device, but not more than 1000 records are required. (Note: Does not require 1000 changes to be stored for each parameter.)</w:t>
            </w:r>
          </w:p>
        </w:tc>
      </w:tr>
      <w:tr w:rsidR="00FB2A77" w:rsidRPr="001212E6" w14:paraId="777E011D" w14:textId="77777777" w:rsidTr="00865A78">
        <w:trPr>
          <w:cantSplit/>
          <w:trHeight w:val="606"/>
        </w:trPr>
        <w:tc>
          <w:tcPr>
            <w:tcW w:w="9791" w:type="dxa"/>
            <w:gridSpan w:val="2"/>
            <w:tcBorders>
              <w:top w:val="double" w:sz="4" w:space="0" w:color="auto"/>
              <w:left w:val="nil"/>
              <w:bottom w:val="nil"/>
              <w:right w:val="nil"/>
            </w:tcBorders>
            <w:vAlign w:val="center"/>
            <w:hideMark/>
          </w:tcPr>
          <w:p w14:paraId="4CF00287" w14:textId="77777777" w:rsidR="00FB2A77" w:rsidRPr="001212E6" w:rsidRDefault="00FB2A77" w:rsidP="00865A78">
            <w:pPr>
              <w:rPr>
                <w:i/>
                <w:iCs/>
              </w:rPr>
            </w:pPr>
            <w:r w:rsidRPr="001212E6">
              <w:rPr>
                <w:i/>
                <w:iCs/>
              </w:rPr>
              <w:t>[Nonretroactive as of January 1, 1995]</w:t>
            </w:r>
          </w:p>
          <w:p w14:paraId="2E9DD195" w14:textId="77777777" w:rsidR="00FB2A77" w:rsidRPr="001212E6" w:rsidRDefault="00FB2A77" w:rsidP="00865A78">
            <w:pPr>
              <w:rPr>
                <w:i/>
                <w:iCs/>
              </w:rPr>
            </w:pPr>
            <w:r w:rsidRPr="001212E6">
              <w:t>(Table Added 1993) (Amended 1995, 1998, 1999, 2006, and 2015)</w:t>
            </w:r>
          </w:p>
        </w:tc>
      </w:tr>
    </w:tbl>
    <w:p w14:paraId="37FDBA62" w14:textId="77777777" w:rsidR="00FB2A77" w:rsidRPr="001212E6" w:rsidRDefault="00FB2A77" w:rsidP="00FB2A77">
      <w:pPr>
        <w:rPr>
          <w:b/>
        </w:rPr>
      </w:pPr>
      <w:r w:rsidRPr="001212E6">
        <w:rPr>
          <w:b/>
        </w:rPr>
        <w:t>Background/Discussion:</w:t>
      </w:r>
    </w:p>
    <w:p w14:paraId="1BE41D64" w14:textId="77777777" w:rsidR="00FB2A77" w:rsidRPr="001212E6" w:rsidRDefault="00FB2A77" w:rsidP="00FB2A77">
      <w:r w:rsidRPr="001212E6">
        <w:t>Current requirement is that category 3 device must have printed copy made available on site for the event logger information. Category 3 devices are fully connected electronic devices here in the modern age and thus we need to move away from the archaic requirement of only allowing a paper copy for this item.  The industry fully supports this change. LMD’s have many types of regulatory events that accumulate in the event logger:  blend ratio changes, calibration changes for the meters, SW downloads are examples. Often our only available print option is through the device receipt printer.  With its tiny width of receipt paper the event log for an older liquid measuring device will be several feet long and have text that wraps and is difficult to read.  Allowing an electronic copy will be more convenient, easily read, and easily saved/retained/shareable.</w:t>
      </w:r>
    </w:p>
    <w:p w14:paraId="19484C5D" w14:textId="73BE11AD" w:rsidR="00FB2A77" w:rsidRPr="001212E6" w:rsidRDefault="00FB2A77" w:rsidP="00FB2A77">
      <w:pPr>
        <w:rPr>
          <w:b/>
        </w:rPr>
      </w:pPr>
      <w:r w:rsidRPr="001212E6">
        <w:t xml:space="preserve">Wayne Fueling Systems, LLC has a current proposal, Item LMD-20.1 for this item and in discussion with him he has been very supportive of me providing alternate wording above for consideration, or possibly to use in place of his proposal.  </w:t>
      </w:r>
      <w:r w:rsidR="00244A46" w:rsidRPr="001212E6">
        <w:t>Hopefully,</w:t>
      </w:r>
      <w:r w:rsidRPr="001212E6">
        <w:t xml:space="preserve"> we can hear from Wayne on this in the upcoming meetings.  Also, I am aware of the Electric vehicle charger industry is working on this item to propose allow electronic copy as well.</w:t>
      </w:r>
    </w:p>
    <w:p w14:paraId="05A646C2" w14:textId="77777777" w:rsidR="00FB2A77" w:rsidRPr="001212E6" w:rsidRDefault="00FB2A77" w:rsidP="00FB2A77">
      <w:r w:rsidRPr="001212E6">
        <w:t>The submitter requested voting status for this item in 2021.</w:t>
      </w:r>
    </w:p>
    <w:p w14:paraId="56F53214" w14:textId="32278F71" w:rsidR="00FB2A77" w:rsidRPr="001212E6" w:rsidRDefault="00FB2A77" w:rsidP="00FB2A77">
      <w:r w:rsidRPr="00C7638D">
        <w:rPr>
          <w:u w:val="single"/>
        </w:rPr>
        <w:t xml:space="preserve">NCWM </w:t>
      </w:r>
      <w:r w:rsidR="00DB0F6F">
        <w:rPr>
          <w:u w:val="single"/>
        </w:rPr>
        <w:t xml:space="preserve">2020 </w:t>
      </w:r>
      <w:r w:rsidRPr="00C7638D">
        <w:rPr>
          <w:u w:val="single"/>
        </w:rPr>
        <w:t>Interim Meeting</w:t>
      </w:r>
      <w:r w:rsidR="00BC4646" w:rsidRPr="00C7638D">
        <w:rPr>
          <w:u w:val="single"/>
        </w:rPr>
        <w:t>:</w:t>
      </w:r>
      <w:r w:rsidR="00BC4646">
        <w:t xml:space="preserve">  T</w:t>
      </w:r>
      <w:r w:rsidRPr="001212E6">
        <w:t xml:space="preserve">he Committee heard from Mr. Brent Price (Gilbarco) who recommended a voting or developing status for this item and offered to work with the submitter, Wayne Fueling Systems, LLC and has some alternative language that he would like to go through the regionals for input.  Mr. Price further explained that new category 3 devices are coming to market that have audit logs that can be printed but the font is very small.  Mr. Tim Chesser (AR) responded that Arkansas would require an electronic log if it </w:t>
      </w:r>
      <w:r w:rsidR="00DB0F6F" w:rsidRPr="001212E6">
        <w:t>were</w:t>
      </w:r>
      <w:r w:rsidRPr="001212E6">
        <w:t xml:space="preserve"> an option and that the proposal needs additional work concerning the log information and agrees with the efforts of Gilbarco and Wayne. </w:t>
      </w:r>
    </w:p>
    <w:p w14:paraId="178F0C8C" w14:textId="77777777" w:rsidR="00FB2A77" w:rsidRPr="001212E6" w:rsidRDefault="00FB2A77" w:rsidP="00FB2A77">
      <w:r w:rsidRPr="001212E6">
        <w:t xml:space="preserve">Mr. Dmitri Karimov (MMA) noted that he supports the electronic log option proposed by Wayne and Gilbarco which would allow for flexibility.  Ms. Tina Butcher (NIST OWM) supported the proposal for electronic logs but noted that the proposal needs more development.  Among other issues addressed, Ms. Butcher noted that NIST OWM believes it is important to ensure that the inspector can access the event log at the time of inspection. Ms. Butcher also noted that additional comments are in the NIST OWM analysis.  Mr. Steve Harrington (OR) agreed with both comments from Ms. Butcher, Mr. Tim Chesser (AR) and that opening cabinets on dispensers is becoming more problematic and could see that electronic audit trail logs could help to resolve this issue.  Mr. Jim Pettinato (Technip FMC, Chair of the Software Sector) noted that the Software Sector agrees that electronic logs are preferred and suggested in addition, that a user requirement may also be needed to address concerns he heard from inspectors not being able to get the information they need.  Mr. Jim Willis (NY) reported that he supports both Ms. Butcher and Mr. Chesser’s comments </w:t>
      </w:r>
      <w:r w:rsidRPr="001212E6">
        <w:lastRenderedPageBreak/>
        <w:t xml:space="preserve">and supports further development of this item.  Mr. Richard Suiter (Richard Suiter Consulting) stated that he is currently working with a software company that is building a two-level security system that may offer solutions to resolve any opposition to this proposal.   Mr. Kevin Schnepp (CA) supports electronic logs and supports this as a developing item. </w:t>
      </w:r>
    </w:p>
    <w:p w14:paraId="65E1242F" w14:textId="612BA2C3" w:rsidR="00FB2A77" w:rsidRDefault="00FB2A77" w:rsidP="00FB2A77">
      <w:r w:rsidRPr="001212E6">
        <w:t>During the Committee’s work session, the committee agreed that this item should be given a Developing status.  The submitter should focus on how the log will be formatted if not printed.  The format should be such that there are no barriers to accessing the information in the log.</w:t>
      </w:r>
    </w:p>
    <w:p w14:paraId="620FEBEE" w14:textId="626E4B3C" w:rsidR="00C7638D" w:rsidRPr="001212E6" w:rsidRDefault="00C130EA" w:rsidP="00FB2A77">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9360A4D" w14:textId="22986882" w:rsidR="00FB2A77" w:rsidRPr="001212E6" w:rsidRDefault="00FB2A77" w:rsidP="00FB2A77">
      <w:r w:rsidRPr="00DB0F6F">
        <w:rPr>
          <w:u w:val="single"/>
        </w:rPr>
        <w:t xml:space="preserve">NCWM </w:t>
      </w:r>
      <w:r w:rsidR="00DB0F6F">
        <w:rPr>
          <w:u w:val="single"/>
        </w:rPr>
        <w:t xml:space="preserve">2021 </w:t>
      </w:r>
      <w:r w:rsidRPr="00DB0F6F">
        <w:rPr>
          <w:u w:val="single"/>
        </w:rPr>
        <w:t>Interim Meeting</w:t>
      </w:r>
      <w:r w:rsidR="00C36682">
        <w:t>:  T</w:t>
      </w:r>
      <w:r w:rsidRPr="001212E6">
        <w:t>he Committee heard from Mr. Randy Moss (Wayne Fueling Systems, LLC) the submitter of LMD-20.1, who supports the option of electronic logs for Category 3 sealing requirements.  The committee also heard from a representative from Gilbarco who also supports electronc logs.  Keven Schnepp (CA) supported the development of this item.  Mr. Josh Nelson (OR) asked if there will be one proposal and there was support for moving forward with Item LMD-21.1.  Mr. Randy Moss (Wayne Fueling Systems, LLC), agreed to withdraw item number LMD-20.1.  Both submitters of items LMD-20.1 and LMD-21.1 will work together to further develop item LMD-21.1.</w:t>
      </w:r>
    </w:p>
    <w:p w14:paraId="7935DCAC" w14:textId="2D11B5E0" w:rsidR="00FB2A77" w:rsidRPr="001212E6" w:rsidRDefault="00FB2A77" w:rsidP="00FB2A77">
      <w:r w:rsidRPr="001212E6">
        <w:t xml:space="preserve">During the 2021 NCWM Interim Meeting work session, the Committee agreed to withdraw LMD-20.1 and agreed that the submitter of LMD-20.1, Wayne Fueling Systems, LLC, will work with the Submitter of LMD-21.1, Gilbarco, to develop one proposal to allow electronic logs for Category 3 sealing requirements.  The </w:t>
      </w:r>
      <w:r w:rsidR="00244A46">
        <w:t>C</w:t>
      </w:r>
      <w:r w:rsidRPr="001212E6">
        <w:t>ommittee agreed on a Developing status for LMD-21.1</w:t>
      </w:r>
    </w:p>
    <w:p w14:paraId="0BEAC3E6" w14:textId="77777777" w:rsidR="00DB0F6F" w:rsidRPr="00281428" w:rsidRDefault="00DB0F6F" w:rsidP="00DB0F6F">
      <w:pPr>
        <w:keepNext/>
        <w:keepLines/>
        <w:spacing w:after="120"/>
      </w:pPr>
      <w:r w:rsidRPr="00281428">
        <w:rPr>
          <w:b/>
        </w:rPr>
        <w:t>Regional Association Comments:</w:t>
      </w:r>
    </w:p>
    <w:p w14:paraId="4CB89749" w14:textId="0ADEF325" w:rsidR="00FB2A77" w:rsidRPr="001212E6" w:rsidRDefault="00FB2A77" w:rsidP="00FB2A77">
      <w:r w:rsidRPr="00BF2D7B">
        <w:rPr>
          <w:u w:val="single"/>
        </w:rPr>
        <w:t>WWMA 2020 Annual Meeting:</w:t>
      </w:r>
      <w:r w:rsidRPr="00EC6620">
        <w:t xml:space="preserve">  Mr. Brent Price (Gilbarco) commented this is a little different than other proposals.</w:t>
      </w:r>
      <w:r w:rsidRPr="001212E6">
        <w:t xml:space="preserve">  Gas pumps have limited printing capabilities on receipts so they would like the option for electronic printing.  Suggests combining into one proposal with Wayne Pump.  Steven Harrington (</w:t>
      </w:r>
      <w:r w:rsidR="00244A46">
        <w:t>OR</w:t>
      </w:r>
      <w:r w:rsidRPr="001212E6">
        <w:t xml:space="preserve">) commented he was concerned about how this will affect device testing efficiency by adding additional testing steps in the field. He is also concerned about time and structure of how this information is received in the field.  Committee recommends this to be assigned developing status.  The Committee recommends that the submitter work with other stakeholders and vets this through the other regions for further development.  </w:t>
      </w:r>
    </w:p>
    <w:p w14:paraId="6090B936" w14:textId="4F51DAC2" w:rsidR="00FB2A77" w:rsidRPr="001212E6" w:rsidRDefault="00FB2A77" w:rsidP="00FB2A77">
      <w:r w:rsidRPr="00BF2D7B">
        <w:rPr>
          <w:u w:val="single"/>
        </w:rPr>
        <w:t>SWMA 2020 Annual Meeting:</w:t>
      </w:r>
      <w:r w:rsidRPr="00EC6620">
        <w:t xml:space="preserve">  During Open Hearings</w:t>
      </w:r>
      <w:r w:rsidR="00244A46">
        <w:t>,</w:t>
      </w:r>
      <w:r w:rsidRPr="00EC6620">
        <w:t xml:space="preserve"> the Committee heard from Mr. Brent Price (Gilbarco), the</w:t>
      </w:r>
      <w:r w:rsidRPr="001212E6">
        <w:t xml:space="preserve"> submitter, who stated that he wants to have the option of an Electronic Event Log, and for the item to be considered as fully developed. The Committee also heard from </w:t>
      </w:r>
      <w:r w:rsidR="00244A46">
        <w:t xml:space="preserve">Ms. </w:t>
      </w:r>
      <w:r w:rsidRPr="001212E6">
        <w:t>Tina Butcher (OWM) who stated she would like to have consistent language in the Handbook for LMD, EVSE, and Taximeters. The Committee notes that it prefers the language in this item rather than a similar item submitted by Wayne last year.</w:t>
      </w:r>
    </w:p>
    <w:p w14:paraId="2B1E49D3" w14:textId="77777777" w:rsidR="00FB2A77" w:rsidRPr="001212E6" w:rsidRDefault="00FB2A77" w:rsidP="00FB2A77">
      <w:r w:rsidRPr="001212E6">
        <w:t>After considering this item the Committee recommends the item given Voting status.</w:t>
      </w:r>
    </w:p>
    <w:p w14:paraId="4402EB22" w14:textId="77777777" w:rsidR="00FB2A77" w:rsidRPr="001212E6" w:rsidRDefault="00FB2A77" w:rsidP="00FB2A77">
      <w:r w:rsidRPr="00BF2D7B">
        <w:rPr>
          <w:u w:val="single"/>
        </w:rPr>
        <w:t>NEWMA 2020 Interim Meeting:</w:t>
      </w:r>
      <w:r w:rsidRPr="00EC6620">
        <w:t xml:space="preserve">  The Committee agrees with the bodies recommendation that this item move forward</w:t>
      </w:r>
      <w:r w:rsidRPr="001212E6">
        <w:t xml:space="preserve"> with a Voting designation.  During open hearings, the Committee heard from the submitter that the intent was not to have multiple proposals, but that there was support from the submitter of the developing, grouped item that this item move forward.  There was no discussion heard against this proposal. There is another item proposed EVF 21.4 that has a similar purpose and should have matching language.</w:t>
      </w:r>
    </w:p>
    <w:p w14:paraId="3F035C21" w14:textId="3F41576D" w:rsidR="00FB2A77" w:rsidRPr="001212E6" w:rsidRDefault="00FB2A77" w:rsidP="00FB2A77">
      <w:r w:rsidRPr="00BF2D7B">
        <w:rPr>
          <w:u w:val="single"/>
        </w:rPr>
        <w:t xml:space="preserve">CWMA 2020 Interim Meeting: </w:t>
      </w:r>
      <w:r w:rsidRPr="00EC6620">
        <w:t xml:space="preserve"> Ms. Diane Lee (NIST OWM) advised the S&amp;T Committee that the developers of</w:t>
      </w:r>
      <w:r w:rsidRPr="001212E6">
        <w:t xml:space="preserve"> both items are working together to present one item in the future.  We recommend this item remain Developing and look forward to collaborative results to come.</w:t>
      </w:r>
    </w:p>
    <w:p w14:paraId="4B2C7D4A" w14:textId="7EF24396" w:rsidR="0024517E" w:rsidRPr="004303DA" w:rsidRDefault="00FB2A77" w:rsidP="00FB2A77">
      <w:r w:rsidRPr="001212E6">
        <w:t xml:space="preserve">Additional letters, presentation and data may have been submitted for consideration with this item. Please refer to </w:t>
      </w:r>
      <w:r w:rsidRPr="002A00FF">
        <w:rPr>
          <w:color w:val="0000FF"/>
          <w:u w:val="single"/>
        </w:rPr>
        <w:t>https://www.ncwm.com/publication-16</w:t>
      </w:r>
      <w:r w:rsidRPr="002A00FF">
        <w:rPr>
          <w:color w:val="0000FF"/>
        </w:rPr>
        <w:t xml:space="preserve"> </w:t>
      </w:r>
      <w:r w:rsidRPr="00EC6620">
        <w:t>to review these documents</w:t>
      </w:r>
      <w:r w:rsidR="0024517E" w:rsidRPr="00515B53">
        <w:t>.</w:t>
      </w:r>
    </w:p>
    <w:p w14:paraId="426659F9" w14:textId="77777777" w:rsidR="006B2269" w:rsidRPr="004303DA" w:rsidRDefault="006B2269" w:rsidP="002C47ED">
      <w:pPr>
        <w:pStyle w:val="Heading1"/>
      </w:pPr>
      <w:bookmarkStart w:id="173" w:name="_Toc32502665"/>
      <w:bookmarkStart w:id="174" w:name="_Toc69720825"/>
      <w:bookmarkEnd w:id="71"/>
      <w:r w:rsidRPr="004303DA">
        <w:lastRenderedPageBreak/>
        <w:t>VTM – Vehicle Tank Meters</w:t>
      </w:r>
      <w:bookmarkEnd w:id="173"/>
      <w:bookmarkEnd w:id="174"/>
    </w:p>
    <w:p w14:paraId="3213FB49" w14:textId="5C9550C2" w:rsidR="005271B7" w:rsidRDefault="006B2269" w:rsidP="002C47ED">
      <w:pPr>
        <w:pStyle w:val="ItemHeading"/>
        <w:tabs>
          <w:tab w:val="clear" w:pos="900"/>
          <w:tab w:val="left" w:pos="1440"/>
        </w:tabs>
        <w:ind w:left="1800" w:hanging="1800"/>
        <w:rPr>
          <w:u w:val="single"/>
        </w:rPr>
      </w:pPr>
      <w:bookmarkStart w:id="175" w:name="_Toc32502666"/>
      <w:bookmarkStart w:id="176" w:name="_Toc69720826"/>
      <w:r w:rsidRPr="004303DA">
        <w:t>VTM-</w:t>
      </w:r>
      <w:r w:rsidR="0088716B" w:rsidRPr="004303DA">
        <w:t>18.</w:t>
      </w:r>
      <w:r w:rsidRPr="004303DA">
        <w:t>1</w:t>
      </w:r>
      <w:r w:rsidRPr="004303DA">
        <w:tab/>
      </w:r>
      <w:r w:rsidR="003465DF">
        <w:t>D</w:t>
      </w:r>
      <w:r w:rsidRPr="004303DA">
        <w:tab/>
      </w:r>
      <w:r w:rsidR="003465DF">
        <w:t>S.3.1 Diversion of Measured Liquid</w:t>
      </w:r>
      <w:r w:rsidR="003465DF" w:rsidRPr="004303DA">
        <w:t xml:space="preserve"> </w:t>
      </w:r>
      <w:r w:rsidR="003465DF">
        <w:t xml:space="preserve">and </w:t>
      </w:r>
      <w:r w:rsidRPr="004303DA">
        <w:t xml:space="preserve">S.3.1.1. Means for Clearing the Discharge Hose and UR.2.6. Clearing the Discharge </w:t>
      </w:r>
      <w:r w:rsidR="005A2E9E" w:rsidRPr="005271B7">
        <w:rPr>
          <w:u w:val="single"/>
        </w:rPr>
        <w:t>on a multiple-product, single discharge hose</w:t>
      </w:r>
      <w:r w:rsidR="003465DF" w:rsidRPr="005271B7">
        <w:rPr>
          <w:u w:val="single"/>
        </w:rPr>
        <w:t>.</w:t>
      </w:r>
      <w:bookmarkStart w:id="177" w:name="_Toc32502667"/>
      <w:bookmarkEnd w:id="175"/>
      <w:bookmarkEnd w:id="176"/>
    </w:p>
    <w:p w14:paraId="5E24A9BE" w14:textId="0B5AB665" w:rsidR="00586695" w:rsidRPr="00C67293" w:rsidRDefault="00586695" w:rsidP="002C47ED">
      <w:pPr>
        <w:keepNext/>
        <w:keepLines/>
        <w:rPr>
          <w:b/>
          <w:i/>
          <w:iCs/>
        </w:rPr>
      </w:pPr>
      <w:r w:rsidRPr="00C67293">
        <w:rPr>
          <w:i/>
          <w:iCs/>
        </w:rPr>
        <w:t>NOTE:  At the 2020 Interim Meeting the Committee agreed to combine both VTM-18.1 and VTM-20.1.  Both items are now one item under VTM-18.1</w:t>
      </w:r>
    </w:p>
    <w:p w14:paraId="04A77A6D" w14:textId="726314DF" w:rsidR="006B2269" w:rsidRPr="00470CB1" w:rsidRDefault="006B2269" w:rsidP="002C47ED">
      <w:pPr>
        <w:pStyle w:val="NoSpacing"/>
        <w:keepNext/>
        <w:keepLines/>
        <w:rPr>
          <w:b/>
          <w:bCs/>
        </w:rPr>
      </w:pPr>
      <w:bookmarkStart w:id="178" w:name="_Toc36546379"/>
      <w:r w:rsidRPr="00470CB1">
        <w:rPr>
          <w:b/>
          <w:bCs/>
        </w:rPr>
        <w:t>Source:</w:t>
      </w:r>
      <w:bookmarkEnd w:id="177"/>
      <w:bookmarkEnd w:id="178"/>
    </w:p>
    <w:p w14:paraId="2199F46F" w14:textId="77777777" w:rsidR="003465DF" w:rsidRPr="004303DA" w:rsidRDefault="006B2269" w:rsidP="002C47ED">
      <w:pPr>
        <w:keepNext/>
        <w:keepLines/>
      </w:pPr>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1B71D36D" w14:textId="77777777" w:rsidR="004533F2" w:rsidRPr="00C70B3E" w:rsidRDefault="004533F2" w:rsidP="001B2D2C">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78C8BB76" w14:textId="77777777" w:rsidR="004533F2" w:rsidRPr="00C70B3E" w:rsidRDefault="004533F2" w:rsidP="00C42F86">
      <w:pPr>
        <w:numPr>
          <w:ilvl w:val="0"/>
          <w:numId w:val="18"/>
        </w:numPr>
        <w:rPr>
          <w:rFonts w:eastAsiaTheme="minorHAnsi"/>
          <w:szCs w:val="22"/>
        </w:rPr>
      </w:pPr>
      <w:r w:rsidRPr="00C70B3E">
        <w:rPr>
          <w:rFonts w:eastAsiaTheme="minorHAnsi"/>
          <w:szCs w:val="22"/>
        </w:rPr>
        <w:t>liquid can flow from only one such outlet at one time; and</w:t>
      </w:r>
    </w:p>
    <w:p w14:paraId="47CC86EB" w14:textId="77777777" w:rsidR="004533F2" w:rsidRPr="00C70B3E" w:rsidRDefault="004533F2" w:rsidP="001B2D2C">
      <w:pPr>
        <w:ind w:left="1080" w:hanging="360"/>
      </w:pPr>
      <w:r w:rsidRPr="00C70B3E">
        <w:t>(b)</w:t>
      </w:r>
      <w:r>
        <w:tab/>
      </w:r>
      <w:r w:rsidRPr="00C70B3E">
        <w:t xml:space="preserve"> the direction of flow for which the mechanism may be set at any time is definitely and conspicuously indicated.</w:t>
      </w:r>
    </w:p>
    <w:p w14:paraId="0C60B253" w14:textId="77777777" w:rsidR="004533F2" w:rsidRPr="00C70B3E" w:rsidRDefault="004533F2" w:rsidP="001B2D2C">
      <w:pPr>
        <w:ind w:left="720"/>
      </w:pPr>
      <w:r w:rsidRPr="00C70B3E">
        <w:t>This paragraph does not apply to the following:</w:t>
      </w:r>
    </w:p>
    <w:p w14:paraId="74A5E288" w14:textId="77777777" w:rsidR="004533F2" w:rsidRPr="00C70B3E" w:rsidRDefault="004533F2" w:rsidP="00C42F86">
      <w:pPr>
        <w:numPr>
          <w:ilvl w:val="0"/>
          <w:numId w:val="19"/>
        </w:numPr>
        <w:ind w:left="1440"/>
        <w:rPr>
          <w:rFonts w:eastAsiaTheme="minorHAnsi"/>
          <w:sz w:val="22"/>
          <w:szCs w:val="22"/>
        </w:rPr>
      </w:pPr>
      <w:r w:rsidRPr="00C70B3E">
        <w:rPr>
          <w:rFonts w:eastAsiaTheme="minorHAnsi"/>
          <w:szCs w:val="22"/>
        </w:rPr>
        <w:t>Equipment used exclusively for fueling aircraft.</w:t>
      </w:r>
    </w:p>
    <w:p w14:paraId="1AF06715" w14:textId="77777777" w:rsidR="004533F2" w:rsidRDefault="004533F2" w:rsidP="001B2D2C">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13AF44DB" w14:textId="77777777" w:rsidR="004533F2" w:rsidRPr="00C70B3E" w:rsidRDefault="004533F2" w:rsidP="001B2D2C">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45F15030" w14:textId="77777777" w:rsidR="004533F2" w:rsidRPr="00C70B3E" w:rsidRDefault="004533F2" w:rsidP="001B2D2C">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559E17FB" w14:textId="77777777" w:rsidR="004533F2" w:rsidRPr="00C70B3E" w:rsidRDefault="004533F2" w:rsidP="00C42F86">
      <w:pPr>
        <w:numPr>
          <w:ilvl w:val="0"/>
          <w:numId w:val="15"/>
        </w:numPr>
        <w:ind w:left="1440"/>
      </w:pPr>
      <w:r w:rsidRPr="00C70B3E">
        <w:t xml:space="preserve">the discharge hose remains of the wet-hose type; </w:t>
      </w:r>
    </w:p>
    <w:p w14:paraId="2D0ACA28" w14:textId="77777777" w:rsidR="004533F2" w:rsidRPr="00C70B3E" w:rsidRDefault="004533F2" w:rsidP="00C42F86">
      <w:pPr>
        <w:numPr>
          <w:ilvl w:val="0"/>
          <w:numId w:val="15"/>
        </w:numPr>
        <w:spacing w:before="240"/>
        <w:ind w:left="1440"/>
      </w:pPr>
      <w:r w:rsidRPr="00C70B3E">
        <w:t xml:space="preserve">the valve and associated piping are approved by the weights and measures authority having jurisdiction over the device prior to commercial use; </w:t>
      </w:r>
    </w:p>
    <w:p w14:paraId="11FA2F6F" w14:textId="77777777" w:rsidR="004533F2" w:rsidRPr="00C70B3E" w:rsidRDefault="004533F2" w:rsidP="00C42F86">
      <w:pPr>
        <w:numPr>
          <w:ilvl w:val="0"/>
          <w:numId w:val="15"/>
        </w:numPr>
        <w:ind w:left="1440"/>
      </w:pPr>
      <w:r w:rsidRPr="00C70B3E">
        <w:t xml:space="preserve">the valve is permanently marked with its purpose (e.g. flush valve); </w:t>
      </w:r>
    </w:p>
    <w:p w14:paraId="45FA7311" w14:textId="77777777" w:rsidR="004533F2" w:rsidRPr="00C70B3E" w:rsidRDefault="004533F2" w:rsidP="00C42F86">
      <w:pPr>
        <w:numPr>
          <w:ilvl w:val="0"/>
          <w:numId w:val="15"/>
        </w:numPr>
        <w:ind w:left="1440"/>
      </w:pPr>
      <w:r w:rsidRPr="00C70B3E">
        <w:lastRenderedPageBreak/>
        <w:t xml:space="preserve">the valve is installed in a conspicuous manner and as far from the hose reel as practical; </w:t>
      </w:r>
    </w:p>
    <w:p w14:paraId="341D206E" w14:textId="77777777" w:rsidR="004533F2" w:rsidRPr="00C70B3E" w:rsidRDefault="004533F2" w:rsidP="00C42F86">
      <w:pPr>
        <w:numPr>
          <w:ilvl w:val="0"/>
          <w:numId w:val="15"/>
        </w:numPr>
        <w:ind w:left="1440"/>
      </w:pPr>
      <w:r w:rsidRPr="00C70B3E">
        <w:t>the system clearly and automatically indicates the direction of product flow during operation of the flush system; and</w:t>
      </w:r>
    </w:p>
    <w:p w14:paraId="5C71D9DA" w14:textId="77777777" w:rsidR="004533F2" w:rsidRPr="00C70B3E" w:rsidRDefault="004533F2" w:rsidP="00C42F86">
      <w:pPr>
        <w:numPr>
          <w:ilvl w:val="0"/>
          <w:numId w:val="15"/>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16BF5B63" w14:textId="77777777" w:rsidR="004533F2" w:rsidRPr="00C70B3E" w:rsidRDefault="004533F2" w:rsidP="001B2D2C">
      <w:pPr>
        <w:ind w:left="1440" w:right="720"/>
        <w:rPr>
          <w:b/>
          <w:i/>
          <w:u w:val="single"/>
        </w:rPr>
      </w:pPr>
      <w:r w:rsidRPr="00C70B3E">
        <w:rPr>
          <w:b/>
          <w:i/>
          <w:u w:val="single"/>
        </w:rPr>
        <w:t>[nonretroactive as of January 1, 2024.]</w:t>
      </w:r>
    </w:p>
    <w:p w14:paraId="46219A9D" w14:textId="77777777" w:rsidR="004533F2" w:rsidRPr="00C70B3E" w:rsidRDefault="004533F2" w:rsidP="00C42F86">
      <w:pPr>
        <w:numPr>
          <w:ilvl w:val="0"/>
          <w:numId w:val="15"/>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23554FA" w14:textId="77777777" w:rsidR="004533F2" w:rsidRPr="00C70B3E" w:rsidRDefault="004533F2" w:rsidP="001B2D2C">
      <w:pPr>
        <w:ind w:left="1440" w:right="720" w:hanging="360"/>
        <w:rPr>
          <w:b/>
          <w:i/>
        </w:rPr>
      </w:pPr>
      <w:r w:rsidRPr="00C70B3E">
        <w:rPr>
          <w:b/>
          <w:i/>
        </w:rPr>
        <w:t>[</w:t>
      </w:r>
      <w:r w:rsidRPr="00C70B3E">
        <w:rPr>
          <w:b/>
          <w:i/>
          <w:u w:val="single"/>
        </w:rPr>
        <w:t>nonretroactive as of January 1, 2024.</w:t>
      </w:r>
      <w:r w:rsidRPr="00C70B3E">
        <w:rPr>
          <w:b/>
          <w:i/>
        </w:rPr>
        <w:t>]</w:t>
      </w:r>
    </w:p>
    <w:p w14:paraId="2309A96E" w14:textId="77777777" w:rsidR="004533F2" w:rsidRPr="00C70B3E" w:rsidRDefault="004533F2" w:rsidP="00C42F86">
      <w:pPr>
        <w:numPr>
          <w:ilvl w:val="0"/>
          <w:numId w:val="15"/>
        </w:numPr>
        <w:spacing w:after="60"/>
        <w:ind w:left="1440"/>
      </w:pPr>
      <w:r w:rsidRPr="00C70B3E">
        <w:t xml:space="preserve">no hoses or piping are connected to the inlet when it is not in use.       </w:t>
      </w:r>
    </w:p>
    <w:p w14:paraId="44B593B0" w14:textId="77777777" w:rsidR="004533F2" w:rsidRPr="00C70B3E" w:rsidRDefault="004533F2" w:rsidP="001B2D2C">
      <w:pPr>
        <w:spacing w:before="60"/>
        <w:ind w:left="720"/>
        <w:rPr>
          <w:b/>
          <w:u w:val="single"/>
        </w:rPr>
      </w:pPr>
      <w:r w:rsidRPr="00C70B3E">
        <w:t>(Added 2018)</w:t>
      </w:r>
      <w:r w:rsidRPr="00C70B3E">
        <w:rPr>
          <w:b/>
          <w:u w:val="single"/>
        </w:rPr>
        <w:t>(Amended 20XX)</w:t>
      </w:r>
    </w:p>
    <w:p w14:paraId="04EF9FA8" w14:textId="77777777" w:rsidR="004533F2" w:rsidRPr="00C70B3E" w:rsidRDefault="004533F2" w:rsidP="0062475F">
      <w:pPr>
        <w:ind w:left="360"/>
        <w:rPr>
          <w:b/>
        </w:rPr>
      </w:pPr>
      <w:r w:rsidRPr="00C70B3E">
        <w:rPr>
          <w:b/>
        </w:rPr>
        <w:t>UR.2.6.   Clearing the Discharge Hose.</w:t>
      </w:r>
    </w:p>
    <w:p w14:paraId="77CCA5E7" w14:textId="77777777" w:rsidR="004533F2" w:rsidRPr="00C70B3E" w:rsidRDefault="004533F2" w:rsidP="0062475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01057FC4" w14:textId="77777777" w:rsidR="004533F2" w:rsidRPr="00C70B3E" w:rsidRDefault="004533F2" w:rsidP="00C42F86">
      <w:pPr>
        <w:numPr>
          <w:ilvl w:val="0"/>
          <w:numId w:val="20"/>
        </w:numPr>
        <w:rPr>
          <w:b/>
          <w:u w:val="single"/>
        </w:rPr>
      </w:pPr>
      <w:r w:rsidRPr="00C70B3E">
        <w:rPr>
          <w:b/>
          <w:u w:val="single"/>
        </w:rPr>
        <w:t>The inlet valves for the system are not to be connected to any hose or piping (dust covers are permitted) when not in use.</w:t>
      </w:r>
    </w:p>
    <w:p w14:paraId="4B032498" w14:textId="77777777" w:rsidR="004533F2" w:rsidRPr="00C70B3E" w:rsidRDefault="004533F2" w:rsidP="00C42F86">
      <w:pPr>
        <w:numPr>
          <w:ilvl w:val="0"/>
          <w:numId w:val="20"/>
        </w:numPr>
        <w:rPr>
          <w:b/>
          <w:u w:val="single"/>
        </w:rPr>
      </w:pPr>
      <w:r w:rsidRPr="00C70B3E">
        <w:rPr>
          <w:b/>
          <w:u w:val="single"/>
        </w:rPr>
        <w:t>When the flushing system is in operation, the discharge hose is only to be connected to the port for the product type being flushed from the discharge line.</w:t>
      </w:r>
    </w:p>
    <w:p w14:paraId="529FC35F" w14:textId="77777777" w:rsidR="004533F2" w:rsidRPr="00C70B3E" w:rsidRDefault="004533F2" w:rsidP="00C42F86">
      <w:pPr>
        <w:numPr>
          <w:ilvl w:val="0"/>
          <w:numId w:val="20"/>
        </w:numPr>
        <w:spacing w:after="60"/>
        <w:rPr>
          <w:b/>
          <w:u w:val="single"/>
        </w:rPr>
      </w:pPr>
      <w:r w:rsidRPr="00C70B3E">
        <w:rPr>
          <w:b/>
          <w:u w:val="single"/>
        </w:rPr>
        <w:t>Following the flushing process, indications and recording elements must be reset to zero prior to beginning a commercial delivery.</w:t>
      </w:r>
    </w:p>
    <w:p w14:paraId="5616E4E2" w14:textId="77777777" w:rsidR="004533F2" w:rsidRPr="00C70B3E" w:rsidRDefault="004533F2" w:rsidP="0062475F">
      <w:pPr>
        <w:spacing w:before="60"/>
        <w:ind w:left="1440"/>
        <w:rPr>
          <w:b/>
          <w:u w:val="single"/>
        </w:rPr>
      </w:pPr>
      <w:r w:rsidRPr="00C70B3E">
        <w:rPr>
          <w:b/>
          <w:u w:val="single"/>
        </w:rPr>
        <w:t>(Added 20XX)</w:t>
      </w:r>
    </w:p>
    <w:p w14:paraId="475795FB" w14:textId="77777777" w:rsidR="004533F2" w:rsidRPr="00C70B3E" w:rsidRDefault="004533F2" w:rsidP="0062475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7DCC3A79" w14:textId="77777777" w:rsidR="004533F2" w:rsidRPr="00C70B3E" w:rsidRDefault="004533F2" w:rsidP="004533F2">
      <w:r w:rsidRPr="00C70B3E">
        <w:t>This item has been assigned to the submitter for further development.  For more information or to provide comment, please contact:</w:t>
      </w:r>
    </w:p>
    <w:p w14:paraId="1EEC40E6" w14:textId="77777777" w:rsidR="004533F2" w:rsidRPr="00C70B3E" w:rsidRDefault="004533F2" w:rsidP="004533F2">
      <w:pPr>
        <w:spacing w:after="0"/>
        <w:ind w:left="360"/>
        <w:rPr>
          <w:szCs w:val="22"/>
        </w:rPr>
      </w:pPr>
      <w:r w:rsidRPr="00C70B3E">
        <w:rPr>
          <w:szCs w:val="22"/>
        </w:rPr>
        <w:t>Mr. Jim Willis</w:t>
      </w:r>
    </w:p>
    <w:p w14:paraId="688284A7" w14:textId="77777777" w:rsidR="004533F2" w:rsidRPr="00C70B3E" w:rsidRDefault="004533F2" w:rsidP="004533F2">
      <w:pPr>
        <w:spacing w:after="0"/>
        <w:ind w:left="360"/>
        <w:rPr>
          <w:szCs w:val="22"/>
        </w:rPr>
      </w:pPr>
      <w:r w:rsidRPr="00C70B3E">
        <w:rPr>
          <w:szCs w:val="22"/>
        </w:rPr>
        <w:t>New York Department of Agriculture and Markets</w:t>
      </w:r>
    </w:p>
    <w:p w14:paraId="7227F759" w14:textId="77777777" w:rsidR="004533F2" w:rsidRPr="00C70B3E" w:rsidRDefault="004533F2" w:rsidP="004533F2">
      <w:pPr>
        <w:spacing w:after="0"/>
        <w:ind w:left="360"/>
        <w:rPr>
          <w:szCs w:val="22"/>
        </w:rPr>
      </w:pPr>
      <w:r w:rsidRPr="00C70B3E">
        <w:rPr>
          <w:szCs w:val="22"/>
        </w:rPr>
        <w:t xml:space="preserve">518-485-8377, </w:t>
      </w:r>
      <w:hyperlink r:id="rId34" w:history="1">
        <w:r w:rsidRPr="002A00FF">
          <w:rPr>
            <w:color w:val="0000FF"/>
            <w:szCs w:val="22"/>
            <w:u w:val="single"/>
          </w:rPr>
          <w:t>james.willis@agriculture.ny.gov</w:t>
        </w:r>
      </w:hyperlink>
      <w:r w:rsidRPr="002A00FF">
        <w:rPr>
          <w:color w:val="0000FF"/>
          <w:szCs w:val="22"/>
        </w:rPr>
        <w:t xml:space="preserve"> </w:t>
      </w:r>
    </w:p>
    <w:p w14:paraId="0248F4C4" w14:textId="77777777" w:rsidR="004533F2" w:rsidRPr="00C70B3E" w:rsidRDefault="004533F2" w:rsidP="004533F2">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3E2B82D" w14:textId="77777777" w:rsidR="004533F2" w:rsidRPr="00C70B3E" w:rsidRDefault="004533F2" w:rsidP="004533F2">
      <w:r w:rsidRPr="00C70B3E">
        <w:t xml:space="preserve">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w:t>
      </w:r>
      <w:r w:rsidRPr="00C70B3E">
        <w:lastRenderedPageBreak/>
        <w:t xml:space="preserve">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 </w:t>
      </w:r>
    </w:p>
    <w:p w14:paraId="6BC0804C" w14:textId="77777777" w:rsidR="004533F2" w:rsidRPr="00C70B3E" w:rsidRDefault="004533F2" w:rsidP="004533F2">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5306CE4E" w14:textId="77777777" w:rsidR="004533F2" w:rsidRPr="00C70B3E" w:rsidRDefault="004533F2" w:rsidP="004533F2">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4725795A" w14:textId="77777777" w:rsidR="004533F2" w:rsidRPr="00C70B3E" w:rsidRDefault="004533F2" w:rsidP="004533F2">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03AD4492" w14:textId="2A71297A" w:rsidR="004533F2" w:rsidRPr="00C70B3E" w:rsidRDefault="004533F2" w:rsidP="004533F2">
      <w:r w:rsidRPr="00DB0F6F">
        <w:rPr>
          <w:u w:val="single"/>
          <w:lang w:eastAsia="ja-JP"/>
        </w:rPr>
        <w:t>NCWM</w:t>
      </w:r>
      <w:r w:rsidR="00DB0F6F" w:rsidRPr="00DB0F6F">
        <w:rPr>
          <w:u w:val="single"/>
          <w:lang w:eastAsia="ja-JP"/>
        </w:rPr>
        <w:t xml:space="preserve"> 2018</w:t>
      </w:r>
      <w:r w:rsidRPr="00DB0F6F">
        <w:rPr>
          <w:u w:val="single"/>
          <w:lang w:eastAsia="ja-JP"/>
        </w:rPr>
        <w:t xml:space="preserve"> Annual Meeting</w:t>
      </w:r>
      <w:r w:rsidR="00DB0F6F">
        <w:rPr>
          <w:lang w:eastAsia="ja-JP"/>
        </w:rPr>
        <w:t xml:space="preserve">: </w:t>
      </w:r>
      <w:r w:rsidRPr="00C70B3E">
        <w:rPr>
          <w:lang w:eastAsia="ja-JP"/>
        </w:rPr>
        <w:t xml:space="preserve"> </w:t>
      </w:r>
      <w:r w:rsidR="00DB0F6F">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292C4478" w14:textId="77777777" w:rsidR="004533F2" w:rsidRPr="00C70B3E" w:rsidRDefault="004533F2" w:rsidP="00C42F86">
      <w:pPr>
        <w:numPr>
          <w:ilvl w:val="0"/>
          <w:numId w:val="31"/>
        </w:numPr>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224B889C" w14:textId="77777777" w:rsidR="004533F2" w:rsidRPr="00C70B3E" w:rsidRDefault="004533F2" w:rsidP="00C42F86">
      <w:pPr>
        <w:numPr>
          <w:ilvl w:val="0"/>
          <w:numId w:val="31"/>
        </w:numPr>
        <w:ind w:left="720"/>
      </w:pPr>
      <w:r w:rsidRPr="00C70B3E">
        <w:t xml:space="preserve">would (unintentionally) require all such systems to be equipped with a manifold flush system; </w:t>
      </w:r>
    </w:p>
    <w:p w14:paraId="46C49A6B" w14:textId="77777777" w:rsidR="004533F2" w:rsidRPr="00C70B3E" w:rsidRDefault="004533F2" w:rsidP="00C42F86">
      <w:pPr>
        <w:numPr>
          <w:ilvl w:val="0"/>
          <w:numId w:val="31"/>
        </w:numPr>
        <w:ind w:left="720"/>
      </w:pPr>
      <w:r w:rsidRPr="00C70B3E">
        <w:t xml:space="preserve">fail to include requirements for the system to clearly indicate (on both display and recorded representations) when the flush system is in operation; and </w:t>
      </w:r>
    </w:p>
    <w:p w14:paraId="7F64DB3A" w14:textId="77777777" w:rsidR="004533F2" w:rsidRPr="00C70B3E" w:rsidRDefault="004533F2" w:rsidP="00C42F86">
      <w:pPr>
        <w:numPr>
          <w:ilvl w:val="0"/>
          <w:numId w:val="31"/>
        </w:numPr>
        <w:ind w:left="720"/>
      </w:pPr>
      <w:r w:rsidRPr="00C70B3E">
        <w:t xml:space="preserve">fail to include limitations on how the user is permitted to appropriately use these systems.  </w:t>
      </w:r>
    </w:p>
    <w:p w14:paraId="5B3B3089" w14:textId="77777777" w:rsidR="004533F2" w:rsidRPr="00C70B3E" w:rsidRDefault="004533F2" w:rsidP="004533F2">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08C1EA57" w14:textId="77777777" w:rsidR="004533F2" w:rsidRPr="00C70B3E" w:rsidRDefault="004533F2" w:rsidP="00C42F86">
      <w:pPr>
        <w:numPr>
          <w:ilvl w:val="0"/>
          <w:numId w:val="30"/>
        </w:numPr>
      </w:pPr>
      <w:r w:rsidRPr="00C70B3E">
        <w:t>Downgrade the item to Informational to allow time to address all the changes that are needed; or</w:t>
      </w:r>
    </w:p>
    <w:p w14:paraId="1247B4AB" w14:textId="77777777" w:rsidR="004533F2" w:rsidRPr="00C70B3E" w:rsidRDefault="004533F2" w:rsidP="00C42F86">
      <w:pPr>
        <w:numPr>
          <w:ilvl w:val="0"/>
          <w:numId w:val="30"/>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63EACC46" w14:textId="77777777" w:rsidR="004533F2" w:rsidRPr="00C70B3E" w:rsidRDefault="004533F2" w:rsidP="004533F2">
      <w:r w:rsidRPr="00C70B3E">
        <w:t>Rather than hold up the entire item to be considered in the next Conference cycle, the submitter requested the item be split into two parts to allow the completed portion, including the editorial changes, to move forward for vote.</w:t>
      </w:r>
    </w:p>
    <w:p w14:paraId="41AB968F" w14:textId="29DD3A20" w:rsidR="004533F2" w:rsidRPr="00C70B3E" w:rsidRDefault="004533F2" w:rsidP="004533F2">
      <w:r w:rsidRPr="00DB0F6F">
        <w:rPr>
          <w:u w:val="single"/>
        </w:rPr>
        <w:t xml:space="preserve">NCWM </w:t>
      </w:r>
      <w:r w:rsidR="00DB0F6F" w:rsidRPr="00DB0F6F">
        <w:rPr>
          <w:u w:val="single"/>
        </w:rPr>
        <w:t xml:space="preserve">2019 </w:t>
      </w:r>
      <w:r w:rsidRPr="00DB0F6F">
        <w:rPr>
          <w:u w:val="single"/>
        </w:rPr>
        <w:t>Interim Meeting</w:t>
      </w:r>
      <w:r w:rsidR="0062475F">
        <w:t xml:space="preserve">:  </w:t>
      </w:r>
      <w:r w:rsidR="005616DC">
        <w:t>T</w:t>
      </w:r>
      <w:r w:rsidRPr="00C70B3E">
        <w:t>he Committee heard comments to Agenda Item VTM-1 as well as position statements from MMA that they objected to manifold flush systems.</w:t>
      </w:r>
      <w:bookmarkStart w:id="179" w:name="_Hlk2247494"/>
      <w:r w:rsidRPr="00C70B3E">
        <w:t xml:space="preserve">  </w:t>
      </w:r>
      <w:bookmarkEnd w:id="179"/>
      <w:r w:rsidRPr="00C70B3E">
        <w:t xml:space="preserve">NIST OWM provided an analysis to the </w:t>
      </w:r>
      <w:r w:rsidRPr="00C70B3E">
        <w:lastRenderedPageBreak/>
        <w:t>Committee prior to the Interim Meeting.  The comments heard during the open hearing and/or received prior to the Interim meeting are summarized below:</w:t>
      </w:r>
    </w:p>
    <w:p w14:paraId="6EBBD2D3" w14:textId="2BEA832A" w:rsidR="004533F2" w:rsidRPr="00C70B3E" w:rsidRDefault="004533F2" w:rsidP="004533F2">
      <w:r w:rsidRPr="00C70B3E">
        <w:t>Mr. Hal Prince (</w:t>
      </w:r>
      <w:r w:rsidR="00244A46">
        <w:t>FL</w:t>
      </w:r>
      <w:r w:rsidRPr="00C70B3E">
        <w:t>) stated that it was missing any inclusion for limitation of use, such as when delivering multiple products. He suggested that the Committee consider language forwarded by the SWMA in its 2018 Annual Report. 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3693D18E" w14:textId="77777777" w:rsidR="004533F2" w:rsidRPr="00C70B3E" w:rsidRDefault="004533F2" w:rsidP="004533F2">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5FDAF373" w14:textId="77777777" w:rsidR="004533F2" w:rsidRPr="00C70B3E" w:rsidRDefault="004533F2" w:rsidP="00C42F86">
      <w:pPr>
        <w:numPr>
          <w:ilvl w:val="0"/>
          <w:numId w:val="29"/>
        </w:numPr>
        <w:spacing w:before="120"/>
      </w:pPr>
      <w:r w:rsidRPr="00C70B3E">
        <w:t>At the 2018 NCWM Annual Meeting the Conference voted to allow an exemption to S.3.1. for Manifold Flush Systems, which is currently in the 2019 NIST HB 44 VTM code.</w:t>
      </w:r>
    </w:p>
    <w:p w14:paraId="6DBA6BD3" w14:textId="77777777" w:rsidR="004533F2" w:rsidRPr="00C70B3E" w:rsidRDefault="004533F2" w:rsidP="00C42F86">
      <w:pPr>
        <w:numPr>
          <w:ilvl w:val="0"/>
          <w:numId w:val="29"/>
        </w:numPr>
        <w:spacing w:before="120"/>
      </w:pPr>
      <w:r w:rsidRPr="00C70B3E">
        <w:t>S.3.1. states “no means” shall be provided to divert liquid from the measuring chamber of the meter or the discharge line.</w:t>
      </w:r>
    </w:p>
    <w:p w14:paraId="23C770D2" w14:textId="77777777" w:rsidR="004533F2" w:rsidRPr="00C70B3E" w:rsidRDefault="004533F2" w:rsidP="00C42F86">
      <w:pPr>
        <w:numPr>
          <w:ilvl w:val="0"/>
          <w:numId w:val="29"/>
        </w:numPr>
        <w:spacing w:before="120"/>
      </w:pPr>
      <w:r w:rsidRPr="00C70B3E">
        <w:t>A manifold flush system allows liquid to be diverted from the discharge line on single hose multi-compartment VTMs so that liquid of one product is not mixed with liquid of another in the discharge line.</w:t>
      </w:r>
    </w:p>
    <w:p w14:paraId="353FE2CF" w14:textId="77777777" w:rsidR="004533F2" w:rsidRPr="00C70B3E" w:rsidRDefault="004533F2" w:rsidP="00C42F86">
      <w:pPr>
        <w:numPr>
          <w:ilvl w:val="0"/>
          <w:numId w:val="29"/>
        </w:numPr>
        <w:spacing w:before="120"/>
      </w:pPr>
      <w:r w:rsidRPr="00C70B3E">
        <w:t xml:space="preserve">Without a manifold flush system, the operator must manually return the product to the correct compartment to clear the discharge line before using another product. </w:t>
      </w:r>
    </w:p>
    <w:p w14:paraId="6EECF3B7" w14:textId="77777777" w:rsidR="004533F2" w:rsidRPr="00C70B3E" w:rsidRDefault="004533F2" w:rsidP="00C42F86">
      <w:pPr>
        <w:numPr>
          <w:ilvl w:val="0"/>
          <w:numId w:val="29"/>
        </w:numPr>
        <w:spacing w:before="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134EAF7D" w14:textId="77777777" w:rsidR="004533F2" w:rsidRPr="00C70B3E" w:rsidRDefault="004533F2" w:rsidP="00C42F86">
      <w:pPr>
        <w:numPr>
          <w:ilvl w:val="0"/>
          <w:numId w:val="29"/>
        </w:numPr>
        <w:spacing w:before="120"/>
      </w:pPr>
      <w:r w:rsidRPr="00C70B3E">
        <w:t>Although safety is a high priority, the “means” used to return product back to storage is not as visible and makes facilitation of fraud a high possibility.</w:t>
      </w:r>
    </w:p>
    <w:p w14:paraId="4CAF1990" w14:textId="77777777" w:rsidR="004533F2" w:rsidRPr="00C70B3E" w:rsidRDefault="004533F2" w:rsidP="00C42F86">
      <w:pPr>
        <w:numPr>
          <w:ilvl w:val="0"/>
          <w:numId w:val="29"/>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74748A44" w14:textId="77777777" w:rsidR="004533F2" w:rsidRPr="00C70B3E" w:rsidRDefault="004533F2" w:rsidP="00C42F86">
      <w:pPr>
        <w:numPr>
          <w:ilvl w:val="0"/>
          <w:numId w:val="29"/>
        </w:numPr>
        <w:spacing w:before="120"/>
      </w:pPr>
      <w:r w:rsidRPr="00C70B3E">
        <w:t>The changes reflect the suggested language from OWM’s previous analysis and incorporate comments received from the MMA and others during the 2018 Annual meeting.</w:t>
      </w:r>
    </w:p>
    <w:p w14:paraId="35E9548E" w14:textId="77777777" w:rsidR="004533F2" w:rsidRPr="00C70B3E" w:rsidRDefault="004533F2" w:rsidP="004533F2">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35D9D2F" w14:textId="71C99786" w:rsidR="004533F2" w:rsidRPr="00C70B3E" w:rsidRDefault="004533F2" w:rsidP="004533F2">
      <w:r w:rsidRPr="00DB0F6F">
        <w:rPr>
          <w:u w:val="single"/>
        </w:rPr>
        <w:t xml:space="preserve">NCWM </w:t>
      </w:r>
      <w:r w:rsidR="00DB0F6F">
        <w:rPr>
          <w:u w:val="single"/>
        </w:rPr>
        <w:t xml:space="preserve">2019 </w:t>
      </w:r>
      <w:r w:rsidRPr="00DB0F6F">
        <w:rPr>
          <w:u w:val="single"/>
        </w:rPr>
        <w:t>Annual Meeting</w:t>
      </w:r>
      <w:r w:rsidR="005616DC">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963E67F" w14:textId="77777777" w:rsidR="004533F2" w:rsidRPr="00C70B3E" w:rsidRDefault="004533F2" w:rsidP="004533F2">
      <w:r w:rsidRPr="00C70B3E">
        <w:t>During the open hearing sessions, the Committee heard comments from NIST OWM’s M</w:t>
      </w:r>
      <w:r>
        <w:t>r</w:t>
      </w:r>
      <w:r w:rsidRPr="00C70B3E">
        <w:t xml:space="preserve">s. Tina Butcher offering a revision of S.3.1.1.(f). suggesting this portion be split into separate bullet points.  Also heard were comments from </w:t>
      </w:r>
      <w:r w:rsidRPr="00C70B3E">
        <w:lastRenderedPageBreak/>
        <w:t>Mr. Jim Willis (NY) in support of NIST OWM’s suggestion and his recommendation for making this a nonretroactive requirement to allow manufacturers time to accommodate the necessary changes.</w:t>
      </w:r>
    </w:p>
    <w:p w14:paraId="188E687C" w14:textId="77777777" w:rsidR="004533F2" w:rsidRPr="00C70B3E" w:rsidRDefault="004533F2" w:rsidP="004533F2">
      <w:r w:rsidRPr="00C70B3E">
        <w:t>During the voting session, it was requested this item be removed from the voting consent calendar and voted on separately.  The item failed to receive enough votes for adoption and was therefore returned to the Committee.</w:t>
      </w:r>
    </w:p>
    <w:p w14:paraId="2A4B286D" w14:textId="2358E2E0" w:rsidR="004533F2" w:rsidRPr="00C70B3E" w:rsidRDefault="004533F2" w:rsidP="004533F2">
      <w:r w:rsidRPr="00DB0F6F">
        <w:rPr>
          <w:u w:val="single"/>
        </w:rPr>
        <w:t xml:space="preserve">NCWM </w:t>
      </w:r>
      <w:r w:rsidR="00DB0F6F">
        <w:rPr>
          <w:u w:val="single"/>
        </w:rPr>
        <w:t xml:space="preserve">2020 </w:t>
      </w:r>
      <w:r w:rsidRPr="00DB0F6F">
        <w:rPr>
          <w:u w:val="single"/>
        </w:rPr>
        <w:t>Interim Meeting</w:t>
      </w:r>
      <w:r w:rsidR="005616DC">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205AAD19" w14:textId="77777777" w:rsidR="004533F2" w:rsidRPr="00C70B3E" w:rsidRDefault="004533F2" w:rsidP="004533F2">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1AF6735" w14:textId="672E779B" w:rsidR="004533F2" w:rsidRDefault="004533F2" w:rsidP="004533F2">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7CAF731C" w14:textId="257F98E6" w:rsidR="005D2079" w:rsidRPr="00C70B3E" w:rsidRDefault="005D2079" w:rsidP="004533F2">
      <w:r w:rsidRPr="007B1DA2">
        <w:rPr>
          <w:u w:val="single"/>
        </w:rPr>
        <w:t>NCWM</w:t>
      </w:r>
      <w:r w:rsidR="00DB0F6F">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1172EE6" w14:textId="120861C5" w:rsidR="004533F2" w:rsidRPr="00C70B3E" w:rsidRDefault="004533F2" w:rsidP="004533F2">
      <w:r w:rsidRPr="005D2079">
        <w:rPr>
          <w:u w:val="single"/>
        </w:rPr>
        <w:t xml:space="preserve">NCWM </w:t>
      </w:r>
      <w:r w:rsidR="00DB0F6F">
        <w:rPr>
          <w:u w:val="single"/>
        </w:rPr>
        <w:t xml:space="preserve">2021 </w:t>
      </w:r>
      <w:r w:rsidRPr="005D2079">
        <w:rPr>
          <w:u w:val="single"/>
        </w:rPr>
        <w:t>Interim Meeting</w:t>
      </w:r>
      <w:r w:rsidR="005D2079" w:rsidRPr="005D2079">
        <w:rPr>
          <w:u w:val="single"/>
        </w:rPr>
        <w:t>:</w:t>
      </w:r>
      <w:r w:rsidR="005D2079">
        <w:t xml:space="preserve">  T</w:t>
      </w:r>
      <w:r w:rsidRPr="00C70B3E">
        <w:t>he Committee heard from Mr. Mike Smith (N</w:t>
      </w:r>
      <w:r>
        <w:t>ew York</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p>
    <w:p w14:paraId="016F14CF" w14:textId="77777777" w:rsidR="004533F2" w:rsidRPr="00C70B3E" w:rsidRDefault="004533F2" w:rsidP="004533F2">
      <w:r w:rsidRPr="00C70B3E">
        <w:t xml:space="preserve">During the Committee’s work session, the committee agreed to a Developing status for VTM-18.1 and to Withdraw VTM-20.1. The committee also stated that any concerns with contamination and safety should also be addressed.   </w:t>
      </w:r>
    </w:p>
    <w:p w14:paraId="6E5321BE" w14:textId="77777777" w:rsidR="00DB0F6F" w:rsidRPr="00281428" w:rsidRDefault="00DB0F6F" w:rsidP="00DB0F6F">
      <w:pPr>
        <w:keepNext/>
        <w:keepLines/>
        <w:spacing w:after="120"/>
      </w:pPr>
      <w:r w:rsidRPr="00281428">
        <w:rPr>
          <w:b/>
        </w:rPr>
        <w:t>Regional Association Comments:</w:t>
      </w:r>
    </w:p>
    <w:p w14:paraId="070DF69C" w14:textId="77777777" w:rsidR="004533F2" w:rsidRPr="00C70B3E" w:rsidRDefault="004533F2" w:rsidP="004533F2">
      <w:pPr>
        <w:rPr>
          <w:rFonts w:eastAsia="Times New Roman"/>
        </w:rPr>
      </w:pPr>
      <w:r w:rsidRPr="00C70B3E">
        <w:rPr>
          <w:u w:val="single"/>
        </w:rPr>
        <w:t>WWMA 2019 Annual Meeting:</w:t>
      </w:r>
      <w:r w:rsidRPr="00C70B3E">
        <w:t xml:space="preserve">   </w:t>
      </w:r>
      <w:r w:rsidRPr="00C70B3E">
        <w:rPr>
          <w:rFonts w:eastAsia="Times New Roman"/>
        </w:rPr>
        <w:t xml:space="preserve">There were no comments during open hearings on this item.  </w:t>
      </w:r>
    </w:p>
    <w:p w14:paraId="3DBA685F" w14:textId="77777777" w:rsidR="004533F2" w:rsidRPr="00C70B3E" w:rsidRDefault="004533F2" w:rsidP="004533F2">
      <w:pPr>
        <w:rPr>
          <w:rFonts w:eastAsia="Times New Roman"/>
        </w:rPr>
      </w:pPr>
      <w:r w:rsidRPr="00C70B3E">
        <w:rPr>
          <w:rFonts w:eastAsia="Times New Roman"/>
        </w:rPr>
        <w:t>The Committee agrees that the item has merit and this item failed to be adopted when voted upon during the 2019 NCWM Annual Meeting. The Committee agreed that the item should be given a Developing status and that the submitters work together to further develop the proposal considering the statements made by NIST OWM during the 2019 NCWM Annual Meeting open hearing and the amendments that were presented at that time.</w:t>
      </w:r>
    </w:p>
    <w:p w14:paraId="3342CE5B" w14:textId="77777777" w:rsidR="004533F2" w:rsidRPr="00C70B3E" w:rsidRDefault="004533F2" w:rsidP="004533F2">
      <w:r w:rsidRPr="00C70B3E">
        <w:rPr>
          <w:u w:val="single"/>
        </w:rPr>
        <w:lastRenderedPageBreak/>
        <w:t>SWMA 2019 Annual Meeting:</w:t>
      </w:r>
      <w:r w:rsidRPr="00C70B3E">
        <w:t xml:space="preserve">  Mr. Hal Prince (F</w:t>
      </w:r>
      <w:r>
        <w:t>lorida</w:t>
      </w:r>
      <w:r w:rsidRPr="00C70B3E">
        <w:t>) stated that this item muddies the waters and will cause the unacceptable cross contamination of engine fuels.</w:t>
      </w:r>
    </w:p>
    <w:p w14:paraId="24F33FF1" w14:textId="77777777" w:rsidR="004533F2" w:rsidRPr="00C70B3E" w:rsidRDefault="004533F2" w:rsidP="004533F2">
      <w:r w:rsidRPr="00C70B3E">
        <w:t xml:space="preserve">The Committee recommends that this item move forward as a Developing Item, if the developers of VTM 18.1 and VTM 20.1 can combine their language to include an exception specifically for “Engine Fuels.” </w:t>
      </w:r>
    </w:p>
    <w:p w14:paraId="22E8D3F3" w14:textId="77777777" w:rsidR="004533F2" w:rsidRPr="00C70B3E" w:rsidRDefault="004533F2" w:rsidP="004533F2">
      <w:pPr>
        <w:rPr>
          <w:rFonts w:eastAsia="Times New Roman"/>
        </w:rPr>
      </w:pPr>
      <w:r w:rsidRPr="00C70B3E">
        <w:rPr>
          <w:u w:val="single"/>
        </w:rPr>
        <w:t>NEWMA 2019 Interim Meeting:</w:t>
      </w:r>
      <w:r w:rsidRPr="00C70B3E">
        <w:t xml:space="preserve">  </w:t>
      </w:r>
      <w:r w:rsidRPr="00C70B3E">
        <w:rPr>
          <w:rFonts w:eastAsia="Times New Roman"/>
        </w:rPr>
        <w:t>The Committee and the body agree that this item be moved to voting status, but with some changes to language.  The Committee believes that the item in its current form will place undue burden on the industry as it already uses manifold flush systems and retrofitting them will be costly.  The following language is proposed:</w:t>
      </w:r>
    </w:p>
    <w:p w14:paraId="5917CB1F" w14:textId="77777777" w:rsidR="004533F2" w:rsidRPr="00C70B3E" w:rsidRDefault="004533F2" w:rsidP="00C42F86">
      <w:pPr>
        <w:numPr>
          <w:ilvl w:val="0"/>
          <w:numId w:val="15"/>
        </w:numPr>
        <w:spacing w:after="60"/>
        <w:ind w:left="1080"/>
        <w:rPr>
          <w:b/>
          <w:i/>
          <w:u w:val="single"/>
        </w:rPr>
      </w:pPr>
      <w:r w:rsidRPr="00C70B3E">
        <w:t>clear means, such as an indicator light or audible alarm, is used to identify when the valve is in use</w:t>
      </w:r>
      <w:r w:rsidRPr="00C70B3E">
        <w:rPr>
          <w:i/>
        </w:rPr>
        <w:t xml:space="preserve"> </w:t>
      </w:r>
      <w:r w:rsidRPr="00C70B3E">
        <w:rPr>
          <w:b/>
          <w:i/>
          <w:u w:val="single"/>
        </w:rPr>
        <w:t>on both quantity indications and any associated recorded representations (e.g., using such terms as “flushing mode” or “not for commercial use”)</w:t>
      </w:r>
      <w:r w:rsidRPr="00C70B3E">
        <w:rPr>
          <w:i/>
        </w:rPr>
        <w:t>;</w:t>
      </w:r>
    </w:p>
    <w:p w14:paraId="00D846CC" w14:textId="77777777" w:rsidR="004533F2" w:rsidRPr="00C70B3E" w:rsidRDefault="004533F2" w:rsidP="004533F2">
      <w:pPr>
        <w:ind w:left="720"/>
        <w:rPr>
          <w:b/>
          <w:i/>
          <w:u w:val="single"/>
        </w:rPr>
      </w:pPr>
      <w:r w:rsidRPr="00C70B3E">
        <w:rPr>
          <w:b/>
          <w:i/>
          <w:u w:val="single"/>
        </w:rPr>
        <w:t>[nonretroactive as of January 1,</w:t>
      </w:r>
      <w:r w:rsidRPr="006641DE">
        <w:rPr>
          <w:b/>
          <w:i/>
        </w:rPr>
        <w:t xml:space="preserve"> </w:t>
      </w:r>
      <w:r w:rsidRPr="006641DE">
        <w:rPr>
          <w:rFonts w:ascii="Times New Roman Bold" w:hAnsi="Times New Roman Bold"/>
          <w:b/>
          <w:i/>
          <w:strike/>
        </w:rPr>
        <w:t>2022</w:t>
      </w:r>
      <w:r w:rsidRPr="006641DE">
        <w:rPr>
          <w:rFonts w:ascii="Times New Roman Bold" w:hAnsi="Times New Roman Bold"/>
          <w:b/>
          <w:i/>
        </w:rPr>
        <w:t xml:space="preserve"> </w:t>
      </w:r>
      <w:r w:rsidRPr="00C70B3E">
        <w:rPr>
          <w:rFonts w:ascii="Times New Roman Bold" w:hAnsi="Times New Roman Bold"/>
          <w:b/>
          <w:i/>
          <w:u w:val="single"/>
        </w:rPr>
        <w:t>2024</w:t>
      </w:r>
      <w:r w:rsidRPr="006641DE">
        <w:rPr>
          <w:b/>
          <w:i/>
        </w:rPr>
        <w:t xml:space="preserve"> </w:t>
      </w:r>
      <w:r w:rsidRPr="006641DE">
        <w:rPr>
          <w:rFonts w:ascii="Times New Roman Bold" w:hAnsi="Times New Roman Bold"/>
          <w:b/>
          <w:i/>
          <w:strike/>
        </w:rPr>
        <w:t>to become retroactive January 1, 2025</w:t>
      </w:r>
      <w:r w:rsidRPr="00C70B3E">
        <w:rPr>
          <w:rFonts w:ascii="Times New Roman Bold" w:hAnsi="Times New Roman Bold"/>
          <w:b/>
          <w:i/>
          <w:strike/>
          <w:u w:val="single"/>
        </w:rPr>
        <w:t>]</w:t>
      </w:r>
    </w:p>
    <w:p w14:paraId="0420AE1F" w14:textId="77777777" w:rsidR="004533F2" w:rsidRPr="00C70B3E" w:rsidRDefault="004533F2" w:rsidP="00C42F86">
      <w:pPr>
        <w:numPr>
          <w:ilvl w:val="0"/>
          <w:numId w:val="15"/>
        </w:numPr>
        <w:spacing w:after="0"/>
        <w:ind w:left="1170"/>
        <w:contextualSpacing/>
        <w:rPr>
          <w:b/>
          <w:i/>
          <w:u w:val="single"/>
        </w:rPr>
      </w:pPr>
      <w:r w:rsidRPr="00C70B3E">
        <w:rPr>
          <w:b/>
          <w:i/>
          <w:u w:val="single"/>
        </w:rPr>
        <w:t>effective, automatic means shall be provided to prevent passage of liquid through any such flush system during normal operation of the measuring system; and</w:t>
      </w:r>
    </w:p>
    <w:p w14:paraId="74C47C9A" w14:textId="77777777" w:rsidR="004533F2" w:rsidRPr="00C70B3E" w:rsidRDefault="004533F2" w:rsidP="004533F2">
      <w:pPr>
        <w:ind w:left="720"/>
        <w:rPr>
          <w:b/>
          <w:i/>
          <w:u w:val="single"/>
        </w:rPr>
      </w:pPr>
      <w:r w:rsidRPr="00C70B3E">
        <w:rPr>
          <w:b/>
          <w:i/>
        </w:rPr>
        <w:t xml:space="preserve"> </w:t>
      </w:r>
      <w:r w:rsidRPr="00C70B3E">
        <w:rPr>
          <w:b/>
          <w:i/>
          <w:u w:val="single"/>
        </w:rPr>
        <w:t xml:space="preserve">[nonretroactive as of January 1, </w:t>
      </w:r>
      <w:r w:rsidRPr="006641DE">
        <w:rPr>
          <w:rFonts w:ascii="Times New Roman Bold" w:hAnsi="Times New Roman Bold"/>
          <w:b/>
          <w:i/>
          <w:strike/>
        </w:rPr>
        <w:t>2022</w:t>
      </w:r>
      <w:r w:rsidRPr="006641DE">
        <w:rPr>
          <w:rFonts w:ascii="Times New Roman Bold" w:hAnsi="Times New Roman Bold"/>
          <w:b/>
          <w:i/>
        </w:rPr>
        <w:t xml:space="preserve"> </w:t>
      </w:r>
      <w:r w:rsidRPr="00C70B3E">
        <w:rPr>
          <w:rFonts w:ascii="Times New Roman Bold" w:hAnsi="Times New Roman Bold"/>
          <w:b/>
          <w:i/>
          <w:u w:val="single"/>
        </w:rPr>
        <w:t>2024</w:t>
      </w:r>
      <w:r w:rsidRPr="00C70B3E">
        <w:rPr>
          <w:b/>
          <w:i/>
          <w:u w:val="single"/>
        </w:rPr>
        <w:t xml:space="preserve"> </w:t>
      </w:r>
      <w:r w:rsidRPr="006641DE">
        <w:rPr>
          <w:rFonts w:ascii="Times New Roman Bold" w:hAnsi="Times New Roman Bold"/>
          <w:b/>
          <w:i/>
          <w:strike/>
        </w:rPr>
        <w:t>to become retroactive January 1, 2025]</w:t>
      </w:r>
    </w:p>
    <w:p w14:paraId="30ED2520" w14:textId="77777777" w:rsidR="004533F2" w:rsidRPr="00C70B3E" w:rsidRDefault="004533F2" w:rsidP="004533F2">
      <w:pPr>
        <w:autoSpaceDE w:val="0"/>
        <w:autoSpaceDN w:val="0"/>
        <w:adjustRightInd w:val="0"/>
        <w:rPr>
          <w:rFonts w:eastAsia="Times New Roman"/>
          <w:szCs w:val="24"/>
        </w:rPr>
      </w:pPr>
      <w:r w:rsidRPr="00C70B3E">
        <w:rPr>
          <w:rFonts w:eastAsia="Times New Roman"/>
          <w:szCs w:val="24"/>
        </w:rPr>
        <w:t>During open hearings, submitters Mr. Jim Willis (N</w:t>
      </w:r>
      <w:r>
        <w:rPr>
          <w:rFonts w:eastAsia="Times New Roman"/>
          <w:szCs w:val="24"/>
        </w:rPr>
        <w:t>ew York</w:t>
      </w:r>
      <w:r w:rsidRPr="00C70B3E">
        <w:rPr>
          <w:rFonts w:eastAsia="Times New Roman"/>
          <w:szCs w:val="24"/>
        </w:rPr>
        <w:t>) and Mr. Steve Timar (N</w:t>
      </w:r>
      <w:r>
        <w:rPr>
          <w:rFonts w:eastAsia="Times New Roman"/>
          <w:szCs w:val="24"/>
        </w:rPr>
        <w:t>ew York</w:t>
      </w:r>
      <w:r w:rsidRPr="00C70B3E">
        <w:rPr>
          <w:rFonts w:eastAsia="Times New Roman"/>
          <w:szCs w:val="24"/>
        </w:rPr>
        <w:t>) recommended removing retroactive dates and extend non-retroactive to 2024.</w:t>
      </w:r>
    </w:p>
    <w:p w14:paraId="14B61CE9" w14:textId="77777777" w:rsidR="004533F2" w:rsidRDefault="004533F2" w:rsidP="004533F2">
      <w:pPr>
        <w:spacing w:before="4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297FD9C8" w14:textId="77777777" w:rsidR="004533F2" w:rsidRPr="00C70B3E" w:rsidRDefault="004533F2" w:rsidP="004533F2">
      <w:pPr>
        <w:spacing w:before="40"/>
      </w:pPr>
      <w:r w:rsidRPr="00244A46">
        <w:rPr>
          <w:u w:val="single"/>
        </w:rPr>
        <w:t>CWMA 2020 Interim Meeting</w:t>
      </w:r>
      <w:r w:rsidRPr="00C70B3E">
        <w:t>: Tina Butcher (NIST OWM) requested that the committee recommend this item remain a developing item.  CWMA recommended a Developing status for this item.</w:t>
      </w:r>
    </w:p>
    <w:p w14:paraId="3F02EF49" w14:textId="28D29DE8" w:rsidR="00D13E98" w:rsidRPr="004303DA" w:rsidRDefault="004533F2" w:rsidP="004533F2">
      <w:pPr>
        <w:keepNext/>
        <w:keepLines/>
      </w:pPr>
      <w:r w:rsidRPr="00C70B3E">
        <w:t xml:space="preserve">Additional letters, presentations and data may have been part of the Committee’s consideration.  Please refer to </w:t>
      </w:r>
      <w:r w:rsidRPr="002A00FF">
        <w:rPr>
          <w:color w:val="0000FF"/>
          <w:u w:val="single"/>
        </w:rPr>
        <w:t>https://www.ncwm.com/publication-16</w:t>
      </w:r>
      <w:r w:rsidRPr="002A00FF">
        <w:rPr>
          <w:color w:val="0000FF"/>
        </w:rPr>
        <w:t xml:space="preserve"> </w:t>
      </w:r>
      <w:r w:rsidRPr="00C70B3E">
        <w:t>to review these documents</w:t>
      </w:r>
      <w:r w:rsidR="00D13E98" w:rsidRPr="004303DA">
        <w:t>.</w:t>
      </w:r>
    </w:p>
    <w:p w14:paraId="6F5914E0" w14:textId="1D786D87" w:rsidR="00323366" w:rsidRDefault="00323366" w:rsidP="003139DB">
      <w:pPr>
        <w:pStyle w:val="ItemHeading"/>
        <w:tabs>
          <w:tab w:val="clear" w:pos="900"/>
          <w:tab w:val="left" w:pos="1440"/>
        </w:tabs>
        <w:ind w:left="1800" w:hanging="1800"/>
      </w:pPr>
      <w:bookmarkStart w:id="180" w:name="_Toc69720827"/>
      <w:r w:rsidRPr="004303DA">
        <w:t>VTM-</w:t>
      </w:r>
      <w:r w:rsidR="00271F1C" w:rsidRPr="004303DA">
        <w:t>20</w:t>
      </w:r>
      <w:r w:rsidRPr="004303DA">
        <w:t>.1</w:t>
      </w:r>
      <w:r w:rsidRPr="004303DA">
        <w:tab/>
      </w:r>
      <w:r w:rsidR="003D631A">
        <w:t>W</w:t>
      </w:r>
      <w:r w:rsidRPr="004303DA">
        <w:tab/>
      </w:r>
      <w:r w:rsidR="003139DB">
        <w:tab/>
      </w:r>
      <w:r w:rsidRPr="004303DA">
        <w:t xml:space="preserve">S.3.1. </w:t>
      </w:r>
      <w:r w:rsidR="00B51272" w:rsidRPr="004303DA">
        <w:t xml:space="preserve">Diversion of </w:t>
      </w:r>
      <w:r w:rsidR="00133D57" w:rsidRPr="004303DA">
        <w:t>Measured Liquid</w:t>
      </w:r>
      <w:r w:rsidRPr="004303DA">
        <w:t>.</w:t>
      </w:r>
      <w:bookmarkEnd w:id="180"/>
    </w:p>
    <w:p w14:paraId="7B7F2F1E" w14:textId="77777777" w:rsidR="0042761C" w:rsidRPr="00C70B3E" w:rsidRDefault="0042761C" w:rsidP="0042761C">
      <w:pPr>
        <w:rPr>
          <w:b/>
          <w:bCs/>
          <w:i/>
          <w:iCs/>
        </w:rPr>
      </w:pPr>
      <w:r w:rsidRPr="00C70B3E">
        <w:rPr>
          <w:i/>
          <w:iCs/>
        </w:rPr>
        <w:t>NOTE:  At the 2020 NCWM Interim Meeting the Committee agreed to combine VTM-20.1 with VTM-18.1.   This item is now included with Agenda Item VTM-18.1.  See the Appendix portion of this report for background information on this item.</w:t>
      </w:r>
    </w:p>
    <w:p w14:paraId="616B2537" w14:textId="3DF5ED36" w:rsidR="009E5B0F" w:rsidRPr="009E5B0F" w:rsidRDefault="0042761C" w:rsidP="0042761C">
      <w:r w:rsidRPr="00C70B3E">
        <w:rPr>
          <w:i/>
          <w:iCs/>
        </w:rPr>
        <w:t>NOTE:</w:t>
      </w:r>
      <w:r w:rsidRPr="00C70B3E">
        <w:t xml:space="preserve"> </w:t>
      </w:r>
      <w:r w:rsidRPr="00C70B3E">
        <w:rPr>
          <w:i/>
          <w:iCs/>
        </w:rPr>
        <w:t>At the 2021 NCWM Interim Meeting the Committee agreed to Withdraw this item which the Committee combined with VTM-18.1 at the 2020 NCWM interim Meeting.  See additional comments under VTM-18-1.</w:t>
      </w:r>
    </w:p>
    <w:p w14:paraId="7360D300" w14:textId="1050F2E3" w:rsidR="00253F31" w:rsidRPr="001963DF" w:rsidRDefault="00253F31" w:rsidP="003139DB">
      <w:pPr>
        <w:pStyle w:val="ItemHeading"/>
        <w:tabs>
          <w:tab w:val="clear" w:pos="900"/>
          <w:tab w:val="left" w:pos="1440"/>
        </w:tabs>
        <w:ind w:left="1800" w:hanging="1800"/>
      </w:pPr>
      <w:bookmarkStart w:id="181" w:name="_Toc32502668"/>
      <w:bookmarkStart w:id="182" w:name="_Toc69720828"/>
      <w:bookmarkStart w:id="183" w:name="_Hlk22904358"/>
      <w:bookmarkStart w:id="184" w:name="_Hlk22908033"/>
      <w:r w:rsidRPr="001963DF">
        <w:t>VTM-20.2</w:t>
      </w:r>
      <w:r w:rsidRPr="001963DF">
        <w:tab/>
      </w:r>
      <w:r w:rsidR="009A5A7B">
        <w:t>V</w:t>
      </w:r>
      <w:r w:rsidRPr="001963DF">
        <w:tab/>
        <w:t>Table T.2. Tolerances for Vehicle Mounted Milk Meters.</w:t>
      </w:r>
      <w:bookmarkEnd w:id="181"/>
      <w:bookmarkEnd w:id="182"/>
    </w:p>
    <w:p w14:paraId="648B9A76" w14:textId="77777777" w:rsidR="00253F31" w:rsidRPr="004303DA" w:rsidRDefault="00253F31" w:rsidP="00253F31">
      <w:pPr>
        <w:keepNext/>
        <w:spacing w:after="0"/>
        <w:rPr>
          <w:b/>
        </w:rPr>
      </w:pPr>
      <w:r w:rsidRPr="004303DA">
        <w:rPr>
          <w:b/>
        </w:rPr>
        <w:t>Source:</w:t>
      </w:r>
    </w:p>
    <w:p w14:paraId="5AB19D9F" w14:textId="7D088BEC" w:rsidR="00253F31" w:rsidRPr="004303DA" w:rsidRDefault="0005001B" w:rsidP="00253F31">
      <w:pPr>
        <w:keepNext/>
      </w:pPr>
      <w:r>
        <w:t>POUL TARP</w:t>
      </w:r>
      <w:r w:rsidR="00253F31">
        <w:t xml:space="preserve"> A</w:t>
      </w:r>
      <w:r>
        <w:t>/</w:t>
      </w:r>
      <w:r w:rsidR="00253F31">
        <w:t>S</w:t>
      </w:r>
    </w:p>
    <w:p w14:paraId="6AF8C728" w14:textId="77777777" w:rsidR="00253F31" w:rsidRPr="004303DA" w:rsidRDefault="00253F31" w:rsidP="00253F31">
      <w:pPr>
        <w:keepNext/>
        <w:spacing w:after="0"/>
        <w:rPr>
          <w:b/>
        </w:rPr>
      </w:pPr>
      <w:r w:rsidRPr="004303DA">
        <w:rPr>
          <w:b/>
        </w:rPr>
        <w:t>Purpose:</w:t>
      </w:r>
    </w:p>
    <w:p w14:paraId="64FD4709" w14:textId="5DD1C18A" w:rsidR="00253F31" w:rsidRPr="004303DA" w:rsidRDefault="00253F31" w:rsidP="00253F31">
      <w:pPr>
        <w:keepNext/>
      </w:pPr>
      <w:r>
        <w:t>Change tolerances to accommodate more efficient milk-metering systems.</w:t>
      </w:r>
    </w:p>
    <w:p w14:paraId="639B07B3" w14:textId="77777777" w:rsidR="00253F31" w:rsidRPr="004303DA" w:rsidRDefault="00253F31" w:rsidP="00253F31">
      <w:pPr>
        <w:pStyle w:val="BoldHeading"/>
        <w:keepNext/>
        <w:keepLines/>
      </w:pPr>
      <w:r w:rsidRPr="004303DA">
        <w:t xml:space="preserve">Item Under Consideration: </w:t>
      </w:r>
    </w:p>
    <w:p w14:paraId="626CFF57" w14:textId="2E1020F8" w:rsidR="00743BDD" w:rsidRPr="00C70B3E" w:rsidRDefault="00743BDD" w:rsidP="00743BDD">
      <w:pPr>
        <w:widowControl w:val="0"/>
        <w:rPr>
          <w:b/>
        </w:rPr>
      </w:pPr>
      <w:r w:rsidRPr="00C70B3E">
        <w:t>Amend Handbook 44, Vehicle-Tank Meters Code as follows</w:t>
      </w:r>
      <w:r w:rsidRPr="00C70B3E">
        <w:rPr>
          <w:b/>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743BDD" w:rsidRPr="00C70B3E" w14:paraId="736D2B81" w14:textId="77777777" w:rsidTr="00865A78">
        <w:trPr>
          <w:cantSplit/>
          <w:tblHeader/>
          <w:jc w:val="center"/>
        </w:trPr>
        <w:tc>
          <w:tcPr>
            <w:tcW w:w="9641" w:type="dxa"/>
            <w:gridSpan w:val="3"/>
            <w:tcBorders>
              <w:top w:val="double" w:sz="4" w:space="0" w:color="auto"/>
              <w:left w:val="double" w:sz="4" w:space="0" w:color="auto"/>
              <w:bottom w:val="double" w:sz="2" w:space="0" w:color="auto"/>
              <w:right w:val="double" w:sz="4" w:space="0" w:color="auto"/>
            </w:tcBorders>
            <w:vAlign w:val="center"/>
          </w:tcPr>
          <w:p w14:paraId="0A8CA7F1" w14:textId="77777777" w:rsidR="00743BDD" w:rsidRPr="006641DE" w:rsidRDefault="00743BDD" w:rsidP="00865A78">
            <w:pPr>
              <w:keepNext/>
              <w:spacing w:after="0"/>
              <w:jc w:val="center"/>
              <w:rPr>
                <w:b/>
                <w:bCs/>
                <w:sz w:val="22"/>
                <w:szCs w:val="22"/>
              </w:rPr>
            </w:pPr>
            <w:r w:rsidRPr="006641DE">
              <w:rPr>
                <w:b/>
                <w:bCs/>
                <w:sz w:val="22"/>
                <w:szCs w:val="22"/>
              </w:rPr>
              <w:lastRenderedPageBreak/>
              <w:t xml:space="preserve">Table 2.  </w:t>
            </w:r>
          </w:p>
          <w:p w14:paraId="51137B47" w14:textId="77777777" w:rsidR="00743BDD" w:rsidRPr="00C70B3E" w:rsidRDefault="00743BDD" w:rsidP="00865A78">
            <w:pPr>
              <w:keepNext/>
              <w:spacing w:after="0"/>
              <w:jc w:val="center"/>
            </w:pPr>
            <w:r w:rsidRPr="006641DE">
              <w:rPr>
                <w:b/>
                <w:bCs/>
                <w:sz w:val="22"/>
                <w:szCs w:val="22"/>
              </w:rPr>
              <w:t>Tolerances for Vehicle-Mounted Milk Meters</w:t>
            </w:r>
          </w:p>
        </w:tc>
      </w:tr>
      <w:tr w:rsidR="00743BDD" w:rsidRPr="00C70B3E" w14:paraId="2825F5C2" w14:textId="77777777" w:rsidTr="00865A78">
        <w:trPr>
          <w:cantSplit/>
          <w:tblHeader/>
          <w:jc w:val="center"/>
        </w:trPr>
        <w:tc>
          <w:tcPr>
            <w:tcW w:w="2618"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E2AF677" w14:textId="77777777" w:rsidR="00743BDD" w:rsidRPr="006641DE" w:rsidRDefault="00743BDD" w:rsidP="00865A78">
            <w:pPr>
              <w:keepNext/>
              <w:spacing w:after="0"/>
              <w:jc w:val="center"/>
              <w:rPr>
                <w:strike/>
                <w:sz w:val="22"/>
                <w:szCs w:val="22"/>
                <w:lang w:val="fr-FR"/>
              </w:rPr>
            </w:pPr>
            <w:r w:rsidRPr="006641DE">
              <w:rPr>
                <w:b/>
                <w:bCs/>
                <w:strike/>
                <w:sz w:val="22"/>
                <w:szCs w:val="22"/>
                <w:lang w:val="fr-FR"/>
              </w:rPr>
              <w:t>Indication</w:t>
            </w:r>
          </w:p>
          <w:p w14:paraId="113DFDCA" w14:textId="77777777" w:rsidR="00743BDD" w:rsidRPr="006641DE" w:rsidRDefault="00743BDD" w:rsidP="00865A78">
            <w:pPr>
              <w:keepNext/>
              <w:spacing w:after="0"/>
              <w:jc w:val="center"/>
              <w:rPr>
                <w:sz w:val="22"/>
                <w:szCs w:val="22"/>
                <w:lang w:val="fr-FR"/>
              </w:rPr>
            </w:pPr>
            <w:r w:rsidRPr="006641DE">
              <w:rPr>
                <w:b/>
                <w:bCs/>
                <w:strike/>
                <w:sz w:val="22"/>
                <w:szCs w:val="22"/>
                <w:lang w:val="fr-FR"/>
              </w:rPr>
              <w:t>(gallons)</w:t>
            </w:r>
          </w:p>
        </w:tc>
        <w:tc>
          <w:tcPr>
            <w:tcW w:w="3307"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123DD799" w14:textId="77777777" w:rsidR="00743BDD" w:rsidRPr="006641DE" w:rsidRDefault="00743BDD" w:rsidP="00865A78">
            <w:pPr>
              <w:spacing w:after="0"/>
              <w:jc w:val="center"/>
              <w:rPr>
                <w:sz w:val="22"/>
                <w:szCs w:val="22"/>
                <w:lang w:val="fr-FR"/>
              </w:rPr>
            </w:pPr>
            <w:r w:rsidRPr="006641DE">
              <w:rPr>
                <w:b/>
                <w:bCs/>
                <w:sz w:val="22"/>
                <w:szCs w:val="22"/>
                <w:lang w:val="fr-FR"/>
              </w:rPr>
              <w:t xml:space="preserve">Maintenance </w:t>
            </w:r>
            <w:r w:rsidRPr="006641DE">
              <w:rPr>
                <w:b/>
                <w:bCs/>
                <w:sz w:val="22"/>
                <w:szCs w:val="22"/>
              </w:rPr>
              <w:t>Tolerance</w:t>
            </w:r>
          </w:p>
          <w:p w14:paraId="6984B84F" w14:textId="77777777" w:rsidR="00743BDD" w:rsidRPr="006641DE" w:rsidRDefault="00743BDD" w:rsidP="00865A78">
            <w:pPr>
              <w:spacing w:after="0"/>
              <w:jc w:val="center"/>
              <w:rPr>
                <w:strike/>
                <w:sz w:val="22"/>
                <w:szCs w:val="22"/>
                <w:lang w:val="fr-FR"/>
              </w:rPr>
            </w:pPr>
            <w:r w:rsidRPr="006641DE">
              <w:rPr>
                <w:b/>
                <w:bCs/>
                <w:strike/>
                <w:sz w:val="22"/>
                <w:szCs w:val="22"/>
                <w:lang w:val="fr-FR"/>
              </w:rPr>
              <w:t>(gallons)</w:t>
            </w:r>
          </w:p>
        </w:tc>
        <w:tc>
          <w:tcPr>
            <w:tcW w:w="371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239FA397" w14:textId="77777777" w:rsidR="00743BDD" w:rsidRPr="006641DE" w:rsidRDefault="00743BDD" w:rsidP="00865A78">
            <w:pPr>
              <w:spacing w:after="0"/>
              <w:jc w:val="center"/>
              <w:rPr>
                <w:sz w:val="22"/>
                <w:szCs w:val="22"/>
                <w:lang w:val="fr-FR"/>
              </w:rPr>
            </w:pPr>
            <w:r w:rsidRPr="006641DE">
              <w:rPr>
                <w:b/>
                <w:bCs/>
                <w:sz w:val="22"/>
                <w:szCs w:val="22"/>
              </w:rPr>
              <w:t>Acceptance</w:t>
            </w:r>
            <w:r w:rsidRPr="006641DE">
              <w:rPr>
                <w:b/>
                <w:bCs/>
                <w:sz w:val="22"/>
                <w:szCs w:val="22"/>
                <w:lang w:val="fr-FR"/>
              </w:rPr>
              <w:t xml:space="preserve"> </w:t>
            </w:r>
            <w:r w:rsidRPr="006641DE">
              <w:rPr>
                <w:b/>
                <w:bCs/>
                <w:sz w:val="22"/>
                <w:szCs w:val="22"/>
              </w:rPr>
              <w:t>Tolerance</w:t>
            </w:r>
          </w:p>
          <w:p w14:paraId="3E53991E" w14:textId="77777777" w:rsidR="00743BDD" w:rsidRPr="006641DE" w:rsidRDefault="00743BDD" w:rsidP="00865A78">
            <w:pPr>
              <w:spacing w:after="0"/>
              <w:jc w:val="center"/>
              <w:rPr>
                <w:strike/>
                <w:sz w:val="22"/>
                <w:szCs w:val="22"/>
                <w:lang w:val="fr-FR"/>
              </w:rPr>
            </w:pPr>
            <w:r w:rsidRPr="006641DE">
              <w:rPr>
                <w:b/>
                <w:bCs/>
                <w:strike/>
                <w:sz w:val="22"/>
                <w:szCs w:val="22"/>
                <w:lang w:val="fr-FR"/>
              </w:rPr>
              <w:t>(gallons)</w:t>
            </w:r>
          </w:p>
        </w:tc>
      </w:tr>
      <w:tr w:rsidR="00743BDD" w:rsidRPr="00C70B3E" w14:paraId="3D4C757B"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5351CF7E" w14:textId="77777777" w:rsidR="00743BDD" w:rsidRPr="00C70B3E" w:rsidRDefault="00743BDD" w:rsidP="00865A78">
            <w:pPr>
              <w:keepNext/>
              <w:spacing w:after="0"/>
              <w:jc w:val="center"/>
            </w:pPr>
            <w:r w:rsidRPr="006641DE">
              <w:rPr>
                <w:b/>
                <w:bCs/>
                <w:strike/>
              </w:rPr>
              <w:t>100</w:t>
            </w:r>
            <w:r w:rsidRPr="00C70B3E">
              <w:t xml:space="preserve"> 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04920193" w14:textId="77777777" w:rsidR="00743BDD" w:rsidRPr="00C70B3E" w:rsidRDefault="00743BDD" w:rsidP="00865A78">
            <w:pPr>
              <w:spacing w:after="0"/>
              <w:jc w:val="center"/>
            </w:pPr>
            <w:r w:rsidRPr="006641DE">
              <w:rPr>
                <w:b/>
                <w:bCs/>
                <w:strike/>
              </w:rPr>
              <w:t>0.5</w:t>
            </w:r>
            <w:r w:rsidRPr="00C70B3E">
              <w:rPr>
                <w:strike/>
              </w:rPr>
              <w:t xml:space="preserve"> </w:t>
            </w:r>
            <w:r w:rsidRPr="00C70B3E">
              <w:t xml:space="preserve"> 0.5%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70530DFC" w14:textId="77777777" w:rsidR="00743BDD" w:rsidRPr="00C70B3E" w:rsidRDefault="00743BDD" w:rsidP="00865A78">
            <w:pPr>
              <w:spacing w:after="0"/>
              <w:jc w:val="center"/>
            </w:pPr>
            <w:r w:rsidRPr="006641DE">
              <w:rPr>
                <w:b/>
                <w:bCs/>
                <w:strike/>
              </w:rPr>
              <w:t>0.3</w:t>
            </w:r>
            <w:r w:rsidRPr="00C70B3E">
              <w:rPr>
                <w:strike/>
              </w:rPr>
              <w:t xml:space="preserve"> </w:t>
            </w:r>
            <w:r w:rsidRPr="00C70B3E">
              <w:t>0.5%</w:t>
            </w:r>
          </w:p>
        </w:tc>
      </w:tr>
      <w:tr w:rsidR="00743BDD" w:rsidRPr="00C70B3E" w14:paraId="6D9E6D22"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943D01E" w14:textId="77777777" w:rsidR="00743BDD" w:rsidRPr="00C70B3E" w:rsidRDefault="00743BDD" w:rsidP="00865A78">
            <w:pPr>
              <w:keepNext/>
              <w:spacing w:after="0"/>
              <w:jc w:val="center"/>
            </w:pPr>
            <w:r w:rsidRPr="006641DE">
              <w:rPr>
                <w:b/>
                <w:bCs/>
                <w:strike/>
              </w:rPr>
              <w:t xml:space="preserve">200 </w:t>
            </w:r>
            <w:r w:rsidRPr="00C70B3E">
              <w:t>Meter Only</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993DFF8" w14:textId="77777777" w:rsidR="00743BDD" w:rsidRPr="00C70B3E" w:rsidRDefault="00743BDD" w:rsidP="00865A78">
            <w:pPr>
              <w:spacing w:after="0"/>
              <w:jc w:val="center"/>
            </w:pPr>
            <w:r w:rsidRPr="006641DE">
              <w:rPr>
                <w:b/>
                <w:bCs/>
                <w:strike/>
              </w:rPr>
              <w:t>0.7</w:t>
            </w:r>
            <w:r w:rsidRPr="00C70B3E">
              <w:rPr>
                <w:strike/>
              </w:rPr>
              <w:t xml:space="preserve"> </w:t>
            </w:r>
            <w:r w:rsidRPr="00C70B3E">
              <w:t>0.3%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041B77" w14:textId="77777777" w:rsidR="00743BDD" w:rsidRPr="00C70B3E" w:rsidRDefault="00743BDD" w:rsidP="00865A78">
            <w:pPr>
              <w:spacing w:after="0"/>
              <w:jc w:val="center"/>
            </w:pPr>
            <w:r w:rsidRPr="006641DE">
              <w:rPr>
                <w:b/>
                <w:bCs/>
                <w:strike/>
              </w:rPr>
              <w:t>0.4</w:t>
            </w:r>
            <w:r w:rsidRPr="00C70B3E">
              <w:t xml:space="preserve"> 0.3%</w:t>
            </w:r>
          </w:p>
        </w:tc>
      </w:tr>
      <w:tr w:rsidR="00743BDD" w:rsidRPr="00C70B3E" w14:paraId="04B737F3"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CDA770" w14:textId="77777777" w:rsidR="00743BDD" w:rsidRPr="006641DE" w:rsidRDefault="00743BDD" w:rsidP="00865A78">
            <w:pPr>
              <w:keepNext/>
              <w:spacing w:after="0"/>
              <w:jc w:val="center"/>
              <w:rPr>
                <w:b/>
                <w:bCs/>
                <w:strike/>
              </w:rPr>
            </w:pPr>
            <w:r w:rsidRPr="006641DE">
              <w:rPr>
                <w:b/>
                <w:bCs/>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99D57B7" w14:textId="77777777" w:rsidR="00743BDD" w:rsidRPr="006641DE" w:rsidRDefault="00743BDD" w:rsidP="00865A78">
            <w:pPr>
              <w:spacing w:after="0"/>
              <w:jc w:val="center"/>
              <w:rPr>
                <w:b/>
                <w:bCs/>
                <w:strike/>
              </w:rPr>
            </w:pPr>
            <w:r w:rsidRPr="006641DE">
              <w:rPr>
                <w:b/>
                <w:bCs/>
                <w:strike/>
              </w:rPr>
              <w:t>0.9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43AF434" w14:textId="77777777" w:rsidR="00743BDD" w:rsidRPr="006641DE" w:rsidRDefault="00743BDD" w:rsidP="00865A78">
            <w:pPr>
              <w:spacing w:after="0"/>
              <w:jc w:val="center"/>
              <w:rPr>
                <w:b/>
                <w:bCs/>
                <w:strike/>
              </w:rPr>
            </w:pPr>
            <w:r w:rsidRPr="006641DE">
              <w:rPr>
                <w:b/>
                <w:bCs/>
                <w:strike/>
              </w:rPr>
              <w:t>0.5</w:t>
            </w:r>
          </w:p>
        </w:tc>
      </w:tr>
      <w:tr w:rsidR="00743BDD" w:rsidRPr="00C70B3E" w14:paraId="685D79B5"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3EA1C94" w14:textId="77777777" w:rsidR="00743BDD" w:rsidRPr="006641DE" w:rsidRDefault="00743BDD" w:rsidP="00865A78">
            <w:pPr>
              <w:keepNext/>
              <w:spacing w:after="0"/>
              <w:jc w:val="center"/>
              <w:rPr>
                <w:b/>
                <w:bCs/>
                <w:strike/>
              </w:rPr>
            </w:pPr>
            <w:r w:rsidRPr="006641DE">
              <w:rPr>
                <w:b/>
                <w:bCs/>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7570F30" w14:textId="77777777" w:rsidR="00743BDD" w:rsidRPr="006641DE" w:rsidRDefault="00743BDD" w:rsidP="00865A78">
            <w:pPr>
              <w:spacing w:after="0"/>
              <w:jc w:val="center"/>
              <w:rPr>
                <w:b/>
                <w:bCs/>
                <w:strike/>
              </w:rPr>
            </w:pPr>
            <w:r w:rsidRPr="006641DE">
              <w:rPr>
                <w:b/>
                <w:bCs/>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71EE91D5" w14:textId="77777777" w:rsidR="00743BDD" w:rsidRPr="006641DE" w:rsidRDefault="00743BDD" w:rsidP="00865A78">
            <w:pPr>
              <w:spacing w:after="0"/>
              <w:jc w:val="center"/>
              <w:rPr>
                <w:b/>
                <w:bCs/>
                <w:strike/>
              </w:rPr>
            </w:pPr>
            <w:r w:rsidRPr="006641DE">
              <w:rPr>
                <w:b/>
                <w:bCs/>
                <w:strike/>
              </w:rPr>
              <w:t>0.6</w:t>
            </w:r>
          </w:p>
        </w:tc>
      </w:tr>
      <w:tr w:rsidR="00743BDD" w:rsidRPr="00C70B3E" w14:paraId="2AB38785"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131328" w14:textId="77777777" w:rsidR="00743BDD" w:rsidRPr="006641DE" w:rsidRDefault="00743BDD" w:rsidP="00865A78">
            <w:pPr>
              <w:keepNext/>
              <w:spacing w:after="0"/>
              <w:jc w:val="center"/>
              <w:rPr>
                <w:b/>
                <w:bCs/>
                <w:strike/>
              </w:rPr>
            </w:pPr>
            <w:r w:rsidRPr="006641DE">
              <w:rPr>
                <w:b/>
                <w:bCs/>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7D2CFC8" w14:textId="77777777" w:rsidR="00743BDD" w:rsidRPr="006641DE" w:rsidRDefault="00743BDD" w:rsidP="00865A78">
            <w:pPr>
              <w:spacing w:after="0"/>
              <w:jc w:val="center"/>
              <w:rPr>
                <w:b/>
                <w:bCs/>
                <w:strike/>
              </w:rPr>
            </w:pPr>
            <w:r w:rsidRPr="006641DE">
              <w:rPr>
                <w:b/>
                <w:bCs/>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D79F4DC" w14:textId="77777777" w:rsidR="00743BDD" w:rsidRPr="006641DE" w:rsidRDefault="00743BDD" w:rsidP="00865A78">
            <w:pPr>
              <w:spacing w:after="0"/>
              <w:jc w:val="center"/>
              <w:rPr>
                <w:b/>
                <w:bCs/>
                <w:strike/>
              </w:rPr>
            </w:pPr>
            <w:r w:rsidRPr="006641DE">
              <w:rPr>
                <w:b/>
                <w:bCs/>
                <w:strike/>
              </w:rPr>
              <w:t>0.7</w:t>
            </w:r>
          </w:p>
        </w:tc>
      </w:tr>
      <w:tr w:rsidR="00743BDD" w:rsidRPr="00C70B3E" w14:paraId="36004A5A" w14:textId="77777777" w:rsidTr="00865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single" w:sz="4" w:space="0" w:color="auto"/>
              <w:right w:val="single" w:sz="4" w:space="0" w:color="auto"/>
            </w:tcBorders>
            <w:tcMar>
              <w:top w:w="43" w:type="dxa"/>
              <w:bottom w:w="43" w:type="dxa"/>
            </w:tcMar>
            <w:vAlign w:val="center"/>
          </w:tcPr>
          <w:p w14:paraId="4462CCDD" w14:textId="77777777" w:rsidR="00743BDD" w:rsidRPr="006641DE" w:rsidRDefault="00743BDD" w:rsidP="00865A78">
            <w:pPr>
              <w:keepNext/>
              <w:spacing w:after="0"/>
              <w:jc w:val="center"/>
              <w:rPr>
                <w:b/>
                <w:bCs/>
                <w:strike/>
              </w:rPr>
            </w:pPr>
            <w:r w:rsidRPr="006641DE">
              <w:rPr>
                <w:b/>
                <w:bCs/>
                <w:strike/>
              </w:rPr>
              <w:t>Over 500</w:t>
            </w:r>
          </w:p>
        </w:tc>
        <w:tc>
          <w:tcPr>
            <w:tcW w:w="3307" w:type="dxa"/>
            <w:tcBorders>
              <w:top w:val="dashed" w:sz="4" w:space="0" w:color="auto"/>
              <w:left w:val="single" w:sz="4" w:space="0" w:color="auto"/>
              <w:bottom w:val="single" w:sz="4" w:space="0" w:color="auto"/>
              <w:right w:val="single" w:sz="4" w:space="0" w:color="auto"/>
            </w:tcBorders>
            <w:tcMar>
              <w:top w:w="43" w:type="dxa"/>
              <w:bottom w:w="43" w:type="dxa"/>
            </w:tcMar>
            <w:vAlign w:val="center"/>
          </w:tcPr>
          <w:p w14:paraId="1D5A0212" w14:textId="77777777" w:rsidR="00743BDD" w:rsidRPr="006641DE" w:rsidRDefault="00743BDD" w:rsidP="00865A78">
            <w:pPr>
              <w:suppressAutoHyphens/>
              <w:spacing w:after="0"/>
              <w:jc w:val="center"/>
              <w:rPr>
                <w:b/>
                <w:bCs/>
                <w:strike/>
              </w:rPr>
            </w:pPr>
            <w:r w:rsidRPr="006641DE">
              <w:rPr>
                <w:b/>
                <w:bCs/>
                <w:strike/>
              </w:rPr>
              <w:t>Add 0.002 </w:t>
            </w:r>
            <w:r w:rsidRPr="006641DE">
              <w:rPr>
                <w:b/>
                <w:bCs/>
                <w:strike/>
                <w:u w:color="82C42A"/>
              </w:rPr>
              <w:t>gallon</w:t>
            </w:r>
            <w:r w:rsidRPr="006641DE">
              <w:rPr>
                <w:b/>
                <w:bCs/>
                <w:strike/>
              </w:rPr>
              <w:t xml:space="preserve"> per indicated gallon over 500</w:t>
            </w:r>
          </w:p>
        </w:tc>
        <w:tc>
          <w:tcPr>
            <w:tcW w:w="3716" w:type="dxa"/>
            <w:tcBorders>
              <w:top w:val="dashed" w:sz="4" w:space="0" w:color="auto"/>
              <w:left w:val="single" w:sz="4" w:space="0" w:color="auto"/>
              <w:bottom w:val="single" w:sz="4" w:space="0" w:color="auto"/>
              <w:right w:val="double" w:sz="4" w:space="0" w:color="auto"/>
            </w:tcBorders>
            <w:tcMar>
              <w:top w:w="43" w:type="dxa"/>
              <w:bottom w:w="43" w:type="dxa"/>
            </w:tcMar>
            <w:vAlign w:val="center"/>
          </w:tcPr>
          <w:p w14:paraId="210E2077" w14:textId="77777777" w:rsidR="00743BDD" w:rsidRPr="006641DE" w:rsidRDefault="00743BDD" w:rsidP="00865A78">
            <w:pPr>
              <w:spacing w:after="0"/>
              <w:jc w:val="center"/>
              <w:rPr>
                <w:b/>
                <w:bCs/>
                <w:strike/>
              </w:rPr>
            </w:pPr>
            <w:r w:rsidRPr="006641DE">
              <w:rPr>
                <w:b/>
                <w:bCs/>
                <w:strike/>
              </w:rPr>
              <w:t>Add 0.001 </w:t>
            </w:r>
            <w:r w:rsidRPr="006641DE">
              <w:rPr>
                <w:b/>
                <w:bCs/>
                <w:strike/>
                <w:u w:color="82C42A"/>
              </w:rPr>
              <w:t>gallon</w:t>
            </w:r>
            <w:r w:rsidRPr="006641DE">
              <w:rPr>
                <w:b/>
                <w:bCs/>
                <w:strike/>
              </w:rPr>
              <w:t xml:space="preserve"> per indicated gallon over 500</w:t>
            </w:r>
          </w:p>
        </w:tc>
      </w:tr>
    </w:tbl>
    <w:p w14:paraId="44311F5C" w14:textId="77777777" w:rsidR="00743BDD" w:rsidRPr="00C70B3E" w:rsidRDefault="00743BDD" w:rsidP="00743BDD">
      <w:pPr>
        <w:spacing w:before="60"/>
      </w:pPr>
      <w:r w:rsidRPr="00C70B3E">
        <w:rPr>
          <w:u w:color="82C42A"/>
        </w:rPr>
        <w:t>(</w:t>
      </w:r>
      <w:r w:rsidRPr="00C70B3E">
        <w:t>Added 1989</w:t>
      </w:r>
      <w:r w:rsidRPr="00C70B3E">
        <w:rPr>
          <w:b/>
          <w:bCs/>
          <w:u w:val="single"/>
        </w:rPr>
        <w:t>, Amended 20XX</w:t>
      </w:r>
      <w:r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50101A25" w14:textId="77777777" w:rsidR="00743BDD" w:rsidRPr="00C70B3E" w:rsidRDefault="00743BDD" w:rsidP="00743BDD">
      <w:pPr>
        <w:spacing w:after="0"/>
      </w:pPr>
      <w:r w:rsidRPr="00C70B3E">
        <w:t>This item has been assigned to the newly formed Milk Meter Tolerance Task Group for further development.  For more information or to provide comment, please contact the task group chair:</w:t>
      </w:r>
    </w:p>
    <w:p w14:paraId="14C7E991" w14:textId="77777777" w:rsidR="00743BDD" w:rsidRPr="00C70B3E" w:rsidRDefault="00743BDD" w:rsidP="00743BDD">
      <w:pPr>
        <w:spacing w:before="240" w:after="0"/>
        <w:ind w:left="720"/>
        <w:rPr>
          <w:szCs w:val="22"/>
        </w:rPr>
      </w:pPr>
      <w:r w:rsidRPr="00C70B3E">
        <w:rPr>
          <w:szCs w:val="22"/>
        </w:rPr>
        <w:t>Mr. Charlie Stutesman</w:t>
      </w:r>
    </w:p>
    <w:p w14:paraId="54581746" w14:textId="77777777" w:rsidR="00743BDD" w:rsidRPr="00C70B3E" w:rsidRDefault="00743BDD" w:rsidP="00743BDD">
      <w:pPr>
        <w:spacing w:after="0"/>
        <w:ind w:left="720"/>
        <w:rPr>
          <w:szCs w:val="22"/>
        </w:rPr>
      </w:pPr>
      <w:r w:rsidRPr="00C70B3E">
        <w:rPr>
          <w:szCs w:val="22"/>
        </w:rPr>
        <w:t>Kansas Department of Agriculture</w:t>
      </w:r>
    </w:p>
    <w:p w14:paraId="5281A9BA" w14:textId="77777777" w:rsidR="00743BDD" w:rsidRPr="00C70B3E" w:rsidRDefault="00743BDD" w:rsidP="00743BDD">
      <w:pPr>
        <w:spacing w:after="0"/>
        <w:ind w:left="720"/>
        <w:rPr>
          <w:szCs w:val="22"/>
        </w:rPr>
      </w:pPr>
      <w:r w:rsidRPr="00C70B3E">
        <w:rPr>
          <w:szCs w:val="22"/>
        </w:rPr>
        <w:t xml:space="preserve">785-564-6681, </w:t>
      </w:r>
      <w:hyperlink r:id="rId35" w:history="1">
        <w:r w:rsidRPr="002A00FF">
          <w:rPr>
            <w:color w:val="0000FF"/>
            <w:szCs w:val="22"/>
            <w:u w:val="single"/>
          </w:rPr>
          <w:t>charles.stutesman@ks.gov</w:t>
        </w:r>
      </w:hyperlink>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77777777"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77777777" w:rsidR="00743BDD" w:rsidRPr="00C70B3E" w:rsidRDefault="00743BDD" w:rsidP="00743BDD">
      <w:pPr>
        <w:keepNext/>
      </w:pPr>
      <w:r w:rsidRPr="00C70B3E">
        <w:t>The submitter provided the following:</w:t>
      </w:r>
    </w:p>
    <w:p w14:paraId="1A70B3F8" w14:textId="77777777"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77777777"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77777777"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 xml:space="preserve">It is therefore essential that the tolerances for vehicle mounted milk pump systems using magnetic flow-meters for determining milk volume reflects todays way of collecting milk. This means that existing Tolerance for milk </w:t>
      </w:r>
      <w:r w:rsidRPr="00C70B3E">
        <w:lastRenderedPageBreak/>
        <w:t>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t xml:space="preserve">We hope that the NCWM will consider our proposal and we will be more than happy to meet with you and answer any questions you may have. We believe that </w:t>
      </w:r>
      <w:r w:rsidRPr="00C70B3E">
        <w:t>a change of Tolerance is necessary in order for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2143E897" w:rsidR="009E5B0F" w:rsidRPr="00851924" w:rsidRDefault="00743BDD" w:rsidP="00743BDD">
      <w:pPr>
        <w:autoSpaceDE w:val="0"/>
        <w:autoSpaceDN w:val="0"/>
        <w:adjustRightInd w:val="0"/>
        <w:spacing w:after="0"/>
      </w:pPr>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1B5C1E38" w14:textId="77777777" w:rsidR="009E5B0F" w:rsidRPr="006F3A84" w:rsidRDefault="009E5B0F" w:rsidP="009E5B0F">
      <w:pPr>
        <w:autoSpaceDE w:val="0"/>
        <w:autoSpaceDN w:val="0"/>
        <w:adjustRightInd w:val="0"/>
        <w:spacing w:after="0"/>
      </w:pPr>
      <w:r w:rsidRPr="00851924">
        <w:rPr>
          <w:noProof/>
          <w:lang w:eastAsia="da-DK"/>
        </w:rPr>
        <w:drawing>
          <wp:anchor distT="0" distB="0" distL="114300" distR="114300" simplePos="0" relativeHeight="251658246" behindDoc="0" locked="0" layoutInCell="1" allowOverlap="1" wp14:anchorId="06135661" wp14:editId="2EE5868E">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58247"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58248"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FFC06" w14:textId="77777777" w:rsidR="009E5B0F" w:rsidRPr="00851924" w:rsidRDefault="009E5B0F" w:rsidP="009E5B0F">
      <w:pPr>
        <w:autoSpaceDE w:val="0"/>
        <w:autoSpaceDN w:val="0"/>
        <w:adjustRightInd w:val="0"/>
        <w:rPr>
          <w:b/>
          <w:bCs/>
          <w:color w:val="000000"/>
        </w:rPr>
      </w:pPr>
      <w:r w:rsidRPr="00851924">
        <w:rPr>
          <w:b/>
          <w:bCs/>
          <w:color w:val="000000"/>
        </w:rPr>
        <w:lastRenderedPageBreak/>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701C7AE2"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9"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T</w:t>
      </w:r>
      <w:r>
        <w:t xml:space="preserve">he Committee heard from Mr. Carey McMahon (Poul Tarp) who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185" w:name="_Toc333831783"/>
      <w:bookmarkEnd w:id="183"/>
      <w:bookmarkEnd w:id="184"/>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77777777" w:rsidR="00464F20" w:rsidRPr="00C70B3E" w:rsidRDefault="00464F20" w:rsidP="00464F20">
      <w:pPr>
        <w:rPr>
          <w:bCs/>
        </w:rPr>
      </w:pPr>
      <w:r w:rsidRPr="00C70B3E">
        <w:rPr>
          <w:bCs/>
        </w:rPr>
        <w:t>Mr. Charles Stutesman (K</w:t>
      </w:r>
      <w:r>
        <w:rPr>
          <w:bCs/>
        </w:rPr>
        <w:t>ansas</w:t>
      </w:r>
      <w:r w:rsidRPr="00C70B3E">
        <w:rPr>
          <w:bCs/>
        </w:rPr>
        <w:t>)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short-comm</w:t>
      </w:r>
      <w:r w:rsidRPr="00C70B3E">
        <w:rPr>
          <w:bCs/>
        </w:rPr>
        <w:tab/>
        <w:t>ings of Piper’s NTEP Certificate.</w:t>
      </w:r>
    </w:p>
    <w:p w14:paraId="722E05A2" w14:textId="50660F5C" w:rsidR="00464F20" w:rsidRPr="00C70B3E" w:rsidRDefault="00464F20" w:rsidP="00464F20">
      <w:pPr>
        <w:rPr>
          <w:bCs/>
        </w:rPr>
      </w:pPr>
      <w:r w:rsidRPr="00C70B3E">
        <w:rPr>
          <w:bCs/>
        </w:rPr>
        <w:t>Mr. Doug Musick (</w:t>
      </w:r>
      <w:r w:rsidR="00244A46">
        <w:rPr>
          <w:bCs/>
        </w:rPr>
        <w:t>KS</w:t>
      </w:r>
      <w:r w:rsidRPr="00C70B3E">
        <w:rPr>
          <w:bCs/>
        </w:rPr>
        <w:t>)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Pipers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lastRenderedPageBreak/>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7777777" w:rsidR="00464F20" w:rsidRPr="00C70B3E" w:rsidRDefault="00464F20" w:rsidP="00464F20">
      <w:pPr>
        <w:rPr>
          <w:bCs/>
        </w:rPr>
      </w:pPr>
      <w:r w:rsidRPr="00C70B3E">
        <w:rPr>
          <w:bCs/>
        </w:rPr>
        <w:t>Mr. Ken Ramsburg (M</w:t>
      </w:r>
      <w:r>
        <w:rPr>
          <w:bCs/>
        </w:rPr>
        <w:t>aryland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63E99331"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 xml:space="preserve">, </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464F20">
      <w:r w:rsidRPr="00C70B3E">
        <w:lastRenderedPageBreak/>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0CDB0979" w14:textId="77777777" w:rsidR="00464F20" w:rsidRPr="00973E60" w:rsidRDefault="00464F20" w:rsidP="00464F20">
      <w:pPr>
        <w:keepNext/>
        <w:keepLines/>
        <w:rPr>
          <w:b/>
          <w:bCs/>
          <w:u w:val="single"/>
        </w:rPr>
      </w:pPr>
      <w:r w:rsidRPr="00973E60">
        <w:rPr>
          <w:b/>
          <w:bCs/>
        </w:rPr>
        <w:t xml:space="preserve">Note: For reference, the item under consideration that was included in the 2021 interim meeting agenda is provided below: </w:t>
      </w:r>
    </w:p>
    <w:tbl>
      <w:tblPr>
        <w:tblStyle w:val="TableGrid3"/>
        <w:tblW w:w="0" w:type="auto"/>
        <w:tblLayout w:type="fixed"/>
        <w:tblLook w:val="04A0" w:firstRow="1" w:lastRow="0" w:firstColumn="1" w:lastColumn="0" w:noHBand="0" w:noVBand="1"/>
      </w:tblPr>
      <w:tblGrid>
        <w:gridCol w:w="2405"/>
        <w:gridCol w:w="2835"/>
        <w:gridCol w:w="3260"/>
      </w:tblGrid>
      <w:tr w:rsidR="00464F20" w:rsidRPr="00C70B3E" w14:paraId="6252447C" w14:textId="77777777" w:rsidTr="00865A78">
        <w:tc>
          <w:tcPr>
            <w:tcW w:w="8500" w:type="dxa"/>
            <w:gridSpan w:val="3"/>
            <w:tcBorders>
              <w:top w:val="double" w:sz="4" w:space="0" w:color="auto"/>
              <w:left w:val="single" w:sz="12" w:space="0" w:color="auto"/>
              <w:bottom w:val="double" w:sz="4" w:space="0" w:color="auto"/>
              <w:right w:val="double" w:sz="4" w:space="0" w:color="auto"/>
            </w:tcBorders>
            <w:vAlign w:val="center"/>
            <w:hideMark/>
          </w:tcPr>
          <w:p w14:paraId="4A072466" w14:textId="77777777" w:rsidR="00464F20" w:rsidRPr="00C70B3E" w:rsidRDefault="00464F20" w:rsidP="00865A78">
            <w:pPr>
              <w:spacing w:before="60" w:after="60"/>
              <w:jc w:val="center"/>
              <w:rPr>
                <w:b/>
                <w:bCs/>
                <w:sz w:val="16"/>
                <w:szCs w:val="16"/>
              </w:rPr>
            </w:pPr>
            <w:r w:rsidRPr="00C70B3E">
              <w:rPr>
                <w:b/>
                <w:bCs/>
                <w:sz w:val="16"/>
                <w:szCs w:val="16"/>
              </w:rPr>
              <w:t>Table 2.</w:t>
            </w:r>
          </w:p>
          <w:p w14:paraId="0F0C34CD" w14:textId="77777777" w:rsidR="00464F20" w:rsidRPr="00C70B3E" w:rsidRDefault="00464F20" w:rsidP="00865A78">
            <w:pPr>
              <w:spacing w:before="60" w:after="60"/>
              <w:jc w:val="center"/>
              <w:rPr>
                <w:b/>
                <w:bCs/>
                <w:sz w:val="16"/>
                <w:szCs w:val="16"/>
              </w:rPr>
            </w:pPr>
            <w:r w:rsidRPr="00C70B3E">
              <w:rPr>
                <w:b/>
                <w:bCs/>
                <w:sz w:val="16"/>
                <w:szCs w:val="16"/>
              </w:rPr>
              <w:t>Tolerances for Vehicle-Mounted Milk Meters</w:t>
            </w:r>
          </w:p>
        </w:tc>
      </w:tr>
      <w:tr w:rsidR="00464F20" w:rsidRPr="00C70B3E" w14:paraId="597E601A" w14:textId="77777777" w:rsidTr="00865A78">
        <w:trPr>
          <w:trHeight w:val="383"/>
        </w:trPr>
        <w:tc>
          <w:tcPr>
            <w:tcW w:w="2405" w:type="dxa"/>
            <w:tcBorders>
              <w:top w:val="double" w:sz="4" w:space="0" w:color="auto"/>
              <w:left w:val="single" w:sz="12" w:space="0" w:color="auto"/>
              <w:bottom w:val="single" w:sz="4" w:space="0" w:color="000000"/>
              <w:right w:val="single" w:sz="4" w:space="0" w:color="000000"/>
            </w:tcBorders>
            <w:vAlign w:val="center"/>
            <w:hideMark/>
          </w:tcPr>
          <w:p w14:paraId="091A22BD" w14:textId="77777777" w:rsidR="00464F20" w:rsidRPr="00C70B3E" w:rsidRDefault="00464F20" w:rsidP="00865A78">
            <w:pPr>
              <w:spacing w:before="60" w:after="60"/>
              <w:jc w:val="center"/>
              <w:rPr>
                <w:b/>
                <w:bCs/>
                <w:sz w:val="16"/>
                <w:szCs w:val="16"/>
              </w:rPr>
            </w:pPr>
            <w:r w:rsidRPr="00C70B3E">
              <w:rPr>
                <w:b/>
                <w:bCs/>
                <w:sz w:val="16"/>
                <w:szCs w:val="16"/>
              </w:rPr>
              <w:t>Indication</w:t>
            </w:r>
          </w:p>
          <w:p w14:paraId="4AB37065" w14:textId="77777777" w:rsidR="00464F20" w:rsidRPr="00C70B3E" w:rsidRDefault="00464F20" w:rsidP="00865A78">
            <w:pPr>
              <w:spacing w:before="60" w:after="60"/>
              <w:jc w:val="center"/>
              <w:rPr>
                <w:b/>
                <w:bCs/>
                <w:sz w:val="16"/>
                <w:szCs w:val="16"/>
              </w:rPr>
            </w:pPr>
            <w:r w:rsidRPr="00C70B3E">
              <w:rPr>
                <w:b/>
                <w:bCs/>
                <w:sz w:val="16"/>
                <w:szCs w:val="16"/>
              </w:rPr>
              <w:t>(gallons)</w:t>
            </w:r>
          </w:p>
        </w:tc>
        <w:tc>
          <w:tcPr>
            <w:tcW w:w="2835" w:type="dxa"/>
            <w:tcBorders>
              <w:top w:val="double" w:sz="4" w:space="0" w:color="auto"/>
              <w:left w:val="single" w:sz="4" w:space="0" w:color="000000"/>
              <w:bottom w:val="single" w:sz="4" w:space="0" w:color="000000"/>
              <w:right w:val="single" w:sz="4" w:space="0" w:color="000000"/>
            </w:tcBorders>
            <w:vAlign w:val="center"/>
            <w:hideMark/>
          </w:tcPr>
          <w:p w14:paraId="60EBB452" w14:textId="77777777" w:rsidR="00464F20" w:rsidRPr="00C70B3E" w:rsidRDefault="00464F20" w:rsidP="00865A78">
            <w:pPr>
              <w:spacing w:before="60" w:after="60"/>
              <w:jc w:val="center"/>
              <w:rPr>
                <w:b/>
                <w:bCs/>
                <w:sz w:val="16"/>
                <w:szCs w:val="16"/>
              </w:rPr>
            </w:pPr>
            <w:r w:rsidRPr="00C70B3E">
              <w:rPr>
                <w:b/>
                <w:bCs/>
                <w:sz w:val="16"/>
                <w:szCs w:val="16"/>
              </w:rPr>
              <w:t>Maintenance Tolerance</w:t>
            </w:r>
          </w:p>
          <w:p w14:paraId="4D71A1A1" w14:textId="77777777" w:rsidR="00464F20" w:rsidRPr="00C70B3E" w:rsidRDefault="00464F20" w:rsidP="00865A78">
            <w:pPr>
              <w:spacing w:before="60" w:after="60"/>
              <w:jc w:val="center"/>
              <w:rPr>
                <w:b/>
                <w:bCs/>
                <w:sz w:val="16"/>
                <w:szCs w:val="16"/>
              </w:rPr>
            </w:pPr>
            <w:r w:rsidRPr="00C70B3E">
              <w:rPr>
                <w:b/>
                <w:bCs/>
                <w:sz w:val="16"/>
                <w:szCs w:val="16"/>
              </w:rPr>
              <w:t>(gallons)</w:t>
            </w:r>
          </w:p>
        </w:tc>
        <w:tc>
          <w:tcPr>
            <w:tcW w:w="3260" w:type="dxa"/>
            <w:tcBorders>
              <w:top w:val="double" w:sz="4" w:space="0" w:color="auto"/>
              <w:left w:val="single" w:sz="4" w:space="0" w:color="000000"/>
              <w:bottom w:val="single" w:sz="4" w:space="0" w:color="000000"/>
              <w:right w:val="double" w:sz="4" w:space="0" w:color="auto"/>
            </w:tcBorders>
            <w:vAlign w:val="center"/>
            <w:hideMark/>
          </w:tcPr>
          <w:p w14:paraId="1B527049" w14:textId="77777777" w:rsidR="00464F20" w:rsidRPr="00C70B3E" w:rsidRDefault="00464F20" w:rsidP="00865A78">
            <w:pPr>
              <w:spacing w:before="60" w:after="60"/>
              <w:jc w:val="center"/>
              <w:rPr>
                <w:b/>
                <w:bCs/>
                <w:sz w:val="16"/>
                <w:szCs w:val="16"/>
              </w:rPr>
            </w:pPr>
            <w:r w:rsidRPr="00C70B3E">
              <w:rPr>
                <w:b/>
                <w:bCs/>
                <w:sz w:val="16"/>
                <w:szCs w:val="16"/>
              </w:rPr>
              <w:t>Acceptance Tolerance</w:t>
            </w:r>
          </w:p>
          <w:p w14:paraId="44AA6F58" w14:textId="77777777" w:rsidR="00464F20" w:rsidRPr="00C70B3E" w:rsidRDefault="00464F20" w:rsidP="00865A78">
            <w:pPr>
              <w:spacing w:before="60" w:after="60"/>
              <w:jc w:val="center"/>
              <w:rPr>
                <w:b/>
                <w:bCs/>
                <w:sz w:val="16"/>
                <w:szCs w:val="16"/>
              </w:rPr>
            </w:pPr>
            <w:r w:rsidRPr="00C70B3E">
              <w:rPr>
                <w:b/>
                <w:bCs/>
                <w:sz w:val="16"/>
                <w:szCs w:val="16"/>
              </w:rPr>
              <w:t>(gallons)</w:t>
            </w:r>
          </w:p>
        </w:tc>
      </w:tr>
      <w:tr w:rsidR="00464F20" w:rsidRPr="00C70B3E" w14:paraId="14DA60EF"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6039BD2E" w14:textId="77777777" w:rsidR="00464F20" w:rsidRPr="00C70B3E" w:rsidRDefault="00464F20" w:rsidP="00865A78">
            <w:pPr>
              <w:spacing w:before="60" w:after="60"/>
              <w:jc w:val="center"/>
              <w:rPr>
                <w:sz w:val="16"/>
                <w:szCs w:val="16"/>
              </w:rPr>
            </w:pPr>
            <w:r w:rsidRPr="00C70B3E">
              <w:rPr>
                <w:sz w:val="16"/>
                <w:szCs w:val="16"/>
              </w:rPr>
              <w:t>100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21B7198" w14:textId="77777777" w:rsidR="00464F20" w:rsidRPr="00C70B3E" w:rsidRDefault="00464F20" w:rsidP="00865A78">
            <w:pPr>
              <w:spacing w:before="60" w:after="60"/>
              <w:jc w:val="center"/>
              <w:rPr>
                <w:b/>
                <w:bCs/>
                <w:strike/>
                <w:sz w:val="16"/>
                <w:szCs w:val="16"/>
              </w:rPr>
            </w:pPr>
            <w:r w:rsidRPr="00C70B3E">
              <w:rPr>
                <w:b/>
                <w:bCs/>
                <w:strike/>
                <w:sz w:val="16"/>
                <w:szCs w:val="16"/>
              </w:rPr>
              <w:t xml:space="preserve">0.5 </w:t>
            </w:r>
            <w:r w:rsidRPr="00C70B3E">
              <w:rPr>
                <w:b/>
                <w:bCs/>
                <w:sz w:val="16"/>
                <w:szCs w:val="16"/>
              </w:rPr>
              <w:t>0.6</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11E18C91" w14:textId="77777777" w:rsidR="00464F20" w:rsidRPr="00C70B3E" w:rsidRDefault="00464F20" w:rsidP="00865A78">
            <w:pPr>
              <w:spacing w:before="60" w:after="60"/>
              <w:jc w:val="center"/>
              <w:rPr>
                <w:b/>
                <w:bCs/>
                <w:sz w:val="16"/>
                <w:szCs w:val="16"/>
              </w:rPr>
            </w:pPr>
            <w:r w:rsidRPr="00C70B3E">
              <w:rPr>
                <w:b/>
                <w:bCs/>
                <w:strike/>
                <w:sz w:val="16"/>
                <w:szCs w:val="16"/>
              </w:rPr>
              <w:t>0.3</w:t>
            </w:r>
            <w:r w:rsidRPr="00C70B3E">
              <w:rPr>
                <w:b/>
                <w:bCs/>
                <w:sz w:val="16"/>
                <w:szCs w:val="16"/>
              </w:rPr>
              <w:t xml:space="preserve"> 0.5</w:t>
            </w:r>
          </w:p>
        </w:tc>
      </w:tr>
      <w:tr w:rsidR="00464F20" w:rsidRPr="00C70B3E" w14:paraId="59C049B6"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18C56487" w14:textId="77777777" w:rsidR="00464F20" w:rsidRPr="00C70B3E" w:rsidRDefault="00464F20" w:rsidP="00865A78">
            <w:pPr>
              <w:spacing w:before="60" w:after="60"/>
              <w:jc w:val="center"/>
              <w:rPr>
                <w:sz w:val="16"/>
                <w:szCs w:val="16"/>
              </w:rPr>
            </w:pPr>
            <w:r w:rsidRPr="00C70B3E">
              <w:rPr>
                <w:sz w:val="16"/>
                <w:szCs w:val="16"/>
              </w:rPr>
              <w:t>200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7AE4F41" w14:textId="77777777" w:rsidR="00464F20" w:rsidRPr="00C70B3E" w:rsidRDefault="00464F20" w:rsidP="00865A78">
            <w:pPr>
              <w:spacing w:before="60" w:after="60"/>
              <w:jc w:val="center"/>
              <w:rPr>
                <w:b/>
                <w:bCs/>
                <w:sz w:val="16"/>
                <w:szCs w:val="16"/>
              </w:rPr>
            </w:pPr>
            <w:r w:rsidRPr="00C70B3E">
              <w:rPr>
                <w:b/>
                <w:bCs/>
                <w:strike/>
                <w:sz w:val="16"/>
                <w:szCs w:val="16"/>
              </w:rPr>
              <w:t>0.7</w:t>
            </w:r>
            <w:r w:rsidRPr="00C70B3E">
              <w:rPr>
                <w:b/>
                <w:bCs/>
                <w:sz w:val="16"/>
                <w:szCs w:val="16"/>
              </w:rPr>
              <w:t xml:space="preserve"> 1.2</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25236401" w14:textId="77777777" w:rsidR="00464F20" w:rsidRPr="00C70B3E" w:rsidRDefault="00464F20" w:rsidP="00865A78">
            <w:pPr>
              <w:spacing w:before="60" w:after="60"/>
              <w:jc w:val="center"/>
              <w:rPr>
                <w:b/>
                <w:bCs/>
                <w:sz w:val="16"/>
                <w:szCs w:val="16"/>
              </w:rPr>
            </w:pPr>
            <w:r w:rsidRPr="00C70B3E">
              <w:rPr>
                <w:b/>
                <w:bCs/>
                <w:strike/>
                <w:sz w:val="16"/>
                <w:szCs w:val="16"/>
              </w:rPr>
              <w:t>0.4</w:t>
            </w:r>
            <w:r w:rsidRPr="00C70B3E">
              <w:rPr>
                <w:b/>
                <w:bCs/>
                <w:sz w:val="16"/>
                <w:szCs w:val="16"/>
              </w:rPr>
              <w:t xml:space="preserve"> 1.0</w:t>
            </w:r>
          </w:p>
        </w:tc>
      </w:tr>
      <w:tr w:rsidR="00464F20" w:rsidRPr="00C70B3E" w14:paraId="28C4317E"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40D8B2AB" w14:textId="77777777" w:rsidR="00464F20" w:rsidRPr="00C70B3E" w:rsidRDefault="00464F20" w:rsidP="00865A78">
            <w:pPr>
              <w:spacing w:before="60" w:after="60"/>
              <w:jc w:val="center"/>
              <w:rPr>
                <w:sz w:val="16"/>
                <w:szCs w:val="16"/>
              </w:rPr>
            </w:pPr>
            <w:r w:rsidRPr="00C70B3E">
              <w:rPr>
                <w:sz w:val="16"/>
                <w:szCs w:val="16"/>
              </w:rPr>
              <w:t>300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44B2502" w14:textId="77777777" w:rsidR="00464F20" w:rsidRPr="00C70B3E" w:rsidRDefault="00464F20" w:rsidP="00865A78">
            <w:pPr>
              <w:spacing w:before="60" w:after="60"/>
              <w:jc w:val="center"/>
              <w:rPr>
                <w:b/>
                <w:bCs/>
                <w:sz w:val="16"/>
                <w:szCs w:val="16"/>
              </w:rPr>
            </w:pPr>
            <w:r w:rsidRPr="00C70B3E">
              <w:rPr>
                <w:b/>
                <w:bCs/>
                <w:strike/>
                <w:sz w:val="16"/>
                <w:szCs w:val="16"/>
              </w:rPr>
              <w:t>0.9</w:t>
            </w:r>
            <w:r w:rsidRPr="00C70B3E">
              <w:rPr>
                <w:b/>
                <w:bCs/>
                <w:sz w:val="16"/>
                <w:szCs w:val="16"/>
              </w:rPr>
              <w:t xml:space="preserve"> 1.8</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61D7A43A" w14:textId="77777777" w:rsidR="00464F20" w:rsidRPr="00C70B3E" w:rsidRDefault="00464F20" w:rsidP="00865A78">
            <w:pPr>
              <w:spacing w:before="60" w:after="60"/>
              <w:jc w:val="center"/>
              <w:rPr>
                <w:b/>
                <w:bCs/>
                <w:sz w:val="16"/>
                <w:szCs w:val="16"/>
              </w:rPr>
            </w:pPr>
            <w:r w:rsidRPr="00C70B3E">
              <w:rPr>
                <w:b/>
                <w:bCs/>
                <w:strike/>
                <w:sz w:val="16"/>
                <w:szCs w:val="16"/>
              </w:rPr>
              <w:t>0.5</w:t>
            </w:r>
            <w:r w:rsidRPr="00C70B3E">
              <w:rPr>
                <w:b/>
                <w:bCs/>
                <w:sz w:val="16"/>
                <w:szCs w:val="16"/>
              </w:rPr>
              <w:t xml:space="preserve"> 1.5</w:t>
            </w:r>
          </w:p>
        </w:tc>
      </w:tr>
      <w:tr w:rsidR="00464F20" w:rsidRPr="00C70B3E" w14:paraId="6651ED6E"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09AB823F" w14:textId="77777777" w:rsidR="00464F20" w:rsidRPr="00C70B3E" w:rsidRDefault="00464F20" w:rsidP="00865A78">
            <w:pPr>
              <w:spacing w:before="60" w:after="60"/>
              <w:jc w:val="center"/>
              <w:rPr>
                <w:sz w:val="16"/>
                <w:szCs w:val="16"/>
              </w:rPr>
            </w:pPr>
            <w:r w:rsidRPr="00C70B3E">
              <w:rPr>
                <w:sz w:val="16"/>
                <w:szCs w:val="16"/>
              </w:rPr>
              <w:t>400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3B06BB4" w14:textId="77777777" w:rsidR="00464F20" w:rsidRPr="00C70B3E" w:rsidRDefault="00464F20" w:rsidP="00865A78">
            <w:pPr>
              <w:spacing w:before="60" w:after="60"/>
              <w:jc w:val="center"/>
              <w:rPr>
                <w:b/>
                <w:bCs/>
                <w:sz w:val="16"/>
                <w:szCs w:val="16"/>
              </w:rPr>
            </w:pPr>
            <w:r w:rsidRPr="00C70B3E">
              <w:rPr>
                <w:b/>
                <w:bCs/>
                <w:strike/>
                <w:sz w:val="16"/>
                <w:szCs w:val="16"/>
              </w:rPr>
              <w:t>1.1</w:t>
            </w:r>
            <w:r w:rsidRPr="00C70B3E">
              <w:rPr>
                <w:b/>
                <w:bCs/>
                <w:sz w:val="16"/>
                <w:szCs w:val="16"/>
              </w:rPr>
              <w:t xml:space="preserve"> 2.4</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7220906F" w14:textId="77777777" w:rsidR="00464F20" w:rsidRPr="00C70B3E" w:rsidRDefault="00464F20" w:rsidP="00865A78">
            <w:pPr>
              <w:spacing w:before="60" w:after="60"/>
              <w:jc w:val="center"/>
              <w:rPr>
                <w:b/>
                <w:bCs/>
                <w:sz w:val="16"/>
                <w:szCs w:val="16"/>
              </w:rPr>
            </w:pPr>
            <w:r w:rsidRPr="00C70B3E">
              <w:rPr>
                <w:b/>
                <w:bCs/>
                <w:strike/>
                <w:sz w:val="16"/>
                <w:szCs w:val="16"/>
              </w:rPr>
              <w:t>0.6</w:t>
            </w:r>
            <w:r w:rsidRPr="00C70B3E">
              <w:rPr>
                <w:b/>
                <w:bCs/>
                <w:sz w:val="16"/>
                <w:szCs w:val="16"/>
              </w:rPr>
              <w:t xml:space="preserve"> 2.0</w:t>
            </w:r>
          </w:p>
        </w:tc>
      </w:tr>
      <w:tr w:rsidR="00464F20" w:rsidRPr="00C70B3E" w14:paraId="1EC87AD8" w14:textId="77777777" w:rsidTr="00865A78">
        <w:tc>
          <w:tcPr>
            <w:tcW w:w="2405" w:type="dxa"/>
            <w:tcBorders>
              <w:top w:val="single" w:sz="4" w:space="0" w:color="000000"/>
              <w:left w:val="single" w:sz="12" w:space="0" w:color="auto"/>
              <w:bottom w:val="single" w:sz="4" w:space="0" w:color="000000"/>
              <w:right w:val="single" w:sz="4" w:space="0" w:color="000000"/>
            </w:tcBorders>
            <w:vAlign w:val="center"/>
          </w:tcPr>
          <w:p w14:paraId="700E7F95" w14:textId="77777777" w:rsidR="00464F20" w:rsidRPr="00C70B3E" w:rsidRDefault="00464F20" w:rsidP="00865A78">
            <w:pPr>
              <w:spacing w:before="60" w:after="60"/>
              <w:jc w:val="center"/>
              <w:rPr>
                <w:sz w:val="16"/>
                <w:szCs w:val="16"/>
              </w:rPr>
            </w:pPr>
            <w:r w:rsidRPr="00C70B3E">
              <w:rPr>
                <w:sz w:val="16"/>
                <w:szCs w:val="16"/>
              </w:rPr>
              <w:t>500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741632C" w14:textId="77777777" w:rsidR="00464F20" w:rsidRPr="00C70B3E" w:rsidRDefault="00464F20" w:rsidP="00865A78">
            <w:pPr>
              <w:spacing w:before="60" w:after="60"/>
              <w:jc w:val="center"/>
              <w:rPr>
                <w:b/>
                <w:bCs/>
                <w:strike/>
                <w:sz w:val="16"/>
                <w:szCs w:val="16"/>
              </w:rPr>
            </w:pPr>
            <w:r w:rsidRPr="00C70B3E">
              <w:rPr>
                <w:b/>
                <w:bCs/>
                <w:strike/>
                <w:sz w:val="16"/>
                <w:szCs w:val="16"/>
              </w:rPr>
              <w:t>1.3</w:t>
            </w:r>
            <w:r w:rsidRPr="00C70B3E">
              <w:rPr>
                <w:b/>
                <w:bCs/>
                <w:sz w:val="16"/>
                <w:szCs w:val="16"/>
              </w:rPr>
              <w:t xml:space="preserve"> 3.0</w:t>
            </w:r>
          </w:p>
        </w:tc>
        <w:tc>
          <w:tcPr>
            <w:tcW w:w="3260" w:type="dxa"/>
            <w:tcBorders>
              <w:top w:val="single" w:sz="4" w:space="0" w:color="000000"/>
              <w:left w:val="single" w:sz="4" w:space="0" w:color="000000"/>
              <w:bottom w:val="single" w:sz="4" w:space="0" w:color="000000"/>
              <w:right w:val="single" w:sz="12" w:space="0" w:color="auto"/>
            </w:tcBorders>
            <w:vAlign w:val="center"/>
            <w:hideMark/>
          </w:tcPr>
          <w:p w14:paraId="22868C7E" w14:textId="77777777" w:rsidR="00464F20" w:rsidRPr="00C70B3E" w:rsidRDefault="00464F20" w:rsidP="00865A78">
            <w:pPr>
              <w:spacing w:before="60" w:after="60"/>
              <w:jc w:val="center"/>
              <w:rPr>
                <w:b/>
                <w:bCs/>
                <w:sz w:val="16"/>
                <w:szCs w:val="16"/>
              </w:rPr>
            </w:pPr>
            <w:r w:rsidRPr="00C70B3E">
              <w:rPr>
                <w:b/>
                <w:bCs/>
                <w:strike/>
                <w:sz w:val="16"/>
                <w:szCs w:val="16"/>
              </w:rPr>
              <w:t>0.7</w:t>
            </w:r>
            <w:r w:rsidRPr="00C70B3E">
              <w:rPr>
                <w:b/>
                <w:bCs/>
                <w:sz w:val="16"/>
                <w:szCs w:val="16"/>
              </w:rPr>
              <w:t xml:space="preserve"> 2.5</w:t>
            </w:r>
          </w:p>
        </w:tc>
      </w:tr>
      <w:tr w:rsidR="00464F20" w:rsidRPr="00C70B3E" w14:paraId="7FF5332D" w14:textId="77777777" w:rsidTr="00865A78">
        <w:tc>
          <w:tcPr>
            <w:tcW w:w="2405" w:type="dxa"/>
            <w:tcBorders>
              <w:top w:val="single" w:sz="4" w:space="0" w:color="000000"/>
              <w:left w:val="single" w:sz="12" w:space="0" w:color="auto"/>
              <w:bottom w:val="single" w:sz="12" w:space="0" w:color="auto"/>
              <w:right w:val="single" w:sz="4" w:space="0" w:color="000000"/>
            </w:tcBorders>
            <w:vAlign w:val="center"/>
          </w:tcPr>
          <w:p w14:paraId="0C1D655F" w14:textId="77777777" w:rsidR="00464F20" w:rsidRPr="00C70B3E" w:rsidRDefault="00464F20" w:rsidP="00865A78">
            <w:pPr>
              <w:spacing w:before="60" w:after="60"/>
              <w:jc w:val="center"/>
              <w:rPr>
                <w:sz w:val="16"/>
                <w:szCs w:val="16"/>
              </w:rPr>
            </w:pPr>
            <w:r w:rsidRPr="00C70B3E">
              <w:rPr>
                <w:sz w:val="16"/>
                <w:szCs w:val="16"/>
              </w:rPr>
              <w:t>Over 500</w:t>
            </w:r>
          </w:p>
        </w:tc>
        <w:tc>
          <w:tcPr>
            <w:tcW w:w="2835" w:type="dxa"/>
            <w:tcBorders>
              <w:top w:val="single" w:sz="4" w:space="0" w:color="000000"/>
              <w:left w:val="single" w:sz="4" w:space="0" w:color="000000"/>
              <w:bottom w:val="single" w:sz="12" w:space="0" w:color="auto"/>
              <w:right w:val="single" w:sz="4" w:space="0" w:color="000000"/>
            </w:tcBorders>
            <w:vAlign w:val="center"/>
            <w:hideMark/>
          </w:tcPr>
          <w:p w14:paraId="5EC6AA21" w14:textId="77777777" w:rsidR="00464F20" w:rsidRPr="00C70B3E" w:rsidRDefault="00464F20" w:rsidP="00865A78">
            <w:pPr>
              <w:spacing w:before="60" w:after="60"/>
              <w:jc w:val="center"/>
              <w:rPr>
                <w:sz w:val="16"/>
                <w:szCs w:val="16"/>
              </w:rPr>
            </w:pPr>
            <w:r w:rsidRPr="00C70B3E">
              <w:rPr>
                <w:sz w:val="16"/>
                <w:szCs w:val="16"/>
              </w:rPr>
              <w:t xml:space="preserve">Add </w:t>
            </w:r>
            <w:r w:rsidRPr="00C70B3E">
              <w:rPr>
                <w:b/>
                <w:bCs/>
                <w:strike/>
                <w:sz w:val="16"/>
                <w:szCs w:val="16"/>
              </w:rPr>
              <w:t>0.002</w:t>
            </w:r>
            <w:r w:rsidRPr="00C70B3E">
              <w:rPr>
                <w:b/>
                <w:bCs/>
                <w:sz w:val="16"/>
                <w:szCs w:val="16"/>
              </w:rPr>
              <w:t xml:space="preserve"> 0.006</w:t>
            </w:r>
            <w:r w:rsidRPr="00C70B3E">
              <w:rPr>
                <w:sz w:val="16"/>
                <w:szCs w:val="16"/>
              </w:rPr>
              <w:t xml:space="preserve"> gallons per indicated gallon over 500</w:t>
            </w:r>
          </w:p>
        </w:tc>
        <w:tc>
          <w:tcPr>
            <w:tcW w:w="3260" w:type="dxa"/>
            <w:tcBorders>
              <w:top w:val="single" w:sz="4" w:space="0" w:color="000000"/>
              <w:left w:val="single" w:sz="4" w:space="0" w:color="000000"/>
              <w:bottom w:val="single" w:sz="12" w:space="0" w:color="auto"/>
              <w:right w:val="single" w:sz="12" w:space="0" w:color="auto"/>
            </w:tcBorders>
            <w:vAlign w:val="center"/>
            <w:hideMark/>
          </w:tcPr>
          <w:p w14:paraId="06798BCF" w14:textId="77777777" w:rsidR="00464F20" w:rsidRPr="00C70B3E" w:rsidRDefault="00464F20" w:rsidP="00865A78">
            <w:pPr>
              <w:spacing w:before="60" w:after="60"/>
              <w:jc w:val="center"/>
              <w:rPr>
                <w:sz w:val="16"/>
                <w:szCs w:val="16"/>
              </w:rPr>
            </w:pPr>
            <w:r w:rsidRPr="00C70B3E">
              <w:rPr>
                <w:sz w:val="16"/>
                <w:szCs w:val="16"/>
              </w:rPr>
              <w:t xml:space="preserve">Add </w:t>
            </w:r>
            <w:r w:rsidRPr="00C70B3E">
              <w:rPr>
                <w:b/>
                <w:bCs/>
                <w:strike/>
                <w:sz w:val="16"/>
                <w:szCs w:val="16"/>
              </w:rPr>
              <w:t>0.001</w:t>
            </w:r>
            <w:r w:rsidRPr="00C70B3E">
              <w:rPr>
                <w:b/>
                <w:bCs/>
                <w:sz w:val="16"/>
                <w:szCs w:val="16"/>
              </w:rPr>
              <w:t xml:space="preserve"> 0.005</w:t>
            </w:r>
            <w:r w:rsidRPr="00C70B3E">
              <w:rPr>
                <w:sz w:val="16"/>
                <w:szCs w:val="16"/>
              </w:rPr>
              <w:t xml:space="preserve"> gallons per indicated gallon over 500</w:t>
            </w:r>
          </w:p>
        </w:tc>
      </w:tr>
    </w:tbl>
    <w:p w14:paraId="68A0254F" w14:textId="77777777" w:rsidR="00DB0F6F" w:rsidRPr="00281428" w:rsidRDefault="00DB0F6F" w:rsidP="00DB0F6F">
      <w:pPr>
        <w:keepNext/>
        <w:keepLines/>
        <w:spacing w:before="120" w:after="120"/>
      </w:pPr>
      <w:r w:rsidRPr="00281428">
        <w:rPr>
          <w:b/>
        </w:rPr>
        <w:t>Regional Association Comments:</w:t>
      </w:r>
    </w:p>
    <w:p w14:paraId="6A0A2B6A" w14:textId="77777777" w:rsidR="00464F20" w:rsidRPr="00612398" w:rsidRDefault="00464F20" w:rsidP="00464F20">
      <w:pPr>
        <w:keepNext/>
        <w:keepLines/>
        <w:rPr>
          <w:rFonts w:eastAsia="Times New Roman"/>
          <w:szCs w:val="24"/>
        </w:rPr>
      </w:pPr>
      <w:r w:rsidRPr="003C62C1">
        <w:rPr>
          <w:u w:val="single"/>
        </w:rPr>
        <w:t>WWMA 2019 Annual Meeting:</w:t>
      </w:r>
      <w:r w:rsidRPr="00612398">
        <w:t xml:space="preserve">   </w:t>
      </w:r>
      <w:r w:rsidRPr="00612398">
        <w:rPr>
          <w:rFonts w:eastAsia="Times New Roman"/>
          <w:szCs w:val="24"/>
        </w:rPr>
        <w:t>The proposal was not addressed by this region.</w:t>
      </w:r>
    </w:p>
    <w:p w14:paraId="23306DA2" w14:textId="77777777" w:rsidR="00464F20" w:rsidRPr="00612398" w:rsidRDefault="00464F20" w:rsidP="00464F20">
      <w:pPr>
        <w:rPr>
          <w:rFonts w:eastAsia="Times New Roman"/>
          <w:szCs w:val="24"/>
        </w:rPr>
      </w:pPr>
      <w:r w:rsidRPr="003C62C1">
        <w:rPr>
          <w:u w:val="single"/>
        </w:rPr>
        <w:t>SWMA 2019 Annual Meeting:</w:t>
      </w:r>
      <w:r w:rsidRPr="00612398">
        <w:t xml:space="preserve">  </w:t>
      </w:r>
      <w:r w:rsidRPr="00612398">
        <w:rPr>
          <w:rFonts w:eastAsia="Times New Roman"/>
          <w:szCs w:val="24"/>
        </w:rPr>
        <w:t>The proposal was not addressed by this region.</w:t>
      </w:r>
    </w:p>
    <w:p w14:paraId="13EA9774" w14:textId="77777777" w:rsidR="00464F20" w:rsidRPr="00612398" w:rsidRDefault="00464F20" w:rsidP="00464F20">
      <w:pPr>
        <w:rPr>
          <w:rFonts w:eastAsia="Times New Roman"/>
          <w:szCs w:val="24"/>
        </w:rPr>
      </w:pPr>
      <w:r w:rsidRPr="003C62C1">
        <w:rPr>
          <w:u w:val="single"/>
        </w:rPr>
        <w:t>NEWMA 2019 Interim Meeting:</w:t>
      </w:r>
      <w:r w:rsidRPr="00612398">
        <w:t xml:space="preserve">  </w:t>
      </w:r>
      <w:r w:rsidRPr="00612398">
        <w:rPr>
          <w:rFonts w:eastAsia="Times New Roman"/>
          <w:szCs w:val="24"/>
        </w:rPr>
        <w:t>The proposal was not addressed by this region.</w:t>
      </w:r>
    </w:p>
    <w:p w14:paraId="29C0E814" w14:textId="77777777" w:rsidR="00464F20" w:rsidRDefault="00464F20" w:rsidP="00464F20">
      <w:pPr>
        <w:spacing w:before="4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6893FDD0" w14:textId="4977546A" w:rsidR="00464F20" w:rsidRPr="00C70B3E" w:rsidRDefault="00464F20" w:rsidP="00464F20">
      <w:pPr>
        <w:spacing w:before="40"/>
      </w:pPr>
      <w:r w:rsidRPr="003C62C1">
        <w:rPr>
          <w:u w:val="single"/>
        </w:rPr>
        <w:t>CWMA 2020 Interim Meeting:</w:t>
      </w:r>
      <w:r w:rsidRPr="00C70B3E">
        <w:t xml:space="preserve">  </w:t>
      </w:r>
      <w:r w:rsidR="00244A46">
        <w:t xml:space="preserve">Mr. </w:t>
      </w:r>
      <w:r w:rsidRPr="00C70B3E">
        <w:t>Charlie Stutesman (KS</w:t>
      </w:r>
      <w:r w:rsidR="00244A46">
        <w:t xml:space="preserve">, </w:t>
      </w:r>
      <w:r w:rsidRPr="00C70B3E">
        <w:t>Chair of Milk Meter Tolerance Task Group) updated the committee that the task group was hard at work on this item.  The CWMA recommended an Assigned status for this item.</w:t>
      </w:r>
    </w:p>
    <w:p w14:paraId="2FC959E3" w14:textId="107CF765" w:rsidR="00110A31" w:rsidRPr="004303DA" w:rsidRDefault="00464F20" w:rsidP="00464F20">
      <w:pPr>
        <w:spacing w:before="40"/>
        <w:contextualSpacing/>
      </w:pPr>
      <w:r w:rsidRPr="00C70B3E">
        <w:t xml:space="preserve">Additional letters, presentations and data may have been part of the Committee’s consideration.  Please refer to </w:t>
      </w:r>
      <w:r w:rsidRPr="002A00FF">
        <w:rPr>
          <w:color w:val="0000FF"/>
          <w:u w:val="single"/>
        </w:rPr>
        <w:t>https://www.ncwm.com/publication-16</w:t>
      </w:r>
      <w:r w:rsidRPr="002A00FF">
        <w:rPr>
          <w:color w:val="0000FF"/>
        </w:rPr>
        <w:t xml:space="preserve"> </w:t>
      </w:r>
      <w:r w:rsidRPr="00C70B3E">
        <w:t>to review these documents</w:t>
      </w:r>
      <w:r w:rsidR="00D13E98" w:rsidRPr="004303DA">
        <w:t>.</w:t>
      </w:r>
    </w:p>
    <w:p w14:paraId="443CFA97" w14:textId="43B41A7B" w:rsidR="00384954" w:rsidRPr="004303DA" w:rsidRDefault="00384954" w:rsidP="002C47ED">
      <w:pPr>
        <w:pStyle w:val="Heading1"/>
        <w:rPr>
          <w:rFonts w:eastAsia="Calibri"/>
          <w:szCs w:val="22"/>
        </w:rPr>
      </w:pPr>
      <w:bookmarkStart w:id="186" w:name="_Toc69720829"/>
      <w:bookmarkStart w:id="187" w:name="_Toc32502676"/>
      <w:bookmarkStart w:id="188" w:name="_Hlk523486858"/>
      <w:bookmarkStart w:id="189" w:name="_Toc491182943"/>
      <w:bookmarkEnd w:id="185"/>
      <w:r>
        <w:lastRenderedPageBreak/>
        <w:t>MFM</w:t>
      </w:r>
      <w:r w:rsidRPr="004303DA">
        <w:t xml:space="preserve"> – </w:t>
      </w:r>
      <w:r>
        <w:t>MAss Flow Meters</w:t>
      </w:r>
      <w:bookmarkEnd w:id="186"/>
    </w:p>
    <w:p w14:paraId="72665DED" w14:textId="2D4001F2" w:rsidR="00384954" w:rsidRPr="004303DA" w:rsidRDefault="00384954" w:rsidP="002C47ED">
      <w:pPr>
        <w:pStyle w:val="ItemHeading"/>
        <w:tabs>
          <w:tab w:val="clear" w:pos="900"/>
          <w:tab w:val="left" w:pos="1440"/>
        </w:tabs>
        <w:ind w:left="1800" w:hanging="1800"/>
      </w:pPr>
      <w:bookmarkStart w:id="190" w:name="_Toc69720830"/>
      <w:r>
        <w:t>MFM-21.1</w:t>
      </w:r>
      <w:r>
        <w:tab/>
      </w:r>
      <w:r w:rsidR="00EA1A55">
        <w:t>W</w:t>
      </w:r>
      <w:r w:rsidRPr="004303DA">
        <w:tab/>
      </w:r>
      <w:r>
        <w:t>UR.3.3. Ticket Printer: Customer Ticket</w:t>
      </w:r>
      <w:bookmarkEnd w:id="190"/>
    </w:p>
    <w:p w14:paraId="5C2E3C97" w14:textId="77777777" w:rsidR="00384954" w:rsidRPr="00752792" w:rsidRDefault="00384954" w:rsidP="002C47ED">
      <w:pPr>
        <w:keepNext/>
        <w:keepLines/>
        <w:spacing w:after="0"/>
        <w:rPr>
          <w:b/>
          <w:bCs/>
        </w:rPr>
      </w:pPr>
      <w:r w:rsidRPr="00752792">
        <w:rPr>
          <w:b/>
          <w:bCs/>
        </w:rPr>
        <w:t xml:space="preserve">Source:  </w:t>
      </w:r>
    </w:p>
    <w:p w14:paraId="74D7517B" w14:textId="3817A37B" w:rsidR="00384954" w:rsidRPr="004303DA" w:rsidRDefault="0092766F" w:rsidP="002C47ED">
      <w:pPr>
        <w:keepNext/>
        <w:keepLines/>
      </w:pPr>
      <w:r>
        <w:t>Restaurant Technologies, Inc.</w:t>
      </w:r>
    </w:p>
    <w:p w14:paraId="035DD9B8" w14:textId="77777777" w:rsidR="00384954" w:rsidRPr="00752792" w:rsidRDefault="00384954" w:rsidP="002C47ED">
      <w:pPr>
        <w:keepNext/>
        <w:keepLines/>
        <w:spacing w:after="0"/>
        <w:rPr>
          <w:b/>
          <w:bCs/>
        </w:rPr>
      </w:pPr>
      <w:r w:rsidRPr="00752792">
        <w:rPr>
          <w:b/>
          <w:bCs/>
        </w:rPr>
        <w:t xml:space="preserve">Purpose:  </w:t>
      </w:r>
    </w:p>
    <w:p w14:paraId="4276090A" w14:textId="74545246" w:rsidR="00384954" w:rsidRPr="004303DA" w:rsidRDefault="0092766F" w:rsidP="002C47ED">
      <w:pPr>
        <w:keepNext/>
        <w:keepLines/>
      </w:pPr>
      <w:r>
        <w:t>Allow customers the option of receiving a digital ticket (emailed) in lieu of a printed ticket at time of delivery</w:t>
      </w:r>
      <w:r w:rsidR="00384954">
        <w:t>.</w:t>
      </w:r>
    </w:p>
    <w:p w14:paraId="45458A04" w14:textId="77777777" w:rsidR="00384954" w:rsidRPr="00752792" w:rsidRDefault="00384954" w:rsidP="002C47ED">
      <w:pPr>
        <w:keepNext/>
        <w:keepLines/>
        <w:spacing w:after="0"/>
        <w:rPr>
          <w:b/>
          <w:bCs/>
        </w:rPr>
      </w:pPr>
      <w:r w:rsidRPr="00752792">
        <w:rPr>
          <w:b/>
          <w:bCs/>
        </w:rPr>
        <w:t>Item Under Consideration:</w:t>
      </w:r>
    </w:p>
    <w:p w14:paraId="17CC9CF0" w14:textId="127E5A8C" w:rsidR="00384954" w:rsidRPr="00752792" w:rsidRDefault="00384954" w:rsidP="002C47ED">
      <w:pPr>
        <w:keepNext/>
        <w:keepLines/>
        <w:rPr>
          <w:bCs/>
        </w:rPr>
      </w:pPr>
      <w:r w:rsidRPr="00752792">
        <w:rPr>
          <w:bCs/>
        </w:rPr>
        <w:t xml:space="preserve">Amend Handbook 44, </w:t>
      </w:r>
      <w:r w:rsidR="0092766F">
        <w:rPr>
          <w:bCs/>
        </w:rPr>
        <w:t>Mass Flow Meters</w:t>
      </w:r>
      <w:r>
        <w:rPr>
          <w:bCs/>
        </w:rPr>
        <w:t xml:space="preserve"> Code as follows</w:t>
      </w:r>
      <w:r w:rsidRPr="00752792">
        <w:rPr>
          <w:bCs/>
        </w:rPr>
        <w:t>:</w:t>
      </w:r>
    </w:p>
    <w:p w14:paraId="59612D91" w14:textId="7F63ABC2" w:rsidR="00384954" w:rsidRDefault="000145A2" w:rsidP="002C47ED">
      <w:pPr>
        <w:pStyle w:val="BoldHeading"/>
        <w:keepNext/>
        <w:keepLines/>
        <w:spacing w:after="240"/>
        <w:ind w:left="720"/>
        <w:rPr>
          <w:b w:val="0"/>
          <w:bCs/>
        </w:rPr>
      </w:pPr>
      <w:r w:rsidRPr="000145A2">
        <w:t>UR.3.3  Ticket Printer: Customer Ticket.</w:t>
      </w:r>
      <w:r w:rsidRPr="00C70B3E">
        <w:rPr>
          <w:b w:val="0"/>
        </w:rPr>
        <w:t xml:space="preserve"> – </w:t>
      </w:r>
      <w:r w:rsidRPr="000145A2">
        <w:rPr>
          <w:b w:val="0"/>
        </w:rPr>
        <w:t xml:space="preserve">Vehicle-mounted metering systems shall be equipped with a ticket printer which shall be used for all sales where product is delivered through the meter.  A copy of the ticket issued by the device shall be left with the customer at the time of delivery or as otherwise specified by the customer.  </w:t>
      </w:r>
      <w:r w:rsidRPr="000145A2">
        <w:rPr>
          <w:bCs/>
          <w:u w:val="single"/>
        </w:rPr>
        <w:t>For systems equipped with the capability of issuing an electronic receipt, ticket, or other recorded representation, the customer may be given the option to receive any required information electronically (e.g., via email, cell phone, website, etc.) in lieu of a hard copy</w:t>
      </w:r>
      <w:r w:rsidRPr="000145A2">
        <w:rPr>
          <w:bCs/>
        </w:rPr>
        <w:t>.</w:t>
      </w:r>
    </w:p>
    <w:p w14:paraId="001DE7E7" w14:textId="77777777" w:rsidR="00384954" w:rsidRDefault="00384954" w:rsidP="00384954">
      <w:pPr>
        <w:keepNext/>
        <w:spacing w:after="0"/>
      </w:pPr>
      <w:r w:rsidRPr="00E025F9">
        <w:rPr>
          <w:b/>
        </w:rPr>
        <w:t>Previous Action:</w:t>
      </w:r>
    </w:p>
    <w:p w14:paraId="16563355" w14:textId="77777777" w:rsidR="00384954" w:rsidRDefault="00384954" w:rsidP="00C42F86">
      <w:pPr>
        <w:pStyle w:val="ListParagraph"/>
        <w:numPr>
          <w:ilvl w:val="0"/>
          <w:numId w:val="36"/>
        </w:numPr>
      </w:pPr>
      <w:r>
        <w:t>N/A</w:t>
      </w:r>
    </w:p>
    <w:p w14:paraId="03FBF004" w14:textId="77777777" w:rsidR="00384954" w:rsidRPr="00AB010B" w:rsidRDefault="00384954" w:rsidP="00384954">
      <w:pPr>
        <w:keepNext/>
        <w:spacing w:after="0"/>
        <w:rPr>
          <w:b/>
        </w:rPr>
      </w:pPr>
      <w:r w:rsidRPr="00AB010B">
        <w:rPr>
          <w:b/>
        </w:rPr>
        <w:t>Original Justification:</w:t>
      </w:r>
    </w:p>
    <w:p w14:paraId="47D53EC6" w14:textId="77777777" w:rsidR="0092766F" w:rsidRPr="009D452F" w:rsidRDefault="0092766F" w:rsidP="00C42F86">
      <w:pPr>
        <w:pStyle w:val="ListParagraph"/>
        <w:numPr>
          <w:ilvl w:val="0"/>
          <w:numId w:val="37"/>
        </w:numPr>
        <w:spacing w:after="0"/>
        <w:ind w:left="360"/>
        <w:jc w:val="left"/>
      </w:pPr>
      <w:r w:rsidRPr="009D452F">
        <w:t xml:space="preserve">Our customers are requesting receipt of delivery ticket via email.  </w:t>
      </w:r>
    </w:p>
    <w:p w14:paraId="5AD6082C" w14:textId="77777777" w:rsidR="0092766F" w:rsidRPr="009D452F" w:rsidRDefault="0092766F" w:rsidP="00C42F86">
      <w:pPr>
        <w:pStyle w:val="ListParagraph"/>
        <w:numPr>
          <w:ilvl w:val="0"/>
          <w:numId w:val="37"/>
        </w:numPr>
        <w:spacing w:after="0"/>
        <w:ind w:left="360"/>
        <w:jc w:val="left"/>
      </w:pPr>
      <w:r w:rsidRPr="009D452F">
        <w:t xml:space="preserve">We deliver bulk cooking oil to restaurants, often during non-operating hours.  When nobody from the restaurant is present to receive the delivery ticket, it is stuck in or taped to the back door, and often ends up lost.  Our customers are requesting that we </w:t>
      </w:r>
      <w:r w:rsidRPr="009D452F">
        <w:rPr>
          <w:b/>
        </w:rPr>
        <w:t>do not</w:t>
      </w:r>
      <w:r w:rsidRPr="009D452F">
        <w:t xml:space="preserve"> leave a hard copy behind.  </w:t>
      </w:r>
    </w:p>
    <w:p w14:paraId="60045C72" w14:textId="77777777" w:rsidR="0092766F" w:rsidRPr="009D452F" w:rsidRDefault="0092766F" w:rsidP="00C42F86">
      <w:pPr>
        <w:pStyle w:val="ListParagraph"/>
        <w:numPr>
          <w:ilvl w:val="0"/>
          <w:numId w:val="37"/>
        </w:numPr>
        <w:spacing w:after="0"/>
        <w:ind w:left="360"/>
        <w:jc w:val="left"/>
      </w:pPr>
      <w:r w:rsidRPr="009D452F">
        <w:t xml:space="preserve">All of our sales are private contract sales; we do not sell to the public.  Therefore, the need for a hard copy delivery ticket is not as critical as would be in a public sale setting.  </w:t>
      </w:r>
    </w:p>
    <w:p w14:paraId="225B60CD" w14:textId="77777777" w:rsidR="0092766F" w:rsidRPr="009D452F" w:rsidRDefault="0092766F" w:rsidP="00C42F86">
      <w:pPr>
        <w:pStyle w:val="ListParagraph"/>
        <w:numPr>
          <w:ilvl w:val="0"/>
          <w:numId w:val="37"/>
        </w:numPr>
        <w:spacing w:after="0"/>
        <w:ind w:left="360"/>
        <w:jc w:val="left"/>
      </w:pPr>
      <w:r w:rsidRPr="009D452F">
        <w:t xml:space="preserve">In addition to electronic receipts, our customers are granted access to a website that shows their daily usage of cooking oil and contains direct links to electronic delivery tickets.  This website will allow the customer to view all of their delivery tickets to date, and is in addition to the emailed delivery ticket.   </w:t>
      </w:r>
    </w:p>
    <w:p w14:paraId="269D54B8" w14:textId="77777777" w:rsidR="0092766F" w:rsidRPr="009D452F" w:rsidRDefault="0092766F" w:rsidP="00C42F86">
      <w:pPr>
        <w:pStyle w:val="ListParagraph"/>
        <w:numPr>
          <w:ilvl w:val="0"/>
          <w:numId w:val="37"/>
        </w:numPr>
        <w:spacing w:after="0"/>
        <w:ind w:left="360"/>
        <w:jc w:val="left"/>
      </w:pPr>
      <w:r w:rsidRPr="009D452F">
        <w:t xml:space="preserve">Our metering system is NTEP certified and in full compliance of Handbook 44.  All required delivery ticket content, per Section 3.37, is captured in electronic format.    </w:t>
      </w:r>
    </w:p>
    <w:p w14:paraId="1B5F983E" w14:textId="01E1D334" w:rsidR="00384954" w:rsidRDefault="0092766F" w:rsidP="004E3D53">
      <w:pPr>
        <w:spacing w:before="240"/>
      </w:pPr>
      <w:r w:rsidRPr="009D452F">
        <w:t>Language similar to what is being proposed above was added in 2014 to Section 1.10, Paragraph G-S.5.6 in an attempt to allow electronic delivery tickets.  While this change was intended to apply to all sections of the code, it conflicts with existing language in the General Code (ref. Code Application, G-A.2) that does not allow the language in the General Code to supersede the requirements of the specific code.  So in the case of Section 3.37, the code language requiring a hard copy ticket takes precedent</w:t>
      </w:r>
      <w:r w:rsidR="00384954">
        <w:t>.</w:t>
      </w:r>
    </w:p>
    <w:p w14:paraId="4F702A16" w14:textId="41B075A1" w:rsidR="0092766F" w:rsidRDefault="0092766F" w:rsidP="0092766F">
      <w:r>
        <w:t>The submitters a</w:t>
      </w:r>
      <w:r w:rsidRPr="009D452F">
        <w:t>ssum</w:t>
      </w:r>
      <w:r>
        <w:t xml:space="preserve">e there will be no </w:t>
      </w:r>
      <w:r w:rsidRPr="009D452F">
        <w:t>arguments as this proposal is similar, in language and intent, to what was added in 2014 to Section 1.10, Paragraph G-S.5.6.</w:t>
      </w:r>
    </w:p>
    <w:p w14:paraId="3DDF3F96" w14:textId="0154AF09" w:rsidR="00621BC2" w:rsidRPr="003B4520" w:rsidRDefault="00621BC2" w:rsidP="0092766F">
      <w:r>
        <w:t>The submitter requested voting status for this item in 2021.</w:t>
      </w:r>
    </w:p>
    <w:p w14:paraId="3D604523" w14:textId="5453F4AA" w:rsidR="00384954" w:rsidRPr="002A7C3B" w:rsidRDefault="0026724E" w:rsidP="00384954">
      <w:pPr>
        <w:keepNext/>
        <w:rPr>
          <w:b/>
        </w:rPr>
      </w:pPr>
      <w:r>
        <w:rPr>
          <w:b/>
        </w:rPr>
        <w:t>Comments</w:t>
      </w:r>
      <w:r w:rsidR="00384954" w:rsidRPr="002A7C3B">
        <w:rPr>
          <w:b/>
        </w:rPr>
        <w:t xml:space="preserve"> in Favor:</w:t>
      </w:r>
    </w:p>
    <w:p w14:paraId="3149158D" w14:textId="77777777" w:rsidR="00384954" w:rsidRPr="002A7C3B" w:rsidRDefault="00384954" w:rsidP="00384954">
      <w:pPr>
        <w:keepNext/>
        <w:spacing w:after="0"/>
        <w:ind w:left="720"/>
        <w:rPr>
          <w:b/>
        </w:rPr>
      </w:pPr>
      <w:r w:rsidRPr="002A7C3B">
        <w:rPr>
          <w:b/>
        </w:rPr>
        <w:t>Regulatory:</w:t>
      </w:r>
    </w:p>
    <w:p w14:paraId="5BCC80C9" w14:textId="77777777" w:rsidR="00384954" w:rsidRPr="002A7C3B" w:rsidRDefault="00384954" w:rsidP="00C42F86">
      <w:pPr>
        <w:pStyle w:val="ListParagraph"/>
        <w:numPr>
          <w:ilvl w:val="0"/>
          <w:numId w:val="34"/>
        </w:numPr>
        <w:spacing w:line="259" w:lineRule="auto"/>
        <w:ind w:left="1080"/>
        <w:jc w:val="left"/>
      </w:pPr>
    </w:p>
    <w:p w14:paraId="4F75928F" w14:textId="77777777" w:rsidR="00384954" w:rsidRPr="002A7C3B" w:rsidRDefault="00384954" w:rsidP="00384954">
      <w:pPr>
        <w:spacing w:after="0"/>
        <w:ind w:left="720"/>
        <w:rPr>
          <w:b/>
        </w:rPr>
      </w:pPr>
      <w:r w:rsidRPr="002A7C3B">
        <w:rPr>
          <w:b/>
        </w:rPr>
        <w:t>Industry:</w:t>
      </w:r>
    </w:p>
    <w:p w14:paraId="6C84553C" w14:textId="195BB5CB" w:rsidR="00384954" w:rsidRPr="002A7C3B" w:rsidRDefault="00B618F1" w:rsidP="00C42F86">
      <w:pPr>
        <w:pStyle w:val="ListParagraph"/>
        <w:numPr>
          <w:ilvl w:val="0"/>
          <w:numId w:val="34"/>
        </w:numPr>
        <w:spacing w:line="259" w:lineRule="auto"/>
        <w:ind w:left="1080"/>
        <w:jc w:val="left"/>
      </w:pPr>
      <w:r>
        <w:t>Support moving this item forward.</w:t>
      </w:r>
    </w:p>
    <w:p w14:paraId="2BC6BE1B" w14:textId="77777777" w:rsidR="00384954" w:rsidRPr="002A7C3B" w:rsidRDefault="00384954" w:rsidP="00384954">
      <w:pPr>
        <w:spacing w:after="0"/>
        <w:ind w:left="720"/>
        <w:rPr>
          <w:b/>
        </w:rPr>
      </w:pPr>
      <w:r w:rsidRPr="002A7C3B">
        <w:rPr>
          <w:b/>
        </w:rPr>
        <w:lastRenderedPageBreak/>
        <w:t>Advisory:</w:t>
      </w:r>
    </w:p>
    <w:p w14:paraId="0277ED73" w14:textId="77777777" w:rsidR="00384954" w:rsidRPr="002A7C3B" w:rsidRDefault="00384954" w:rsidP="00C42F86">
      <w:pPr>
        <w:pStyle w:val="ListParagraph"/>
        <w:numPr>
          <w:ilvl w:val="0"/>
          <w:numId w:val="34"/>
        </w:numPr>
        <w:spacing w:line="259" w:lineRule="auto"/>
        <w:ind w:left="1080"/>
        <w:jc w:val="left"/>
      </w:pPr>
    </w:p>
    <w:p w14:paraId="4DDD0DDF" w14:textId="2718724D" w:rsidR="00384954" w:rsidRPr="002A7C3B" w:rsidRDefault="0026724E" w:rsidP="00384954">
      <w:pPr>
        <w:rPr>
          <w:b/>
        </w:rPr>
      </w:pPr>
      <w:r>
        <w:rPr>
          <w:b/>
        </w:rPr>
        <w:t>Comments</w:t>
      </w:r>
      <w:r w:rsidR="00384954" w:rsidRPr="002A7C3B">
        <w:rPr>
          <w:b/>
        </w:rPr>
        <w:t xml:space="preserve"> Against:</w:t>
      </w:r>
    </w:p>
    <w:p w14:paraId="346A0D97" w14:textId="77777777" w:rsidR="00384954" w:rsidRPr="002A7C3B" w:rsidRDefault="00384954" w:rsidP="00384954">
      <w:pPr>
        <w:spacing w:after="0"/>
        <w:ind w:left="720"/>
        <w:rPr>
          <w:b/>
        </w:rPr>
      </w:pPr>
      <w:r w:rsidRPr="002A7C3B">
        <w:rPr>
          <w:b/>
        </w:rPr>
        <w:t>Regulatory:</w:t>
      </w:r>
    </w:p>
    <w:p w14:paraId="639821B6" w14:textId="6B01CDC0" w:rsidR="00384954" w:rsidRPr="002A7C3B" w:rsidRDefault="00B43195" w:rsidP="00C42F86">
      <w:pPr>
        <w:pStyle w:val="ListParagraph"/>
        <w:numPr>
          <w:ilvl w:val="0"/>
          <w:numId w:val="35"/>
        </w:numPr>
        <w:spacing w:line="259" w:lineRule="auto"/>
        <w:ind w:left="1080"/>
        <w:jc w:val="left"/>
      </w:pPr>
      <w:r>
        <w:t>T</w:t>
      </w:r>
      <w:r w:rsidRPr="00C70B3E">
        <w:t xml:space="preserve">here is still a need for printed ticket.  </w:t>
      </w:r>
      <w:r w:rsidR="00971B51" w:rsidRPr="00C70B3E">
        <w:t>It was explained that they are being service when the establishment is closed so electronic tickets are requested.</w:t>
      </w:r>
    </w:p>
    <w:p w14:paraId="5E52245F" w14:textId="77777777" w:rsidR="00384954" w:rsidRPr="002A7C3B" w:rsidRDefault="00384954" w:rsidP="00384954">
      <w:pPr>
        <w:spacing w:after="0"/>
        <w:ind w:left="720"/>
        <w:rPr>
          <w:b/>
        </w:rPr>
      </w:pPr>
      <w:r w:rsidRPr="002A7C3B">
        <w:rPr>
          <w:b/>
        </w:rPr>
        <w:t>Industry:</w:t>
      </w:r>
    </w:p>
    <w:p w14:paraId="104A47E0" w14:textId="4C118B49" w:rsidR="00384954" w:rsidRPr="002A7C3B" w:rsidRDefault="00D45D5B" w:rsidP="00C42F86">
      <w:pPr>
        <w:pStyle w:val="ListParagraph"/>
        <w:numPr>
          <w:ilvl w:val="0"/>
          <w:numId w:val="35"/>
        </w:numPr>
        <w:spacing w:line="259" w:lineRule="auto"/>
        <w:ind w:left="1080"/>
        <w:jc w:val="left"/>
      </w:pPr>
      <w:r>
        <w:t>M</w:t>
      </w:r>
      <w:r w:rsidRPr="00C70B3E">
        <w:t>erge this item with block 4 or withdraw the item</w:t>
      </w:r>
      <w:r>
        <w:t>.</w:t>
      </w:r>
    </w:p>
    <w:p w14:paraId="0CB41D6B" w14:textId="77777777" w:rsidR="00384954" w:rsidRPr="002A7C3B" w:rsidRDefault="00384954" w:rsidP="00384954">
      <w:pPr>
        <w:spacing w:after="0"/>
        <w:ind w:left="720"/>
        <w:rPr>
          <w:b/>
        </w:rPr>
      </w:pPr>
      <w:r w:rsidRPr="002A7C3B">
        <w:rPr>
          <w:b/>
        </w:rPr>
        <w:t>Advisory:</w:t>
      </w:r>
    </w:p>
    <w:p w14:paraId="74D93875" w14:textId="349779BB" w:rsidR="00384954" w:rsidRPr="002A7C3B" w:rsidRDefault="00FF5FE7" w:rsidP="00C42F86">
      <w:pPr>
        <w:pStyle w:val="ListParagraph"/>
        <w:numPr>
          <w:ilvl w:val="0"/>
          <w:numId w:val="35"/>
        </w:numPr>
        <w:spacing w:line="259" w:lineRule="auto"/>
        <w:ind w:left="1080"/>
        <w:jc w:val="left"/>
      </w:pPr>
      <w:r w:rsidRPr="00C70B3E">
        <w:t>Block 4 in this agenda includes a proposal for a change to the same paragraph</w:t>
      </w:r>
      <w:r>
        <w:t>.</w:t>
      </w:r>
    </w:p>
    <w:p w14:paraId="6112967E" w14:textId="77777777" w:rsidR="0026724E" w:rsidRPr="0026724E" w:rsidRDefault="0026724E" w:rsidP="0026724E">
      <w:pPr>
        <w:spacing w:line="259" w:lineRule="auto"/>
        <w:jc w:val="left"/>
        <w:rPr>
          <w:b/>
          <w:bCs/>
        </w:rPr>
      </w:pPr>
      <w:r w:rsidRPr="0026724E">
        <w:rPr>
          <w:b/>
          <w:bCs/>
        </w:rPr>
        <w:t>Neutral Comments:</w:t>
      </w:r>
    </w:p>
    <w:p w14:paraId="21245AE2" w14:textId="77777777" w:rsidR="0026724E" w:rsidRPr="00907353" w:rsidRDefault="0026724E" w:rsidP="0026724E">
      <w:pPr>
        <w:keepNext/>
        <w:spacing w:after="0"/>
        <w:ind w:left="720"/>
        <w:rPr>
          <w:b/>
        </w:rPr>
      </w:pPr>
      <w:r w:rsidRPr="00907353">
        <w:rPr>
          <w:b/>
        </w:rPr>
        <w:t>Regulatory:</w:t>
      </w:r>
    </w:p>
    <w:p w14:paraId="0ABF544A" w14:textId="77777777" w:rsidR="0026724E" w:rsidRDefault="0026724E" w:rsidP="0026724E">
      <w:pPr>
        <w:pStyle w:val="ListParagraph"/>
        <w:numPr>
          <w:ilvl w:val="0"/>
          <w:numId w:val="34"/>
        </w:numPr>
        <w:spacing w:line="259" w:lineRule="auto"/>
        <w:ind w:left="1080"/>
        <w:jc w:val="left"/>
      </w:pPr>
    </w:p>
    <w:p w14:paraId="69115998" w14:textId="77777777" w:rsidR="0026724E" w:rsidRPr="00907353" w:rsidRDefault="0026724E" w:rsidP="0026724E">
      <w:pPr>
        <w:spacing w:after="0"/>
        <w:ind w:left="720"/>
        <w:rPr>
          <w:b/>
        </w:rPr>
      </w:pPr>
      <w:r w:rsidRPr="00907353">
        <w:rPr>
          <w:b/>
        </w:rPr>
        <w:t>Industry:</w:t>
      </w:r>
    </w:p>
    <w:p w14:paraId="59A71DB2" w14:textId="77777777" w:rsidR="0026724E" w:rsidRPr="002A7C3B" w:rsidRDefault="0026724E" w:rsidP="0026724E">
      <w:pPr>
        <w:pStyle w:val="ListParagraph"/>
        <w:numPr>
          <w:ilvl w:val="0"/>
          <w:numId w:val="34"/>
        </w:numPr>
        <w:spacing w:line="259" w:lineRule="auto"/>
        <w:ind w:left="1080"/>
        <w:jc w:val="left"/>
      </w:pPr>
    </w:p>
    <w:p w14:paraId="7B2B0AB4" w14:textId="77777777" w:rsidR="0026724E" w:rsidRPr="002A7C3B" w:rsidRDefault="0026724E" w:rsidP="0026724E">
      <w:pPr>
        <w:spacing w:after="0"/>
        <w:ind w:left="720"/>
        <w:rPr>
          <w:b/>
        </w:rPr>
      </w:pPr>
      <w:r w:rsidRPr="002A7C3B">
        <w:rPr>
          <w:b/>
        </w:rPr>
        <w:t>Advisory:</w:t>
      </w:r>
    </w:p>
    <w:p w14:paraId="3D46A1D0" w14:textId="77777777" w:rsidR="0026724E" w:rsidRPr="002A7C3B" w:rsidRDefault="0026724E" w:rsidP="0026724E">
      <w:pPr>
        <w:pStyle w:val="ListParagraph"/>
        <w:numPr>
          <w:ilvl w:val="0"/>
          <w:numId w:val="34"/>
        </w:numPr>
        <w:spacing w:line="259" w:lineRule="auto"/>
        <w:ind w:left="1080"/>
        <w:jc w:val="left"/>
      </w:pPr>
    </w:p>
    <w:p w14:paraId="4C57CF3F" w14:textId="4D876E6D" w:rsidR="00384954" w:rsidRPr="00E025F9" w:rsidRDefault="00384954" w:rsidP="00384954">
      <w:pPr>
        <w:spacing w:after="0"/>
        <w:rPr>
          <w:b/>
        </w:rPr>
      </w:pPr>
      <w:r w:rsidRPr="002A7C3B">
        <w:rPr>
          <w:b/>
        </w:rPr>
        <w:t>Item Develop</w:t>
      </w:r>
      <w:r w:rsidRPr="00E025F9">
        <w:rPr>
          <w:b/>
        </w:rPr>
        <w:t>ment:</w:t>
      </w:r>
    </w:p>
    <w:p w14:paraId="09519506" w14:textId="6128AEBF" w:rsidR="00077C89" w:rsidRDefault="00077C89" w:rsidP="00077C89">
      <w:pPr>
        <w:rPr>
          <w:bCs/>
        </w:rPr>
      </w:pPr>
      <w:r>
        <w:rPr>
          <w:bCs/>
        </w:rPr>
        <w:t>T</w:t>
      </w:r>
      <w:r w:rsidRPr="00C70B3E">
        <w:rPr>
          <w:bCs/>
        </w:rPr>
        <w:t xml:space="preserve">he </w:t>
      </w:r>
      <w:r w:rsidR="00DB0F6F">
        <w:rPr>
          <w:bCs/>
        </w:rPr>
        <w:t>C</w:t>
      </w:r>
      <w:r w:rsidRPr="00C70B3E">
        <w:rPr>
          <w:bCs/>
        </w:rPr>
        <w:t>ommittee agreed to withdraw this item due to comments that expressed the need for a printed receipt.</w:t>
      </w:r>
    </w:p>
    <w:p w14:paraId="2DEDF0C2" w14:textId="77777777" w:rsidR="00DB0F6F" w:rsidRPr="00281428" w:rsidRDefault="00DB0F6F" w:rsidP="00DB0F6F">
      <w:pPr>
        <w:keepNext/>
        <w:keepLines/>
        <w:spacing w:after="120"/>
      </w:pPr>
      <w:r w:rsidRPr="00281428">
        <w:rPr>
          <w:b/>
        </w:rPr>
        <w:t>Regional Association Comments:</w:t>
      </w:r>
    </w:p>
    <w:p w14:paraId="626A88F6" w14:textId="2CCDCE19" w:rsidR="00A60D07" w:rsidRPr="00A26630" w:rsidRDefault="00A60D07" w:rsidP="00943533">
      <w:r w:rsidRPr="00A60D07">
        <w:rPr>
          <w:u w:val="single"/>
        </w:rPr>
        <w:t>WWMA 2020 Annual Meeting:</w:t>
      </w:r>
      <w:r>
        <w:rPr>
          <w:b/>
          <w:bCs/>
        </w:rPr>
        <w:t xml:space="preserve">  </w:t>
      </w:r>
      <w:r w:rsidR="00244A46" w:rsidRPr="00DB0F6F">
        <w:t>Mr.</w:t>
      </w:r>
      <w:r w:rsidR="00244A46">
        <w:rPr>
          <w:b/>
          <w:bCs/>
        </w:rPr>
        <w:t xml:space="preserve"> </w:t>
      </w:r>
      <w:r>
        <w:t xml:space="preserve">Matthew Douglas (CA) believes the paragraph needs to be </w:t>
      </w:r>
      <w:r w:rsidR="00763F14">
        <w:t>word smithed</w:t>
      </w:r>
      <w:r>
        <w:t xml:space="preserve">.  The </w:t>
      </w:r>
      <w:r>
        <w:rPr>
          <w:rFonts w:eastAsia="Times New Roman"/>
          <w:szCs w:val="24"/>
        </w:rPr>
        <w:t>Committee agrees to recommend the item be given a developing status.  Recommendations to the submitter to further define the intent of the item and continued vett</w:t>
      </w:r>
      <w:r w:rsidR="002E0127">
        <w:rPr>
          <w:rFonts w:eastAsia="Times New Roman"/>
          <w:szCs w:val="24"/>
        </w:rPr>
        <w:t>ing</w:t>
      </w:r>
      <w:r>
        <w:rPr>
          <w:rFonts w:eastAsia="Times New Roman"/>
          <w:szCs w:val="24"/>
        </w:rPr>
        <w:t xml:space="preserve"> through the regions</w:t>
      </w:r>
      <w:r w:rsidRPr="00A26630">
        <w:rPr>
          <w:rFonts w:eastAsia="Times New Roman"/>
          <w:szCs w:val="24"/>
        </w:rPr>
        <w:t>.</w:t>
      </w:r>
      <w:r>
        <w:rPr>
          <w:rFonts w:eastAsia="Times New Roman"/>
          <w:szCs w:val="24"/>
        </w:rPr>
        <w:t xml:space="preserve"> </w:t>
      </w:r>
    </w:p>
    <w:p w14:paraId="2C152175" w14:textId="7A697D94" w:rsidR="00A60D07" w:rsidRPr="00A26630" w:rsidRDefault="00A60D07" w:rsidP="00A60D07">
      <w:pPr>
        <w:pStyle w:val="BoldHeading"/>
        <w:spacing w:after="240"/>
        <w:rPr>
          <w:b w:val="0"/>
          <w:bCs/>
        </w:rPr>
      </w:pPr>
      <w:r>
        <w:rPr>
          <w:b w:val="0"/>
          <w:bCs/>
          <w:u w:val="single"/>
        </w:rPr>
        <w:t>SWMA 2020 Annual Meeting:</w:t>
      </w:r>
      <w:r>
        <w:rPr>
          <w:b w:val="0"/>
          <w:bCs/>
        </w:rPr>
        <w:t xml:space="preserve"> </w:t>
      </w:r>
      <w:r w:rsidRPr="00A26630">
        <w:rPr>
          <w:b w:val="0"/>
          <w:bCs/>
        </w:rPr>
        <w:t xml:space="preserve"> </w:t>
      </w:r>
      <w:r>
        <w:rPr>
          <w:b w:val="0"/>
          <w:bCs/>
        </w:rPr>
        <w:t>No report on this item</w:t>
      </w:r>
      <w:r w:rsidRPr="00A26630">
        <w:rPr>
          <w:rFonts w:eastAsia="Times New Roman"/>
          <w:b w:val="0"/>
          <w:bCs/>
          <w:szCs w:val="24"/>
        </w:rPr>
        <w:t>.</w:t>
      </w:r>
    </w:p>
    <w:p w14:paraId="41B1420C" w14:textId="6DFC1BB7" w:rsidR="00A60D07" w:rsidRPr="00A26630" w:rsidRDefault="00A60D07" w:rsidP="00A60D07">
      <w:pPr>
        <w:pStyle w:val="BoldHeading"/>
        <w:spacing w:after="240"/>
        <w:rPr>
          <w:b w:val="0"/>
          <w:bCs/>
        </w:rPr>
      </w:pPr>
      <w:r>
        <w:rPr>
          <w:b w:val="0"/>
          <w:bCs/>
          <w:u w:val="single"/>
        </w:rPr>
        <w:t>NEWMA 2020 Interim Meeting:</w:t>
      </w:r>
      <w:r>
        <w:rPr>
          <w:b w:val="0"/>
          <w:bCs/>
        </w:rPr>
        <w:t xml:space="preserve">  </w:t>
      </w:r>
      <w:r w:rsidRPr="00A60D07">
        <w:rPr>
          <w:rFonts w:eastAsia="Times New Roman"/>
          <w:b w:val="0"/>
          <w:bCs/>
          <w:szCs w:val="24"/>
        </w:rPr>
        <w:t xml:space="preserve">The Committee agrees with the body that this proposal does not have merit, is redundant and should be considered as a Withdrawn </w:t>
      </w:r>
      <w:r w:rsidR="00BB2263">
        <w:rPr>
          <w:rFonts w:eastAsia="Times New Roman"/>
          <w:b w:val="0"/>
          <w:bCs/>
          <w:szCs w:val="24"/>
        </w:rPr>
        <w:t>i</w:t>
      </w:r>
      <w:r w:rsidRPr="00A60D07">
        <w:rPr>
          <w:rFonts w:eastAsia="Times New Roman"/>
          <w:b w:val="0"/>
          <w:bCs/>
          <w:szCs w:val="24"/>
        </w:rPr>
        <w:t>tem.  During open hearings, the Committee received comments from multiple agencies that the general code already provides for the intent of the submitted item.</w:t>
      </w:r>
    </w:p>
    <w:p w14:paraId="7305DD78" w14:textId="2FA8F29E" w:rsidR="00384954" w:rsidRDefault="00A60D07" w:rsidP="00A60D07">
      <w:pPr>
        <w:pStyle w:val="BoldHeading"/>
        <w:spacing w:after="240"/>
        <w:rPr>
          <w:b w:val="0"/>
          <w:bCs/>
        </w:rPr>
      </w:pPr>
      <w:r w:rsidRPr="00A26630">
        <w:rPr>
          <w:b w:val="0"/>
          <w:bCs/>
          <w:u w:val="single"/>
        </w:rPr>
        <w:t>CWMA 2020 Interim Meeting</w:t>
      </w:r>
      <w:r w:rsidRPr="00A60D07">
        <w:rPr>
          <w:b w:val="0"/>
          <w:bCs/>
          <w:u w:val="single"/>
        </w:rPr>
        <w:t>:</w:t>
      </w:r>
      <w:r w:rsidRPr="00A60D07">
        <w:rPr>
          <w:b w:val="0"/>
          <w:bCs/>
        </w:rPr>
        <w:t xml:space="preserve">  </w:t>
      </w:r>
      <w:r w:rsidRPr="00A60D07">
        <w:rPr>
          <w:rFonts w:eastAsia="Times New Roman"/>
          <w:b w:val="0"/>
          <w:bCs/>
          <w:szCs w:val="24"/>
        </w:rPr>
        <w:t xml:space="preserve">The S&amp;T </w:t>
      </w:r>
      <w:r w:rsidR="00BB2263">
        <w:rPr>
          <w:rFonts w:eastAsia="Times New Roman"/>
          <w:b w:val="0"/>
          <w:bCs/>
          <w:szCs w:val="24"/>
        </w:rPr>
        <w:t>C</w:t>
      </w:r>
      <w:r w:rsidRPr="00A60D07">
        <w:rPr>
          <w:rFonts w:eastAsia="Times New Roman"/>
          <w:b w:val="0"/>
          <w:bCs/>
          <w:szCs w:val="24"/>
        </w:rPr>
        <w:t xml:space="preserve">ommittee heard </w:t>
      </w:r>
      <w:r w:rsidR="00FB1979" w:rsidRPr="00A60D07">
        <w:rPr>
          <w:rFonts w:eastAsia="Times New Roman"/>
          <w:b w:val="0"/>
          <w:bCs/>
          <w:szCs w:val="24"/>
        </w:rPr>
        <w:t>several</w:t>
      </w:r>
      <w:r w:rsidRPr="00A60D07">
        <w:rPr>
          <w:rFonts w:eastAsia="Times New Roman"/>
          <w:b w:val="0"/>
          <w:bCs/>
          <w:szCs w:val="24"/>
        </w:rPr>
        <w:t xml:space="preserve"> comments from regulatory officials about the merits of this item.  </w:t>
      </w:r>
      <w:r w:rsidR="00244A46">
        <w:rPr>
          <w:rFonts w:eastAsia="Times New Roman"/>
          <w:b w:val="0"/>
          <w:bCs/>
          <w:szCs w:val="24"/>
        </w:rPr>
        <w:t>The Committee</w:t>
      </w:r>
      <w:r w:rsidRPr="00A60D07">
        <w:rPr>
          <w:rFonts w:eastAsia="Times New Roman"/>
          <w:b w:val="0"/>
          <w:bCs/>
          <w:szCs w:val="24"/>
        </w:rPr>
        <w:t xml:space="preserve"> recommen</w:t>
      </w:r>
      <w:r w:rsidR="00244A46">
        <w:rPr>
          <w:rFonts w:eastAsia="Times New Roman"/>
          <w:b w:val="0"/>
          <w:bCs/>
          <w:szCs w:val="24"/>
        </w:rPr>
        <w:t>ds</w:t>
      </w:r>
      <w:r w:rsidRPr="00A60D07">
        <w:rPr>
          <w:rFonts w:eastAsia="Times New Roman"/>
          <w:b w:val="0"/>
          <w:bCs/>
          <w:szCs w:val="24"/>
        </w:rPr>
        <w:t xml:space="preserve"> this item move forward as a </w:t>
      </w:r>
      <w:r w:rsidR="00BB2263">
        <w:rPr>
          <w:rFonts w:eastAsia="Times New Roman"/>
          <w:b w:val="0"/>
          <w:bCs/>
          <w:szCs w:val="24"/>
        </w:rPr>
        <w:t>D</w:t>
      </w:r>
      <w:r w:rsidRPr="00A60D07">
        <w:rPr>
          <w:rFonts w:eastAsia="Times New Roman"/>
          <w:b w:val="0"/>
          <w:bCs/>
          <w:szCs w:val="24"/>
        </w:rPr>
        <w:t>eveloping item and suggest that the developer of this item and the Block 4 items work together on this issue.</w:t>
      </w:r>
    </w:p>
    <w:p w14:paraId="50AD8B6E" w14:textId="647A85DD" w:rsidR="00515B53" w:rsidRPr="00515B53" w:rsidRDefault="00515B53" w:rsidP="00384954">
      <w:pPr>
        <w:pStyle w:val="BoldHeading"/>
        <w:spacing w:after="240"/>
        <w:rPr>
          <w:b w:val="0"/>
          <w:bCs/>
        </w:rPr>
      </w:pPr>
      <w:r w:rsidRPr="00515B53">
        <w:rPr>
          <w:b w:val="0"/>
          <w:bCs/>
        </w:rPr>
        <w:t xml:space="preserve">Additional letters, presentation and data may have been submitted for consideration with this item. Please refer to </w:t>
      </w:r>
      <w:r w:rsidRPr="002A00FF">
        <w:rPr>
          <w:b w:val="0"/>
          <w:bCs/>
          <w:color w:val="0000FF"/>
          <w:u w:val="single"/>
        </w:rPr>
        <w:t>https://www.ncwm.com/publication-16</w:t>
      </w:r>
      <w:r w:rsidRPr="002A00FF">
        <w:rPr>
          <w:b w:val="0"/>
          <w:bCs/>
          <w:color w:val="0000FF"/>
        </w:rPr>
        <w:t xml:space="preserve"> </w:t>
      </w:r>
      <w:r w:rsidRPr="00515B53">
        <w:rPr>
          <w:b w:val="0"/>
          <w:bCs/>
        </w:rPr>
        <w:t>to review these documents.</w:t>
      </w:r>
    </w:p>
    <w:p w14:paraId="07852BF3" w14:textId="10406DB7" w:rsidR="00E60B65" w:rsidRPr="004303DA" w:rsidRDefault="00E60B65" w:rsidP="002A00FF">
      <w:pPr>
        <w:pStyle w:val="Heading1"/>
        <w:rPr>
          <w:rFonts w:eastAsia="Calibri"/>
          <w:szCs w:val="22"/>
        </w:rPr>
      </w:pPr>
      <w:bookmarkStart w:id="191" w:name="_Toc69720831"/>
      <w:r w:rsidRPr="004303DA">
        <w:lastRenderedPageBreak/>
        <w:t>EVF – Electric Vehicle Fueling Systems</w:t>
      </w:r>
      <w:bookmarkEnd w:id="187"/>
      <w:bookmarkEnd w:id="191"/>
    </w:p>
    <w:p w14:paraId="16068867" w14:textId="48FDE693" w:rsidR="00B10E7C" w:rsidRPr="009D1E12" w:rsidRDefault="00B10E7C" w:rsidP="002A00FF">
      <w:pPr>
        <w:pStyle w:val="ItemHeading"/>
        <w:tabs>
          <w:tab w:val="clear" w:pos="900"/>
          <w:tab w:val="left" w:pos="1440"/>
        </w:tabs>
        <w:ind w:left="1800" w:hanging="1800"/>
        <w:rPr>
          <w:b w:val="0"/>
          <w:bCs w:val="0"/>
        </w:rPr>
      </w:pPr>
      <w:bookmarkStart w:id="192" w:name="_Toc69720832"/>
      <w:bookmarkStart w:id="193" w:name="_Toc32502678"/>
      <w:bookmarkStart w:id="194" w:name="_Hlk523499590"/>
      <w:r>
        <w:t>EVF-21.1</w:t>
      </w:r>
      <w:r>
        <w:tab/>
      </w:r>
      <w:r w:rsidR="00077C89">
        <w:t>D</w:t>
      </w:r>
      <w:r w:rsidRPr="004303DA">
        <w:tab/>
      </w:r>
      <w:r>
        <w:t>A.1. General</w:t>
      </w:r>
      <w:bookmarkEnd w:id="192"/>
    </w:p>
    <w:p w14:paraId="13AB9CF4" w14:textId="77777777" w:rsidR="00B10E7C" w:rsidRPr="00F202E2" w:rsidRDefault="00B10E7C" w:rsidP="002A00FF">
      <w:pPr>
        <w:keepNext/>
        <w:keepLines/>
        <w:spacing w:after="0"/>
        <w:rPr>
          <w:b/>
          <w:bCs/>
        </w:rPr>
      </w:pPr>
      <w:r w:rsidRPr="00F202E2">
        <w:rPr>
          <w:b/>
          <w:bCs/>
        </w:rPr>
        <w:t xml:space="preserve">Source:  </w:t>
      </w:r>
    </w:p>
    <w:p w14:paraId="39B105B2" w14:textId="77777777" w:rsidR="00B10E7C" w:rsidRPr="00C85C50" w:rsidRDefault="00B10E7C" w:rsidP="002A00FF">
      <w:pPr>
        <w:keepNext/>
        <w:keepLines/>
      </w:pPr>
      <w:r w:rsidRPr="00C85C50">
        <w:t>ABB, BTCPower, Electrify America, Edison Electric Institute, EVConnect, EVgo, Greenlots, Rivian, Siemens, Tesla, Tritium</w:t>
      </w:r>
    </w:p>
    <w:p w14:paraId="57345B53" w14:textId="1A916FD0" w:rsidR="00B10E7C" w:rsidRDefault="00B10E7C" w:rsidP="002A00FF">
      <w:pPr>
        <w:keepNext/>
        <w:keepLines/>
        <w:spacing w:after="0"/>
        <w:rPr>
          <w:b/>
          <w:bCs/>
        </w:rPr>
      </w:pPr>
      <w:r w:rsidRPr="00C85C50">
        <w:rPr>
          <w:b/>
          <w:bCs/>
        </w:rPr>
        <w:t xml:space="preserve">Purpose:  </w:t>
      </w:r>
    </w:p>
    <w:p w14:paraId="587B376F" w14:textId="63C5DEE6" w:rsidR="00B10E7C" w:rsidRPr="002C47ED" w:rsidRDefault="00D57A7E" w:rsidP="002A00FF">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B10E7C">
      <w:pPr>
        <w:spacing w:after="0"/>
        <w:rPr>
          <w:b/>
          <w:bCs/>
        </w:rPr>
      </w:pPr>
      <w:r w:rsidRPr="00C85C50">
        <w:rPr>
          <w:b/>
          <w:bCs/>
        </w:rPr>
        <w:t>Item Under Consideration:</w:t>
      </w:r>
    </w:p>
    <w:p w14:paraId="4216B376" w14:textId="5D381D97" w:rsidR="00B10E7C" w:rsidRDefault="00B10E7C" w:rsidP="00B10E7C">
      <w:pPr>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77777777" w:rsidR="00B10E7C" w:rsidRPr="00F202E2" w:rsidRDefault="00B10E7C" w:rsidP="00C42F86">
      <w:pPr>
        <w:pStyle w:val="ListParagraph"/>
        <w:numPr>
          <w:ilvl w:val="0"/>
          <w:numId w:val="36"/>
        </w:numPr>
      </w:pPr>
      <w:r w:rsidRPr="00F202E2">
        <w:t>N/A</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w:t>
      </w:r>
      <w:r w:rsidRPr="003363DF">
        <w:lastRenderedPageBreak/>
        <w:t>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2F713865" w14:textId="6BCCCA19" w:rsidR="00B10E7C" w:rsidRPr="002A7C3B" w:rsidRDefault="0026724E" w:rsidP="00B10E7C">
      <w:pPr>
        <w:keepNext/>
        <w:rPr>
          <w:b/>
        </w:rPr>
      </w:pPr>
      <w:r>
        <w:rPr>
          <w:b/>
        </w:rPr>
        <w:t>Comments</w:t>
      </w:r>
      <w:r w:rsidR="00B10E7C" w:rsidRPr="002A7C3B">
        <w:rPr>
          <w:b/>
        </w:rPr>
        <w:t xml:space="preserve"> in Favor:</w:t>
      </w:r>
    </w:p>
    <w:p w14:paraId="258D544F" w14:textId="77777777" w:rsidR="00B10E7C" w:rsidRPr="002A7C3B" w:rsidRDefault="00B10E7C" w:rsidP="00B10E7C">
      <w:pPr>
        <w:keepNext/>
        <w:spacing w:after="0"/>
        <w:ind w:left="720"/>
        <w:rPr>
          <w:b/>
        </w:rPr>
      </w:pPr>
      <w:r w:rsidRPr="002A7C3B">
        <w:rPr>
          <w:b/>
        </w:rPr>
        <w:t>Regulatory:</w:t>
      </w:r>
    </w:p>
    <w:p w14:paraId="39E81777" w14:textId="4DAA5D4A" w:rsidR="00B10E7C" w:rsidRPr="002A7C3B" w:rsidRDefault="00043AD8" w:rsidP="00C42F86">
      <w:pPr>
        <w:pStyle w:val="ListParagraph"/>
        <w:numPr>
          <w:ilvl w:val="0"/>
          <w:numId w:val="34"/>
        </w:numPr>
        <w:spacing w:line="259" w:lineRule="auto"/>
        <w:ind w:left="1080"/>
        <w:jc w:val="left"/>
      </w:pPr>
      <w:r>
        <w:t xml:space="preserve">Supported Developing </w:t>
      </w:r>
      <w:r w:rsidR="009C633D">
        <w:t>status but</w:t>
      </w:r>
      <w:r>
        <w:t xml:space="preserve"> </w:t>
      </w:r>
      <w:r w:rsidRPr="00C70B3E">
        <w:t>noted that an exemption from requirements in the handbook is not common and that the life span of the equipment may only be seven to ten years</w:t>
      </w:r>
      <w:r w:rsidR="009C633D">
        <w:t>.</w:t>
      </w:r>
    </w:p>
    <w:p w14:paraId="17D915FC" w14:textId="77777777" w:rsidR="00B10E7C" w:rsidRPr="002A7C3B" w:rsidRDefault="00B10E7C" w:rsidP="00B10E7C">
      <w:pPr>
        <w:spacing w:after="0"/>
        <w:ind w:left="720"/>
        <w:rPr>
          <w:b/>
        </w:rPr>
      </w:pPr>
      <w:r w:rsidRPr="002A7C3B">
        <w:rPr>
          <w:b/>
        </w:rPr>
        <w:t>Industry:</w:t>
      </w:r>
    </w:p>
    <w:p w14:paraId="7E2D31A5" w14:textId="12CDAAB7" w:rsidR="00B10E7C" w:rsidRDefault="00DA71EF" w:rsidP="00C42F86">
      <w:pPr>
        <w:pStyle w:val="ListParagraph"/>
        <w:numPr>
          <w:ilvl w:val="0"/>
          <w:numId w:val="34"/>
        </w:numPr>
        <w:spacing w:line="259" w:lineRule="auto"/>
        <w:ind w:left="1080"/>
        <w:jc w:val="left"/>
      </w:pPr>
      <w:r>
        <w:t>S</w:t>
      </w:r>
      <w:r w:rsidR="009C633D">
        <w:t>everal s</w:t>
      </w:r>
      <w:r>
        <w:t>upport</w:t>
      </w:r>
      <w:r w:rsidR="00043AD8">
        <w:t>ed</w:t>
      </w:r>
      <w:r>
        <w:t xml:space="preserve"> Developing status.</w:t>
      </w:r>
    </w:p>
    <w:p w14:paraId="2A06C4F9" w14:textId="5F1F59E8" w:rsidR="00834AF7" w:rsidRDefault="00834AF7" w:rsidP="00C42F86">
      <w:pPr>
        <w:pStyle w:val="ListParagraph"/>
        <w:numPr>
          <w:ilvl w:val="0"/>
          <w:numId w:val="34"/>
        </w:numPr>
        <w:spacing w:line="259" w:lineRule="auto"/>
        <w:ind w:left="1080"/>
        <w:jc w:val="left"/>
      </w:pPr>
      <w:r>
        <w:t>S</w:t>
      </w:r>
      <w:r w:rsidRPr="00C70B3E">
        <w:t>upported this item</w:t>
      </w:r>
      <w:r>
        <w:t>.</w:t>
      </w:r>
    </w:p>
    <w:p w14:paraId="50C8FD76" w14:textId="415EA967" w:rsidR="00C77CF6" w:rsidRPr="002A7C3B" w:rsidRDefault="00C77CF6" w:rsidP="00C42F86">
      <w:pPr>
        <w:pStyle w:val="ListParagraph"/>
        <w:numPr>
          <w:ilvl w:val="0"/>
          <w:numId w:val="34"/>
        </w:numPr>
        <w:spacing w:line="259" w:lineRule="auto"/>
        <w:ind w:left="1080"/>
        <w:jc w:val="left"/>
      </w:pPr>
      <w:r>
        <w:t>E</w:t>
      </w:r>
      <w:r w:rsidRPr="00C70B3E">
        <w:t>xpressed concerns with allowing an exemption for 10-years and equipment should be able to meet the requirements and supports a Developing status for this item</w:t>
      </w:r>
      <w:r w:rsidR="009C633D">
        <w:t>.</w:t>
      </w:r>
    </w:p>
    <w:p w14:paraId="26D683A0" w14:textId="77777777" w:rsidR="00B10E7C" w:rsidRPr="002A7C3B" w:rsidRDefault="00B10E7C" w:rsidP="00B10E7C">
      <w:pPr>
        <w:spacing w:after="0"/>
        <w:ind w:left="720"/>
        <w:rPr>
          <w:b/>
        </w:rPr>
      </w:pPr>
      <w:r w:rsidRPr="002A7C3B">
        <w:rPr>
          <w:b/>
        </w:rPr>
        <w:t>Advisory:</w:t>
      </w:r>
    </w:p>
    <w:p w14:paraId="0E844E32" w14:textId="77777777" w:rsidR="00B10E7C" w:rsidRPr="002A7C3B" w:rsidRDefault="00B10E7C" w:rsidP="00C42F86">
      <w:pPr>
        <w:pStyle w:val="ListParagraph"/>
        <w:numPr>
          <w:ilvl w:val="0"/>
          <w:numId w:val="34"/>
        </w:numPr>
        <w:spacing w:line="259" w:lineRule="auto"/>
        <w:ind w:left="1080"/>
        <w:jc w:val="left"/>
      </w:pPr>
    </w:p>
    <w:p w14:paraId="04B88911" w14:textId="3C49E0BA" w:rsidR="00B10E7C" w:rsidRPr="002A7C3B" w:rsidRDefault="0026724E" w:rsidP="00B10E7C">
      <w:pPr>
        <w:rPr>
          <w:b/>
        </w:rPr>
      </w:pPr>
      <w:r>
        <w:rPr>
          <w:b/>
        </w:rPr>
        <w:t>Comments</w:t>
      </w:r>
      <w:r w:rsidR="00B10E7C" w:rsidRPr="002A7C3B">
        <w:rPr>
          <w:b/>
        </w:rPr>
        <w:t xml:space="preserve"> Against:</w:t>
      </w:r>
    </w:p>
    <w:p w14:paraId="366F0DCB" w14:textId="5C9F4336" w:rsidR="00B10E7C" w:rsidRDefault="00B10E7C" w:rsidP="00B10E7C">
      <w:pPr>
        <w:spacing w:after="0"/>
        <w:ind w:left="720"/>
        <w:rPr>
          <w:b/>
        </w:rPr>
      </w:pPr>
      <w:r w:rsidRPr="002A7C3B">
        <w:rPr>
          <w:b/>
        </w:rPr>
        <w:t>Regulatory:</w:t>
      </w:r>
    </w:p>
    <w:p w14:paraId="64E2653A" w14:textId="77777777" w:rsidR="00EA505F" w:rsidRPr="00EA505F" w:rsidRDefault="00EA505F" w:rsidP="00C42F86">
      <w:pPr>
        <w:pStyle w:val="ListParagraph"/>
        <w:numPr>
          <w:ilvl w:val="0"/>
          <w:numId w:val="34"/>
        </w:numPr>
        <w:ind w:left="1080"/>
        <w:rPr>
          <w:b/>
        </w:rPr>
      </w:pPr>
    </w:p>
    <w:p w14:paraId="5295F5A8" w14:textId="39BE54F0" w:rsidR="00B10E7C" w:rsidRDefault="00B10E7C" w:rsidP="00B10E7C">
      <w:pPr>
        <w:spacing w:after="0"/>
        <w:ind w:left="720"/>
        <w:rPr>
          <w:b/>
        </w:rPr>
      </w:pPr>
      <w:r w:rsidRPr="002A7C3B">
        <w:rPr>
          <w:b/>
        </w:rPr>
        <w:t>Industry:</w:t>
      </w:r>
    </w:p>
    <w:p w14:paraId="55CD4F2E" w14:textId="77777777" w:rsidR="00EA505F" w:rsidRPr="00EA505F" w:rsidRDefault="00EA505F" w:rsidP="00C42F86">
      <w:pPr>
        <w:pStyle w:val="ListParagraph"/>
        <w:numPr>
          <w:ilvl w:val="0"/>
          <w:numId w:val="34"/>
        </w:numPr>
        <w:ind w:left="1080"/>
        <w:rPr>
          <w:b/>
        </w:rPr>
      </w:pPr>
    </w:p>
    <w:p w14:paraId="74DCEF0D" w14:textId="77777777" w:rsidR="00B10E7C" w:rsidRPr="002A7C3B" w:rsidRDefault="00B10E7C" w:rsidP="00B10E7C">
      <w:pPr>
        <w:spacing w:after="0"/>
        <w:ind w:left="720"/>
        <w:rPr>
          <w:b/>
        </w:rPr>
      </w:pPr>
      <w:r w:rsidRPr="002A7C3B">
        <w:rPr>
          <w:b/>
        </w:rPr>
        <w:t>Advisory:</w:t>
      </w:r>
    </w:p>
    <w:p w14:paraId="5ACBCA32" w14:textId="78FE390C" w:rsidR="00B10E7C" w:rsidRPr="002A7C3B" w:rsidRDefault="00EA505F" w:rsidP="00C42F86">
      <w:pPr>
        <w:pStyle w:val="ListParagraph"/>
        <w:numPr>
          <w:ilvl w:val="0"/>
          <w:numId w:val="35"/>
        </w:numPr>
        <w:spacing w:line="259" w:lineRule="auto"/>
        <w:ind w:left="1080"/>
        <w:jc w:val="left"/>
      </w:pPr>
      <w:r>
        <w:t>T</w:t>
      </w:r>
      <w:r w:rsidRPr="00C70B3E">
        <w:t>he proposal is not clear as written and expressed concerns with an exemption for 10 years.</w:t>
      </w:r>
    </w:p>
    <w:p w14:paraId="20E839F7" w14:textId="77777777" w:rsidR="0026724E" w:rsidRPr="0026724E" w:rsidRDefault="0026724E" w:rsidP="0026724E">
      <w:pPr>
        <w:spacing w:line="259" w:lineRule="auto"/>
        <w:jc w:val="left"/>
        <w:rPr>
          <w:b/>
          <w:bCs/>
        </w:rPr>
      </w:pPr>
      <w:r w:rsidRPr="0026724E">
        <w:rPr>
          <w:b/>
          <w:bCs/>
        </w:rPr>
        <w:t>Neutral Comments:</w:t>
      </w:r>
    </w:p>
    <w:p w14:paraId="08046DDC" w14:textId="77777777" w:rsidR="0026724E" w:rsidRPr="00907353" w:rsidRDefault="0026724E" w:rsidP="0026724E">
      <w:pPr>
        <w:keepNext/>
        <w:spacing w:after="0"/>
        <w:ind w:left="720"/>
        <w:rPr>
          <w:b/>
        </w:rPr>
      </w:pPr>
      <w:r w:rsidRPr="00907353">
        <w:rPr>
          <w:b/>
        </w:rPr>
        <w:t>Regulatory:</w:t>
      </w:r>
    </w:p>
    <w:p w14:paraId="2CF73C15" w14:textId="77777777" w:rsidR="0026724E" w:rsidRDefault="0026724E" w:rsidP="0026724E">
      <w:pPr>
        <w:pStyle w:val="ListParagraph"/>
        <w:numPr>
          <w:ilvl w:val="0"/>
          <w:numId w:val="34"/>
        </w:numPr>
        <w:spacing w:line="259" w:lineRule="auto"/>
        <w:ind w:left="1080"/>
        <w:jc w:val="left"/>
      </w:pPr>
    </w:p>
    <w:p w14:paraId="23C8BD15" w14:textId="77777777" w:rsidR="0026724E" w:rsidRPr="00907353" w:rsidRDefault="0026724E" w:rsidP="0026724E">
      <w:pPr>
        <w:spacing w:after="0"/>
        <w:ind w:left="720"/>
        <w:rPr>
          <w:b/>
        </w:rPr>
      </w:pPr>
      <w:r w:rsidRPr="00907353">
        <w:rPr>
          <w:b/>
        </w:rPr>
        <w:lastRenderedPageBreak/>
        <w:t>Industry:</w:t>
      </w:r>
    </w:p>
    <w:p w14:paraId="670AA518" w14:textId="77777777" w:rsidR="0026724E" w:rsidRPr="002A7C3B" w:rsidRDefault="0026724E" w:rsidP="0026724E">
      <w:pPr>
        <w:pStyle w:val="ListParagraph"/>
        <w:numPr>
          <w:ilvl w:val="0"/>
          <w:numId w:val="34"/>
        </w:numPr>
        <w:spacing w:line="259" w:lineRule="auto"/>
        <w:ind w:left="1080"/>
        <w:jc w:val="left"/>
      </w:pPr>
    </w:p>
    <w:p w14:paraId="1E6C7B16" w14:textId="77777777" w:rsidR="0026724E" w:rsidRPr="002A7C3B" w:rsidRDefault="0026724E" w:rsidP="0026724E">
      <w:pPr>
        <w:spacing w:after="0"/>
        <w:ind w:left="720"/>
        <w:rPr>
          <w:b/>
        </w:rPr>
      </w:pPr>
      <w:r w:rsidRPr="002A7C3B">
        <w:rPr>
          <w:b/>
        </w:rPr>
        <w:t>Advisory:</w:t>
      </w:r>
    </w:p>
    <w:p w14:paraId="42BACE03" w14:textId="77777777" w:rsidR="0026724E" w:rsidRPr="002A7C3B" w:rsidRDefault="0026724E" w:rsidP="0026724E">
      <w:pPr>
        <w:pStyle w:val="ListParagraph"/>
        <w:numPr>
          <w:ilvl w:val="0"/>
          <w:numId w:val="34"/>
        </w:numPr>
        <w:spacing w:line="259" w:lineRule="auto"/>
        <w:ind w:left="1080"/>
        <w:jc w:val="left"/>
      </w:pPr>
    </w:p>
    <w:p w14:paraId="5718BF66" w14:textId="77777777" w:rsidR="00B10E7C" w:rsidRPr="00E025F9" w:rsidRDefault="00B10E7C" w:rsidP="00B10E7C">
      <w:pPr>
        <w:spacing w:after="0"/>
        <w:rPr>
          <w:b/>
        </w:rPr>
      </w:pPr>
      <w:r w:rsidRPr="002A7C3B">
        <w:rPr>
          <w:b/>
        </w:rPr>
        <w:t>Item Develop</w:t>
      </w:r>
      <w:r w:rsidRPr="00E025F9">
        <w:rPr>
          <w:b/>
        </w:rPr>
        <w:t>ment:</w:t>
      </w:r>
    </w:p>
    <w:p w14:paraId="73524A0E" w14:textId="77777777" w:rsidR="00502760" w:rsidRPr="00C70B3E" w:rsidRDefault="00502760" w:rsidP="00502760">
      <w:r w:rsidRPr="00C70B3E">
        <w:t>During the Committees work session, the committee agreed to a Developing status for this item.  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35138FA0" w14:textId="77777777" w:rsidR="00DB0F6F" w:rsidRPr="00281428" w:rsidRDefault="00DB0F6F" w:rsidP="00DB0F6F">
      <w:pPr>
        <w:keepNext/>
        <w:keepLines/>
        <w:spacing w:after="120"/>
      </w:pPr>
      <w:r w:rsidRPr="00281428">
        <w:rPr>
          <w:b/>
        </w:rPr>
        <w:t>Regional Association Comments:</w:t>
      </w:r>
    </w:p>
    <w:p w14:paraId="782BE436" w14:textId="6B3BCC23" w:rsidR="004F38F2" w:rsidRPr="00C70B3E" w:rsidRDefault="004F38F2" w:rsidP="004F38F2">
      <w:r w:rsidRPr="00F33DC3">
        <w:rPr>
          <w:u w:val="single"/>
        </w:rPr>
        <w:t>WWMA 2020 Annual Meeting:</w:t>
      </w:r>
      <w:r w:rsidRPr="004D0430">
        <w:rPr>
          <w:b/>
          <w:bCs/>
        </w:rPr>
        <w:t xml:space="preserve">  </w:t>
      </w:r>
      <w:r w:rsidRPr="004D0430">
        <w:t>Tesla, EV Connect, EV Go – Francesca Wahl – presentation: Sec 3.4 charging</w:t>
      </w:r>
      <w:r w:rsidRPr="00C70B3E">
        <w:t xml:space="preserve"> evolves and technology changes. They are trying to address the tentative code CA is now using.  Charging involves many different speeds and levels. Trying to fit charging into what consumers are doing rather than making it a separate event (based on convenience).  Metering technology is now becoming more commercial.</w:t>
      </w:r>
      <w:r>
        <w:t xml:space="preserve"> </w:t>
      </w:r>
      <w:r w:rsidRPr="00C70B3E">
        <w:t xml:space="preserve"> Retro-fit costs are excessive.  Add the 10-year phase-in that CA currently recognizes.  Copy of the presentation that was provided is available on the WWMA website.  Kevin Schnepp (</w:t>
      </w:r>
      <w:r w:rsidR="00244A46">
        <w:t>CA</w:t>
      </w:r>
      <w:r w:rsidRPr="00C70B3E">
        <w:t>) commented that the 10-year extension was political in CA and may not be necessary at the national level. He believes the indicator should not be solely tied to a mobile device.  The extension of the accuracy may not be necessary for the national level. Note that some areas have sub-meters at residential units that fall under commercial device applications.  C</w:t>
      </w:r>
      <w:r>
        <w:t>alifornia</w:t>
      </w:r>
      <w:r w:rsidRPr="00C70B3E">
        <w:t>-DMS would ask the committees look at the concessions that C</w:t>
      </w:r>
      <w:r>
        <w:t>alifornia</w:t>
      </w:r>
      <w:r w:rsidRPr="00C70B3E">
        <w:t xml:space="preserve"> made as to whether this should be applied to </w:t>
      </w:r>
      <w:r>
        <w:t xml:space="preserve">NIST </w:t>
      </w:r>
      <w:r w:rsidRPr="00C70B3E">
        <w:t>HB 44.  Mahesh Albuquerque (C</w:t>
      </w:r>
      <w:r>
        <w:t>olorado</w:t>
      </w:r>
      <w:r w:rsidRPr="00C70B3E">
        <w:t xml:space="preserve">) supports all the proposals to move on to a voting item.  He agrees with the comments made but wants to keep the process moving forward. Perhaps change the exception time to say “up to 10 years” allowing jurisdictions to make their own determination.  Ms. Juana Williams (NIST OWM) submitted written comment after open hearings and will be posted on the WWMA website. </w:t>
      </w:r>
    </w:p>
    <w:p w14:paraId="46DEEED1" w14:textId="77777777" w:rsidR="004F38F2" w:rsidRPr="00C70B3E" w:rsidRDefault="004F38F2" w:rsidP="004F38F2">
      <w:pPr>
        <w:rPr>
          <w:rFonts w:eastAsia="Times New Roman"/>
          <w:szCs w:val="24"/>
        </w:rPr>
      </w:pPr>
      <w:r w:rsidRPr="00C70B3E">
        <w:rPr>
          <w:rFonts w:eastAsia="Times New Roman"/>
          <w:szCs w:val="24"/>
        </w:rPr>
        <w:t>The Committee agrees to recommend this item be assigned a Developing status.  The Committee also recommends the submitter continue to work with their stakeholders and jurisdictions to develop the item and consider language with regards to the 10-year period.</w:t>
      </w:r>
    </w:p>
    <w:p w14:paraId="717CA3DC" w14:textId="01CA6AF5" w:rsidR="004F38F2" w:rsidRPr="00C70B3E" w:rsidRDefault="004F38F2" w:rsidP="004F38F2">
      <w:pPr>
        <w:rPr>
          <w:rFonts w:eastAsia="Times New Roman"/>
          <w:szCs w:val="24"/>
        </w:rPr>
      </w:pPr>
      <w:r w:rsidRPr="00F33DC3">
        <w:rPr>
          <w:u w:val="single"/>
        </w:rPr>
        <w:t>SWMA 2020 Annual Meeting:</w:t>
      </w:r>
      <w:r w:rsidRPr="004D0430">
        <w:t xml:space="preserve">  </w:t>
      </w:r>
      <w:r w:rsidRPr="004D0430">
        <w:rPr>
          <w:rFonts w:eastAsia="Times New Roman"/>
          <w:szCs w:val="24"/>
        </w:rPr>
        <w:t xml:space="preserve">During the Open </w:t>
      </w:r>
      <w:r w:rsidR="000B7633" w:rsidRPr="004D0430">
        <w:rPr>
          <w:rFonts w:eastAsia="Times New Roman"/>
          <w:szCs w:val="24"/>
        </w:rPr>
        <w:t>Hearing</w:t>
      </w:r>
      <w:r w:rsidR="000B7633">
        <w:rPr>
          <w:rFonts w:eastAsia="Times New Roman"/>
          <w:szCs w:val="24"/>
        </w:rPr>
        <w:t>s</w:t>
      </w:r>
      <w:r w:rsidR="000B7633" w:rsidRPr="004D0430">
        <w:rPr>
          <w:rFonts w:eastAsia="Times New Roman"/>
          <w:szCs w:val="24"/>
        </w:rPr>
        <w:t>,</w:t>
      </w:r>
      <w:r w:rsidRPr="004D0430">
        <w:rPr>
          <w:rFonts w:eastAsia="Times New Roman"/>
          <w:szCs w:val="24"/>
        </w:rPr>
        <w:t xml:space="preserve"> the Committee heard from Ms. Francesca Wahl who gave</w:t>
      </w:r>
      <w:r w:rsidRPr="00C70B3E">
        <w:rPr>
          <w:rFonts w:eastAsia="Times New Roman"/>
          <w:szCs w:val="24"/>
        </w:rPr>
        <w:t xml:space="preserve"> a presentation on the industry’s support of these items, and willingness to develop them. The Committee also heard from Ms. Tina Butcher (OWM) who stated that the item needs terminology work, and that she had concerns about a 10-year blanket exemption for these devices. She also noted that some of these devices do not currently contain a meter. The Committee also heard from Ken Ramsburg (Maryland) who stated that he did not agree with a blanket exemption.</w:t>
      </w:r>
    </w:p>
    <w:p w14:paraId="55A72A41" w14:textId="77777777" w:rsidR="004F38F2" w:rsidRPr="00C70B3E" w:rsidRDefault="004F38F2" w:rsidP="004F38F2">
      <w:r w:rsidRPr="00C70B3E">
        <w:rPr>
          <w:rFonts w:eastAsia="Times New Roman"/>
          <w:szCs w:val="24"/>
        </w:rPr>
        <w:t>After consideration of this item the Committee recommends that this item be given Developing status and assigned to the national work group.</w:t>
      </w:r>
    </w:p>
    <w:p w14:paraId="090CD8DB" w14:textId="77777777" w:rsidR="004F38F2" w:rsidRPr="00C70B3E" w:rsidRDefault="004F38F2" w:rsidP="004F38F2">
      <w:r w:rsidRPr="00F33DC3">
        <w:rPr>
          <w:u w:val="single"/>
        </w:rPr>
        <w:t>NEWMA 2020 Interim Meeting:</w:t>
      </w:r>
      <w:r w:rsidRPr="004D0430">
        <w:t xml:space="preserve">  </w:t>
      </w:r>
      <w:r w:rsidRPr="004D0430">
        <w:rPr>
          <w:rFonts w:eastAsia="Times New Roman"/>
          <w:szCs w:val="24"/>
        </w:rPr>
        <w:t>The Committee agrees with comments heard from the body that this proposal is</w:t>
      </w:r>
      <w:r w:rsidRPr="00C70B3E">
        <w:rPr>
          <w:rFonts w:eastAsia="Times New Roman"/>
          <w:szCs w:val="24"/>
        </w:rPr>
        <w:t xml:space="preserve"> unclear and a blanket exemption for certain devices in the same category would be contrary to the NCWM mandate to create equity in the marketplace and could create a competitive edge against other fuels or competing devices.  Additionally, the ten-year exemption in an evolving technological field is not appropriate. Some suggestions were heard that the proposal could conflict with User Requirements and allow a generation of devices to be used for ten years without compliance.  Therefore, the Committee recommends this proposal be Withdrawn.</w:t>
      </w:r>
    </w:p>
    <w:p w14:paraId="4CE809D9" w14:textId="7390A24F" w:rsidR="004F38F2" w:rsidRPr="00C70B3E" w:rsidRDefault="004F38F2" w:rsidP="004F38F2">
      <w:r w:rsidRPr="00F33DC3">
        <w:rPr>
          <w:u w:val="single"/>
        </w:rPr>
        <w:t>CWMA 2020 Interim Meeting:</w:t>
      </w:r>
      <w:r w:rsidRPr="004D0430">
        <w:t xml:space="preserve">  The </w:t>
      </w:r>
      <w:r w:rsidR="00244A46">
        <w:t xml:space="preserve">CWMA </w:t>
      </w:r>
      <w:r w:rsidRPr="004D0430">
        <w:t xml:space="preserve">S&amp;T </w:t>
      </w:r>
      <w:r w:rsidR="00244A46">
        <w:t>C</w:t>
      </w:r>
      <w:r w:rsidRPr="004D0430">
        <w:t>ommittee heard numerous comments of concern from regulatory officials</w:t>
      </w:r>
      <w:r w:rsidRPr="00C70B3E">
        <w:t xml:space="preserve"> on this item.  The key issues addressed were the 10-year exemption, the blanket exemption from the EVFS codes, and the competitive advantage this item may present to the industry.  We feel this item has merit and feel a more appropriate course of action would be to request exemptions from specific requirements vs. a blanket exemption.  We recommend this item move forward as a Developing item.</w:t>
      </w:r>
    </w:p>
    <w:p w14:paraId="714D26B5" w14:textId="7CCE9DD3" w:rsidR="00B10E7C" w:rsidRDefault="004F38F2" w:rsidP="004F38F2">
      <w:r w:rsidRPr="00C70B3E">
        <w:lastRenderedPageBreak/>
        <w:t xml:space="preserve">Additional letters, presentation and data may have been submitted for consideration with this item. Please refer to </w:t>
      </w:r>
      <w:r w:rsidRPr="00F015ED">
        <w:rPr>
          <w:color w:val="0000FF"/>
          <w:u w:val="single"/>
        </w:rPr>
        <w:t>https://www.ncwm.com/publication-16</w:t>
      </w:r>
      <w:r w:rsidRPr="00F015ED">
        <w:rPr>
          <w:color w:val="0000FF"/>
        </w:rPr>
        <w:t xml:space="preserve"> </w:t>
      </w:r>
      <w:r w:rsidRPr="00C70B3E">
        <w:t>to review these documents</w:t>
      </w:r>
      <w:r w:rsidR="00B10E7C" w:rsidRPr="00515B53">
        <w:t>.</w:t>
      </w:r>
    </w:p>
    <w:p w14:paraId="6B0891CE" w14:textId="1B4E99C5" w:rsidR="00D57A7E" w:rsidRPr="009D1E12" w:rsidRDefault="00D57A7E" w:rsidP="00D57A7E">
      <w:pPr>
        <w:pStyle w:val="ItemHeading"/>
        <w:tabs>
          <w:tab w:val="clear" w:pos="900"/>
          <w:tab w:val="left" w:pos="1440"/>
        </w:tabs>
        <w:ind w:left="1800" w:hanging="1800"/>
        <w:rPr>
          <w:b w:val="0"/>
          <w:bCs w:val="0"/>
        </w:rPr>
      </w:pPr>
      <w:bookmarkStart w:id="195" w:name="_Toc69720833"/>
      <w:r>
        <w:t>EVF-21.2</w:t>
      </w:r>
      <w:r>
        <w:tab/>
      </w:r>
      <w:r w:rsidR="004F38F2">
        <w:t>W</w:t>
      </w:r>
      <w:r w:rsidRPr="004303DA">
        <w:tab/>
      </w:r>
      <w:r>
        <w:t>A.2. Exceptions</w:t>
      </w:r>
      <w:bookmarkEnd w:id="195"/>
    </w:p>
    <w:p w14:paraId="42CE86F1" w14:textId="77777777" w:rsidR="00D57A7E" w:rsidRPr="00F202E2" w:rsidRDefault="00D57A7E" w:rsidP="00D57A7E">
      <w:pPr>
        <w:spacing w:after="0"/>
        <w:rPr>
          <w:b/>
          <w:bCs/>
        </w:rPr>
      </w:pPr>
      <w:r w:rsidRPr="00F202E2">
        <w:rPr>
          <w:b/>
          <w:bCs/>
        </w:rPr>
        <w:t xml:space="preserve">Source:  </w:t>
      </w:r>
    </w:p>
    <w:p w14:paraId="081BB62D" w14:textId="77777777" w:rsidR="00D57A7E" w:rsidRPr="00C85C50" w:rsidRDefault="00D57A7E" w:rsidP="00D57A7E">
      <w:r w:rsidRPr="00C85C50">
        <w:t>ABB, BTCPower, Electrify America, Edison Electric Institute, EVConnect, EVgo, Greenlots, Rivian, Siemens, Tesla, Tritium</w:t>
      </w:r>
    </w:p>
    <w:p w14:paraId="2A28A208" w14:textId="77777777" w:rsidR="00D57A7E" w:rsidRDefault="00D57A7E" w:rsidP="00D57A7E">
      <w:pPr>
        <w:spacing w:after="0"/>
        <w:rPr>
          <w:b/>
          <w:bCs/>
        </w:rPr>
      </w:pPr>
      <w:r w:rsidRPr="00C85C50">
        <w:rPr>
          <w:b/>
          <w:bCs/>
        </w:rPr>
        <w:t xml:space="preserve">Purpose:  </w:t>
      </w:r>
    </w:p>
    <w:p w14:paraId="73DCE3E5" w14:textId="4D11CF1A" w:rsidR="00D57A7E" w:rsidRPr="00913EF1" w:rsidRDefault="00D57A7E" w:rsidP="00D57A7E">
      <w:pPr>
        <w:rPr>
          <w:b/>
          <w:bCs/>
          <w:sz w:val="24"/>
          <w:szCs w:val="24"/>
        </w:rPr>
      </w:pPr>
      <w:r w:rsidRPr="00913EF1">
        <w:t>To clarify that this code does not apply to EVSE that are not available for public use.</w:t>
      </w:r>
    </w:p>
    <w:p w14:paraId="7C1FC3F8" w14:textId="77777777" w:rsidR="00D57A7E" w:rsidRPr="00C85C50" w:rsidRDefault="00D57A7E" w:rsidP="00D57A7E">
      <w:pPr>
        <w:spacing w:after="0"/>
        <w:rPr>
          <w:b/>
          <w:bCs/>
        </w:rPr>
      </w:pPr>
      <w:r w:rsidRPr="00C85C50">
        <w:rPr>
          <w:b/>
          <w:bCs/>
        </w:rPr>
        <w:t>Item Under Consideration:</w:t>
      </w:r>
    </w:p>
    <w:p w14:paraId="69AE03FE" w14:textId="02DE6918" w:rsidR="00D57A7E" w:rsidRDefault="00D57A7E" w:rsidP="00D57A7E">
      <w:pPr>
        <w:rPr>
          <w:rStyle w:val="Heading4Char"/>
          <w:rFonts w:eastAsia="Calibri"/>
        </w:rPr>
      </w:pPr>
      <w:r w:rsidRPr="00C85C50">
        <w:t>Amend Handbook 44, Electric Vehicle Fueling Systems as follows</w:t>
      </w:r>
      <w:r w:rsidRPr="00C85C50">
        <w:rPr>
          <w:rStyle w:val="Heading4Char"/>
          <w:rFonts w:eastAsia="Calibri"/>
        </w:rPr>
        <w:t>:</w:t>
      </w:r>
    </w:p>
    <w:p w14:paraId="373544D8" w14:textId="77777777" w:rsidR="00D57A7E" w:rsidRPr="00C26A1B" w:rsidRDefault="00D57A7E" w:rsidP="00D57A7E">
      <w:pPr>
        <w:keepNext/>
        <w:tabs>
          <w:tab w:val="left" w:pos="540"/>
        </w:tabs>
        <w:ind w:left="360"/>
      </w:pPr>
      <w:bookmarkStart w:id="196" w:name="_Toc425940656"/>
      <w:bookmarkStart w:id="197" w:name="_Toc425940980"/>
      <w:bookmarkStart w:id="198" w:name="_Toc425943578"/>
      <w:bookmarkStart w:id="199" w:name="_Toc22715701"/>
      <w:r w:rsidRPr="00C26A1B">
        <w:rPr>
          <w:rStyle w:val="Heading3Char"/>
          <w:rFonts w:eastAsia="Calibri"/>
        </w:rPr>
        <w:t>A.2.</w:t>
      </w:r>
      <w:r w:rsidRPr="00C26A1B">
        <w:rPr>
          <w:rStyle w:val="Heading3Char"/>
          <w:rFonts w:eastAsia="Calibri"/>
        </w:rPr>
        <w:tab/>
        <w:t>Exceptions.</w:t>
      </w:r>
      <w:bookmarkEnd w:id="196"/>
      <w:bookmarkEnd w:id="197"/>
      <w:bookmarkEnd w:id="198"/>
      <w:bookmarkEnd w:id="199"/>
      <w:r w:rsidRPr="00C26A1B">
        <w:t xml:space="preserve"> – This code does not apply to:</w:t>
      </w:r>
    </w:p>
    <w:p w14:paraId="119EE93D" w14:textId="77777777" w:rsidR="00D57A7E" w:rsidRPr="00C26A1B" w:rsidRDefault="00D57A7E" w:rsidP="00C42F86">
      <w:pPr>
        <w:numPr>
          <w:ilvl w:val="0"/>
          <w:numId w:val="45"/>
        </w:numPr>
      </w:pPr>
      <w:r w:rsidRPr="00C26A1B">
        <w:t>The use of any measure or measuring device owned, maintained, and used by a public utility or municipality only in connection with measuring electricity subject to the authority having jurisdiction such as the Public Utilities Commission.</w:t>
      </w:r>
    </w:p>
    <w:p w14:paraId="2139A32E" w14:textId="77777777" w:rsidR="00D57A7E" w:rsidRDefault="00D57A7E" w:rsidP="00C42F86">
      <w:pPr>
        <w:numPr>
          <w:ilvl w:val="0"/>
          <w:numId w:val="45"/>
        </w:numPr>
        <w:tabs>
          <w:tab w:val="left" w:pos="540"/>
          <w:tab w:val="left" w:pos="720"/>
          <w:tab w:val="left" w:pos="1620"/>
        </w:tabs>
      </w:pPr>
      <w:r w:rsidRPr="00C26A1B">
        <w:t>Electric Vehicle Supply Equipment (EVSEs) used solely for dispensing electrical energy in connection with operations in which the amount dispensed does not affect customer charges or compensation.</w:t>
      </w:r>
    </w:p>
    <w:p w14:paraId="0C013BC5" w14:textId="534957B3" w:rsidR="00D57A7E" w:rsidRDefault="00D57A7E" w:rsidP="00C42F86">
      <w:pPr>
        <w:numPr>
          <w:ilvl w:val="0"/>
          <w:numId w:val="45"/>
        </w:numPr>
        <w:tabs>
          <w:tab w:val="left" w:pos="540"/>
          <w:tab w:val="left" w:pos="720"/>
          <w:tab w:val="left" w:pos="1620"/>
        </w:tabs>
      </w:pPr>
      <w:r w:rsidRPr="00C26A1B">
        <w:t>The wholesale delivery of electricity.</w:t>
      </w:r>
    </w:p>
    <w:p w14:paraId="67B5887E" w14:textId="1E6021CF" w:rsidR="00AF1DC0" w:rsidRDefault="00D57A7E" w:rsidP="00AF1DC0">
      <w:pPr>
        <w:ind w:left="720" w:hanging="360"/>
        <w:textAlignment w:val="baseline"/>
        <w:rPr>
          <w:rFonts w:eastAsia="Times New Roman"/>
          <w:b/>
          <w:bCs/>
          <w:u w:val="single"/>
        </w:rPr>
      </w:pPr>
      <w:r w:rsidRPr="003D2C5B">
        <w:rPr>
          <w:rFonts w:eastAsia="Times New Roman"/>
          <w:u w:val="single"/>
        </w:rPr>
        <w:t>(</w:t>
      </w:r>
      <w:r w:rsidRPr="00D57A7E">
        <w:rPr>
          <w:rFonts w:eastAsia="Times New Roman"/>
          <w:b/>
          <w:bCs/>
          <w:u w:val="single"/>
        </w:rPr>
        <w:t xml:space="preserve">d) </w:t>
      </w:r>
      <w:r>
        <w:rPr>
          <w:rFonts w:eastAsia="Times New Roman"/>
          <w:b/>
          <w:bCs/>
          <w:u w:val="single"/>
        </w:rPr>
        <w:tab/>
      </w:r>
      <w:r w:rsidR="00AF1DC0" w:rsidRPr="00AF1DC0">
        <w:rPr>
          <w:rFonts w:eastAsia="Times New Roman"/>
          <w:b/>
          <w:bCs/>
          <w:u w:val="single"/>
        </w:rPr>
        <w:t>EVSE located where access and control is restricted for private use, e.g., EVSE placed at a place of residence, including a multiunit residence, for the use of inhabitants; EVSE at a workplace for the use of employees or workers; and EVSE in locations not open to the general public.</w:t>
      </w:r>
      <w:r w:rsidR="00AF1DC0">
        <w:rPr>
          <w:rFonts w:eastAsia="Times New Roman"/>
          <w:b/>
          <w:bCs/>
          <w:u w:val="single"/>
        </w:rPr>
        <w:t xml:space="preserve"> </w:t>
      </w:r>
    </w:p>
    <w:p w14:paraId="3FB64B50" w14:textId="5F06EA97" w:rsidR="00D57A7E" w:rsidRPr="00D57A7E" w:rsidRDefault="00AF1DC0" w:rsidP="00AF1DC0">
      <w:pPr>
        <w:ind w:left="720" w:hanging="360"/>
        <w:jc w:val="left"/>
        <w:textAlignment w:val="baseline"/>
        <w:rPr>
          <w:rStyle w:val="Heading4Char"/>
          <w:rFonts w:eastAsia="Calibri"/>
          <w:b w:val="0"/>
          <w:bCs w:val="0"/>
          <w:iCs w:val="0"/>
        </w:rPr>
      </w:pPr>
      <w:r>
        <w:rPr>
          <w:rFonts w:eastAsia="Times New Roman"/>
          <w:b/>
          <w:bCs/>
          <w:u w:val="single"/>
        </w:rPr>
        <w:t>(e) EVSE used exclusively for fleet sales and other price contract sales</w:t>
      </w:r>
      <w:r w:rsidR="00D57A7E" w:rsidRPr="00D57A7E">
        <w:rPr>
          <w:rFonts w:eastAsia="Times New Roman"/>
          <w:b/>
          <w:bCs/>
          <w:u w:val="single"/>
        </w:rPr>
        <w:t>.</w:t>
      </w:r>
    </w:p>
    <w:p w14:paraId="5F11385D" w14:textId="77777777" w:rsidR="00D57A7E" w:rsidRPr="00C85C50" w:rsidRDefault="00D57A7E" w:rsidP="00D57A7E">
      <w:pPr>
        <w:keepNext/>
        <w:spacing w:after="0"/>
      </w:pPr>
      <w:r w:rsidRPr="00C85C50">
        <w:rPr>
          <w:b/>
        </w:rPr>
        <w:t>Previous Action:</w:t>
      </w:r>
    </w:p>
    <w:p w14:paraId="32AC3123" w14:textId="77777777" w:rsidR="00D57A7E" w:rsidRPr="00F202E2" w:rsidRDefault="00D57A7E" w:rsidP="00C42F86">
      <w:pPr>
        <w:pStyle w:val="ListParagraph"/>
        <w:numPr>
          <w:ilvl w:val="0"/>
          <w:numId w:val="36"/>
        </w:numPr>
      </w:pPr>
      <w:r w:rsidRPr="00F202E2">
        <w:t>N/A</w:t>
      </w:r>
    </w:p>
    <w:p w14:paraId="12E5CE08" w14:textId="2FA5ED8D" w:rsidR="00D57A7E" w:rsidRDefault="00D57A7E" w:rsidP="00D57A7E">
      <w:pPr>
        <w:keepNext/>
        <w:spacing w:after="0"/>
        <w:rPr>
          <w:b/>
        </w:rPr>
      </w:pPr>
      <w:r w:rsidRPr="00AB010B">
        <w:rPr>
          <w:b/>
        </w:rPr>
        <w:t>Original Justification:</w:t>
      </w:r>
    </w:p>
    <w:p w14:paraId="0B96F678" w14:textId="1BABF0C3" w:rsidR="00D57A7E" w:rsidRDefault="00D57A7E" w:rsidP="00D57A7E">
      <w:pPr>
        <w:keepNext/>
      </w:pPr>
      <w:r w:rsidRPr="003D2C5B">
        <w:t>Private access locations such as workplaces or residential charging at multi-unit dwellings should not be subject to commercial weights and measures regulations if a commercial transaction based on volume or quantity is not taking place. While this may already implied via the definitions under HB 44 and commercial transactions, it should be clarified for the EVSE subsection. For instance, an apartment complex may provide tenant charging access that is billed either as part of the rent agreement or submetered via an existing utility bill mechanism. In this instance, there is a pre-defined contract between the landlord and tenant to provide this service and for the tenant to pay for this service. However, this service is not available to the public – i.e. it does not include visitor parking. It would be particularly onerous for a small multi-unit dwellings or even an Airbnb to comply with this requirement and unnecessary given the charging cost could be priced into a contract sale</w:t>
      </w:r>
      <w:r>
        <w:t>.</w:t>
      </w:r>
    </w:p>
    <w:p w14:paraId="4E6FCD96" w14:textId="77777777" w:rsidR="006373B0" w:rsidRPr="003D2C5B" w:rsidRDefault="006373B0" w:rsidP="006373B0">
      <w:pPr>
        <w:spacing w:before="40"/>
      </w:pPr>
      <w:r w:rsidRPr="003D2C5B">
        <w:t xml:space="preserve">The top concern is that the provision may be unnecessary, as EVSE restricted exclusively for non-commercial applications is already exempt from HB 44 standards. That said, industry hates uncertainty. The clarity provided by the revision would provide unequivocal regulatory certainty for potential EVSE owners and operators. </w:t>
      </w:r>
    </w:p>
    <w:p w14:paraId="2E403053" w14:textId="322EC192" w:rsidR="006373B0" w:rsidRDefault="006373B0" w:rsidP="006373B0">
      <w:pPr>
        <w:keepNext/>
        <w:rPr>
          <w:b/>
        </w:rPr>
      </w:pPr>
      <w:r w:rsidRPr="003D2C5B">
        <w:t xml:space="preserve">Another concern is that commercial EV charging companies may seek to use the exemption as a loophole to evade enforcement of HB 44 standards. However, the suggested change is drafted with that possibility in mind. All three </w:t>
      </w:r>
      <w:r w:rsidRPr="003D2C5B">
        <w:lastRenderedPageBreak/>
        <w:t>use-cases exempted by the revision are non-commercial in nature. Chargers open to the public and/or used for commercial transactions would still be subject to regulation.</w:t>
      </w:r>
    </w:p>
    <w:p w14:paraId="207147B5" w14:textId="77777777" w:rsidR="00D57A7E" w:rsidRPr="0024032E" w:rsidRDefault="00D57A7E" w:rsidP="00D57A7E">
      <w:r w:rsidRPr="0024032E">
        <w:t>The submitter requested voting status for this item in 2021.</w:t>
      </w:r>
    </w:p>
    <w:p w14:paraId="34D8AFC4" w14:textId="43C35B33" w:rsidR="00D57A7E" w:rsidRPr="002A7C3B" w:rsidRDefault="0026724E" w:rsidP="00D57A7E">
      <w:pPr>
        <w:keepNext/>
        <w:rPr>
          <w:b/>
        </w:rPr>
      </w:pPr>
      <w:r>
        <w:rPr>
          <w:b/>
        </w:rPr>
        <w:t>Comments</w:t>
      </w:r>
      <w:r w:rsidR="00D57A7E" w:rsidRPr="002A7C3B">
        <w:rPr>
          <w:b/>
        </w:rPr>
        <w:t xml:space="preserve"> in Favor:</w:t>
      </w:r>
    </w:p>
    <w:p w14:paraId="77DBB0D7" w14:textId="77777777" w:rsidR="00D57A7E" w:rsidRPr="002A7C3B" w:rsidRDefault="00D57A7E" w:rsidP="00D57A7E">
      <w:pPr>
        <w:keepNext/>
        <w:spacing w:after="0"/>
        <w:ind w:left="720"/>
        <w:rPr>
          <w:b/>
        </w:rPr>
      </w:pPr>
      <w:r w:rsidRPr="002A7C3B">
        <w:rPr>
          <w:b/>
        </w:rPr>
        <w:t>Regulatory:</w:t>
      </w:r>
    </w:p>
    <w:p w14:paraId="421C229D" w14:textId="4929D96E" w:rsidR="00D57A7E" w:rsidRPr="002A7C3B" w:rsidRDefault="009C633D" w:rsidP="00C42F86">
      <w:pPr>
        <w:pStyle w:val="ListParagraph"/>
        <w:numPr>
          <w:ilvl w:val="0"/>
          <w:numId w:val="34"/>
        </w:numPr>
        <w:spacing w:line="259" w:lineRule="auto"/>
        <w:ind w:left="1080"/>
        <w:jc w:val="left"/>
      </w:pPr>
      <w:bookmarkStart w:id="200" w:name="_Hlk69719522"/>
      <w:r>
        <w:t>Supports the NIST Analysis</w:t>
      </w:r>
    </w:p>
    <w:bookmarkEnd w:id="200"/>
    <w:p w14:paraId="4C68BA46" w14:textId="77777777" w:rsidR="00D57A7E" w:rsidRPr="002A7C3B" w:rsidRDefault="00D57A7E" w:rsidP="00D57A7E">
      <w:pPr>
        <w:spacing w:after="0"/>
        <w:ind w:left="720"/>
        <w:rPr>
          <w:b/>
        </w:rPr>
      </w:pPr>
      <w:r w:rsidRPr="002A7C3B">
        <w:rPr>
          <w:b/>
        </w:rPr>
        <w:t>Industry:</w:t>
      </w:r>
    </w:p>
    <w:p w14:paraId="68BEF614" w14:textId="38D6A27D" w:rsidR="00D57A7E" w:rsidRPr="002A7C3B" w:rsidRDefault="00AF38B9" w:rsidP="00C42F86">
      <w:pPr>
        <w:pStyle w:val="ListParagraph"/>
        <w:numPr>
          <w:ilvl w:val="0"/>
          <w:numId w:val="34"/>
        </w:numPr>
        <w:spacing w:line="259" w:lineRule="auto"/>
        <w:ind w:left="1080"/>
        <w:jc w:val="left"/>
      </w:pPr>
      <w:r>
        <w:t>Supported the item.</w:t>
      </w:r>
    </w:p>
    <w:p w14:paraId="00F357A1" w14:textId="77777777" w:rsidR="00D57A7E" w:rsidRPr="002A7C3B" w:rsidRDefault="00D57A7E" w:rsidP="00D57A7E">
      <w:pPr>
        <w:spacing w:after="0"/>
        <w:ind w:left="720"/>
        <w:rPr>
          <w:b/>
        </w:rPr>
      </w:pPr>
      <w:r w:rsidRPr="002A7C3B">
        <w:rPr>
          <w:b/>
        </w:rPr>
        <w:t>Advisory:</w:t>
      </w:r>
    </w:p>
    <w:p w14:paraId="1275605B" w14:textId="77777777" w:rsidR="00D57A7E" w:rsidRPr="002A7C3B" w:rsidRDefault="00D57A7E" w:rsidP="00C42F86">
      <w:pPr>
        <w:pStyle w:val="ListParagraph"/>
        <w:numPr>
          <w:ilvl w:val="0"/>
          <w:numId w:val="34"/>
        </w:numPr>
        <w:spacing w:line="259" w:lineRule="auto"/>
        <w:ind w:left="1080"/>
        <w:jc w:val="left"/>
      </w:pPr>
    </w:p>
    <w:p w14:paraId="3BFE449F" w14:textId="65A66FFE" w:rsidR="00D57A7E" w:rsidRPr="002A7C3B" w:rsidRDefault="0026724E" w:rsidP="00D57A7E">
      <w:pPr>
        <w:rPr>
          <w:b/>
        </w:rPr>
      </w:pPr>
      <w:r>
        <w:rPr>
          <w:b/>
        </w:rPr>
        <w:t>Comments</w:t>
      </w:r>
      <w:r w:rsidR="00D57A7E" w:rsidRPr="002A7C3B">
        <w:rPr>
          <w:b/>
        </w:rPr>
        <w:t xml:space="preserve"> Against:</w:t>
      </w:r>
    </w:p>
    <w:p w14:paraId="249B6AA2" w14:textId="77777777" w:rsidR="00D57A7E" w:rsidRPr="002A7C3B" w:rsidRDefault="00D57A7E" w:rsidP="00D57A7E">
      <w:pPr>
        <w:spacing w:after="0"/>
        <w:ind w:left="720"/>
        <w:rPr>
          <w:b/>
        </w:rPr>
      </w:pPr>
      <w:r w:rsidRPr="002A7C3B">
        <w:rPr>
          <w:b/>
        </w:rPr>
        <w:t>Regulatory:</w:t>
      </w:r>
    </w:p>
    <w:p w14:paraId="795682FE" w14:textId="0E9EDAA4" w:rsidR="00D57A7E" w:rsidRDefault="00124807" w:rsidP="00C42F86">
      <w:pPr>
        <w:pStyle w:val="ListParagraph"/>
        <w:numPr>
          <w:ilvl w:val="0"/>
          <w:numId w:val="35"/>
        </w:numPr>
        <w:spacing w:line="259" w:lineRule="auto"/>
        <w:ind w:left="1080"/>
        <w:jc w:val="left"/>
      </w:pPr>
      <w:r>
        <w:t>E</w:t>
      </w:r>
      <w:r w:rsidR="005A32A3" w:rsidRPr="00C70B3E">
        <w:t>xpressed issues with the language of the proposal and suggested that the item be withdrawn</w:t>
      </w:r>
      <w:r w:rsidR="007005F8">
        <w:t>.</w:t>
      </w:r>
    </w:p>
    <w:p w14:paraId="7F36894F" w14:textId="65DA078F" w:rsidR="009C633D" w:rsidRPr="002A7C3B" w:rsidRDefault="009C633D" w:rsidP="009C633D">
      <w:pPr>
        <w:pStyle w:val="ListParagraph"/>
        <w:numPr>
          <w:ilvl w:val="0"/>
          <w:numId w:val="35"/>
        </w:numPr>
        <w:spacing w:line="259" w:lineRule="auto"/>
        <w:ind w:left="1080"/>
        <w:jc w:val="left"/>
      </w:pPr>
      <w:r>
        <w:t>Supports the NIST Analysis</w:t>
      </w:r>
    </w:p>
    <w:p w14:paraId="06EC48AE" w14:textId="77777777" w:rsidR="00D57A7E" w:rsidRPr="002A7C3B" w:rsidRDefault="00D57A7E" w:rsidP="00D57A7E">
      <w:pPr>
        <w:spacing w:after="0"/>
        <w:ind w:left="720"/>
        <w:rPr>
          <w:b/>
        </w:rPr>
      </w:pPr>
      <w:r w:rsidRPr="002A7C3B">
        <w:rPr>
          <w:b/>
        </w:rPr>
        <w:t>Industry:</w:t>
      </w:r>
    </w:p>
    <w:p w14:paraId="31ACFF2C" w14:textId="7FA19682" w:rsidR="00D57A7E" w:rsidRPr="002A7C3B" w:rsidRDefault="00C82144" w:rsidP="00C42F86">
      <w:pPr>
        <w:pStyle w:val="ListParagraph"/>
        <w:numPr>
          <w:ilvl w:val="0"/>
          <w:numId w:val="35"/>
        </w:numPr>
        <w:spacing w:line="259" w:lineRule="auto"/>
        <w:ind w:left="1080"/>
        <w:jc w:val="left"/>
      </w:pPr>
      <w:r>
        <w:t xml:space="preserve">Expressed </w:t>
      </w:r>
      <w:r w:rsidR="00A6018C" w:rsidRPr="00C70B3E">
        <w:t>concerns with this item and suggested that this item be withdrawn</w:t>
      </w:r>
      <w:r w:rsidR="00A6018C">
        <w:t>.</w:t>
      </w:r>
    </w:p>
    <w:p w14:paraId="54C60B28" w14:textId="77777777" w:rsidR="00D57A7E" w:rsidRPr="002A7C3B" w:rsidRDefault="00D57A7E" w:rsidP="00D57A7E">
      <w:pPr>
        <w:spacing w:after="0"/>
        <w:ind w:left="720"/>
        <w:rPr>
          <w:b/>
        </w:rPr>
      </w:pPr>
      <w:r w:rsidRPr="002A7C3B">
        <w:rPr>
          <w:b/>
        </w:rPr>
        <w:t>Advisory:</w:t>
      </w:r>
    </w:p>
    <w:p w14:paraId="4CA6E502" w14:textId="22E27D93" w:rsidR="00D57A7E" w:rsidRPr="002A7C3B" w:rsidRDefault="004C65F6" w:rsidP="00C42F86">
      <w:pPr>
        <w:pStyle w:val="ListParagraph"/>
        <w:numPr>
          <w:ilvl w:val="0"/>
          <w:numId w:val="35"/>
        </w:numPr>
        <w:spacing w:line="259" w:lineRule="auto"/>
        <w:ind w:left="1080"/>
        <w:jc w:val="left"/>
      </w:pPr>
      <w:r>
        <w:t xml:space="preserve">Reviewed </w:t>
      </w:r>
      <w:r w:rsidR="007005F8">
        <w:t>some points addressed in the NIST OWM Analysis.</w:t>
      </w:r>
    </w:p>
    <w:p w14:paraId="35525D93" w14:textId="77777777" w:rsidR="0026724E" w:rsidRPr="0026724E" w:rsidRDefault="0026724E" w:rsidP="0026724E">
      <w:pPr>
        <w:spacing w:line="259" w:lineRule="auto"/>
        <w:jc w:val="left"/>
        <w:rPr>
          <w:b/>
          <w:bCs/>
        </w:rPr>
      </w:pPr>
      <w:r w:rsidRPr="0026724E">
        <w:rPr>
          <w:b/>
          <w:bCs/>
        </w:rPr>
        <w:t>Neutral Comments:</w:t>
      </w:r>
    </w:p>
    <w:p w14:paraId="33DCA00D" w14:textId="77777777" w:rsidR="0026724E" w:rsidRPr="00907353" w:rsidRDefault="0026724E" w:rsidP="0026724E">
      <w:pPr>
        <w:keepNext/>
        <w:spacing w:after="0"/>
        <w:ind w:left="720"/>
        <w:rPr>
          <w:b/>
        </w:rPr>
      </w:pPr>
      <w:r w:rsidRPr="00907353">
        <w:rPr>
          <w:b/>
        </w:rPr>
        <w:t>Regulatory:</w:t>
      </w:r>
    </w:p>
    <w:p w14:paraId="31F4EFC9" w14:textId="77777777" w:rsidR="0026724E" w:rsidRDefault="0026724E" w:rsidP="0026724E">
      <w:pPr>
        <w:pStyle w:val="ListParagraph"/>
        <w:numPr>
          <w:ilvl w:val="0"/>
          <w:numId w:val="34"/>
        </w:numPr>
        <w:spacing w:line="259" w:lineRule="auto"/>
        <w:ind w:left="1080"/>
        <w:jc w:val="left"/>
      </w:pPr>
    </w:p>
    <w:p w14:paraId="1C9FBC6D" w14:textId="77777777" w:rsidR="0026724E" w:rsidRPr="00907353" w:rsidRDefault="0026724E" w:rsidP="0026724E">
      <w:pPr>
        <w:spacing w:after="0"/>
        <w:ind w:left="720"/>
        <w:rPr>
          <w:b/>
        </w:rPr>
      </w:pPr>
      <w:r w:rsidRPr="00907353">
        <w:rPr>
          <w:b/>
        </w:rPr>
        <w:t>Industry:</w:t>
      </w:r>
    </w:p>
    <w:p w14:paraId="370C633C" w14:textId="77777777" w:rsidR="0026724E" w:rsidRPr="002A7C3B" w:rsidRDefault="0026724E" w:rsidP="0026724E">
      <w:pPr>
        <w:pStyle w:val="ListParagraph"/>
        <w:numPr>
          <w:ilvl w:val="0"/>
          <w:numId w:val="34"/>
        </w:numPr>
        <w:spacing w:line="259" w:lineRule="auto"/>
        <w:ind w:left="1080"/>
        <w:jc w:val="left"/>
      </w:pPr>
    </w:p>
    <w:p w14:paraId="7147D321" w14:textId="77777777" w:rsidR="0026724E" w:rsidRPr="002A7C3B" w:rsidRDefault="0026724E" w:rsidP="0026724E">
      <w:pPr>
        <w:spacing w:after="0"/>
        <w:ind w:left="720"/>
        <w:rPr>
          <w:b/>
        </w:rPr>
      </w:pPr>
      <w:r w:rsidRPr="002A7C3B">
        <w:rPr>
          <w:b/>
        </w:rPr>
        <w:t>Advisory:</w:t>
      </w:r>
    </w:p>
    <w:p w14:paraId="6B7B8D20" w14:textId="77777777" w:rsidR="0026724E" w:rsidRPr="002A7C3B" w:rsidRDefault="0026724E" w:rsidP="0026724E">
      <w:pPr>
        <w:pStyle w:val="ListParagraph"/>
        <w:numPr>
          <w:ilvl w:val="0"/>
          <w:numId w:val="34"/>
        </w:numPr>
        <w:spacing w:line="259" w:lineRule="auto"/>
        <w:ind w:left="1080"/>
        <w:jc w:val="left"/>
      </w:pPr>
    </w:p>
    <w:p w14:paraId="39AC51A6" w14:textId="77777777" w:rsidR="00D57A7E" w:rsidRPr="00E025F9" w:rsidRDefault="00D57A7E" w:rsidP="00D57A7E">
      <w:pPr>
        <w:spacing w:after="0"/>
        <w:rPr>
          <w:b/>
        </w:rPr>
      </w:pPr>
      <w:r w:rsidRPr="002A7C3B">
        <w:rPr>
          <w:b/>
        </w:rPr>
        <w:t>Item Develop</w:t>
      </w:r>
      <w:r w:rsidRPr="00E025F9">
        <w:rPr>
          <w:b/>
        </w:rPr>
        <w:t>ment:</w:t>
      </w:r>
    </w:p>
    <w:p w14:paraId="2A201677" w14:textId="77777777" w:rsidR="004F0E4C" w:rsidRDefault="004F0E4C" w:rsidP="00D57A7E">
      <w:pPr>
        <w:spacing w:after="0"/>
      </w:pPr>
      <w:r w:rsidRPr="00C70B3E">
        <w:t>During the Committee’s work session, the Committee decided to withdraw this item and expressed concerns with providing an exemption from the entire NIST HB 44 code to devices that provide commercial transactions</w:t>
      </w:r>
      <w:r>
        <w:t>.</w:t>
      </w:r>
    </w:p>
    <w:p w14:paraId="79618FFC" w14:textId="77777777" w:rsidR="004F0E4C" w:rsidRDefault="004F0E4C" w:rsidP="00D57A7E">
      <w:pPr>
        <w:spacing w:after="0"/>
      </w:pPr>
    </w:p>
    <w:p w14:paraId="1CB8DA5F" w14:textId="77777777" w:rsidR="00DB0F6F" w:rsidRPr="00281428" w:rsidRDefault="00DB0F6F" w:rsidP="00DB0F6F">
      <w:pPr>
        <w:keepNext/>
        <w:keepLines/>
        <w:spacing w:after="120"/>
      </w:pPr>
      <w:r w:rsidRPr="00281428">
        <w:rPr>
          <w:b/>
        </w:rPr>
        <w:t>Regional Association Comments:</w:t>
      </w:r>
    </w:p>
    <w:p w14:paraId="59A7CD22" w14:textId="0FFE6E87" w:rsidR="00ED4478" w:rsidRPr="00C70B3E" w:rsidRDefault="00ED4478" w:rsidP="00ED4478">
      <w:r w:rsidRPr="00F33DC3">
        <w:rPr>
          <w:u w:val="single"/>
        </w:rPr>
        <w:t>WWMA 2020 Annual Meeting:</w:t>
      </w:r>
      <w:r w:rsidRPr="004D0430">
        <w:rPr>
          <w:b/>
          <w:bCs/>
        </w:rPr>
        <w:t xml:space="preserve">  </w:t>
      </w:r>
      <w:r w:rsidRPr="004D0430">
        <w:t>Kurt Floren (</w:t>
      </w:r>
      <w:r w:rsidR="001E702A">
        <w:t>Los Angeles</w:t>
      </w:r>
      <w:r w:rsidRPr="004D0430">
        <w:t xml:space="preserve"> Co</w:t>
      </w:r>
      <w:r w:rsidR="001E702A">
        <w:t>., CA</w:t>
      </w:r>
      <w:r w:rsidRPr="004D0430">
        <w:t>) commented his concerns regarding exceptions when</w:t>
      </w:r>
      <w:r w:rsidRPr="00C70B3E">
        <w:t xml:space="preserve"> charges are being imposed when private installations are later opening up to the general public.  Initially they may fall under the exception but if they change their position from a private to a public site, how would this be addressed?  Suggests the proposal needs to be clarified.  A blanket exemption is not sufficient.  Thought needs to be given to devices falling under the exception may not be appropriate nationwide.  </w:t>
      </w:r>
      <w:r>
        <w:t xml:space="preserve">Mr. </w:t>
      </w:r>
      <w:r w:rsidRPr="00C70B3E">
        <w:t xml:space="preserve">Jeremy Whaling (EVgo) commented in response to </w:t>
      </w:r>
      <w:r>
        <w:t xml:space="preserve">Mr. </w:t>
      </w:r>
      <w:r w:rsidRPr="00C70B3E">
        <w:t>Kurt Floren (L</w:t>
      </w:r>
      <w:r>
        <w:t>os Angeles Co</w:t>
      </w:r>
      <w:r w:rsidR="00244A46">
        <w:t>.</w:t>
      </w:r>
      <w:r>
        <w:t xml:space="preserve">, </w:t>
      </w:r>
      <w:r w:rsidR="00244A46">
        <w:t>CA</w:t>
      </w:r>
      <w:r w:rsidRPr="00C70B3E">
        <w:t xml:space="preserve">) that if a business went from private to public their devices would have to comply.  </w:t>
      </w:r>
      <w:r w:rsidR="00244A46">
        <w:t xml:space="preserve">Mr. </w:t>
      </w:r>
      <w:r w:rsidRPr="00C70B3E">
        <w:t xml:space="preserve">Brad Juhasz (EVConnect) commented that most charging ports are level 2 charging sites. The goal is to avoid unnecessary costs to participants in controlled applications.  Fleet sales and contract sales are common in private work and living spaces and the interest to the general public is not in play.  Matthew </w:t>
      </w:r>
      <w:r w:rsidRPr="00C70B3E">
        <w:lastRenderedPageBreak/>
        <w:t xml:space="preserve">Douglas (CA DMS) concurred with </w:t>
      </w:r>
      <w:r>
        <w:t xml:space="preserve">Mr. </w:t>
      </w:r>
      <w:r w:rsidRPr="00C70B3E">
        <w:t xml:space="preserve"> Floren’s concerns.  Also added 21.2, A.2.(e), should be amended to stay under jurisdictional regulation.  </w:t>
      </w:r>
      <w:r w:rsidR="00244A46">
        <w:t xml:space="preserve">Ms. </w:t>
      </w:r>
      <w:r w:rsidRPr="00C70B3E">
        <w:t xml:space="preserve">Tina Butcher (NIST OWM) commented, if the device is being used commercially, </w:t>
      </w:r>
      <w:r w:rsidR="000B7633">
        <w:t>Handbook</w:t>
      </w:r>
      <w:r w:rsidRPr="00C70B3E">
        <w:t xml:space="preserve"> 44 applications will apply.  The general approach to </w:t>
      </w:r>
      <w:r>
        <w:t xml:space="preserve">NIST </w:t>
      </w:r>
      <w:r w:rsidRPr="00C70B3E">
        <w:t xml:space="preserve">HB 44; consumers and businesses expect to see the amount, cost and final amount the device charges.  Fleet and contract sales are common exceptions throughout HB 44. The current proposal is an exception to all the requirements.  A better method is to identify solutions where they may not comply with current code.  Rather than allow a blanket exception it may be better to pinpoint areas where exceptions need to be addressed.  She also commented that the US national working group on EVF fueling discussed these items and did not reach a consensus. Lots of debate. If a device is not being used commercially it’s not covered by HB 44.  Comment on exceptions: consumers and businesses expect to determine how much they receive and pay.  The transactional info still needs to be provided but how it is provided may be different. Fleet sales for example do not need to show pricing because that has already been agreed upon maybe through a contract.  Maybe identify those code sections where compliance needs to be met.  Rather than give a blanket exception, consider whether specific points can be given exceptions.  </w:t>
      </w:r>
      <w:r>
        <w:t xml:space="preserve">Mr. </w:t>
      </w:r>
      <w:r w:rsidRPr="00C70B3E">
        <w:t>Kevin Schnepp (</w:t>
      </w:r>
      <w:r w:rsidR="00F015ED">
        <w:t>CA</w:t>
      </w:r>
      <w:r w:rsidRPr="00C70B3E">
        <w:t xml:space="preserve">) Fleet sale accuracy needs to be clarified noncommercial and non-public can easily become public.  Concerned to the blanket exclusion regarding multiunit residences.  Mahesh Albuquerque (CO) added all comments are good but still recommends moving forward.  Additionally, he would like to harmonize all the dates.  </w:t>
      </w:r>
      <w:r>
        <w:t xml:space="preserve">Ms. </w:t>
      </w:r>
      <w:r w:rsidRPr="00C70B3E">
        <w:t xml:space="preserve">Francesca Wahl (Tesla) clarified the blanket exception was chosen because it was straight forward but realizes it may need to be more specific.  They are open to working on this moving forward.  </w:t>
      </w:r>
    </w:p>
    <w:p w14:paraId="15757F46" w14:textId="77777777" w:rsidR="00ED4478" w:rsidRPr="00C70B3E" w:rsidRDefault="00ED4478" w:rsidP="00ED4478">
      <w:pPr>
        <w:rPr>
          <w:rFonts w:eastAsia="Times New Roman"/>
          <w:szCs w:val="24"/>
        </w:rPr>
      </w:pPr>
      <w:r w:rsidRPr="00C70B3E">
        <w:rPr>
          <w:rFonts w:eastAsia="Times New Roman"/>
          <w:szCs w:val="24"/>
        </w:rPr>
        <w:t xml:space="preserve">The Committee agrees, and recommends this item be assigned a Developing status.  The Committee also recommends the submitter continue to work with their stakeholders and jurisdictions to develop the item. </w:t>
      </w:r>
    </w:p>
    <w:p w14:paraId="57A065D0" w14:textId="60F97B00" w:rsidR="00ED4478" w:rsidRPr="00C70B3E" w:rsidRDefault="00ED4478" w:rsidP="00ED4478">
      <w:pPr>
        <w:rPr>
          <w:rFonts w:eastAsia="Times New Roman"/>
          <w:szCs w:val="24"/>
        </w:rPr>
      </w:pPr>
      <w:r w:rsidRPr="00F33DC3">
        <w:rPr>
          <w:u w:val="single"/>
        </w:rPr>
        <w:t>SWMA 2020 Annual Meeting:</w:t>
      </w:r>
      <w:r w:rsidRPr="00A139A2">
        <w:t xml:space="preserve">  </w:t>
      </w:r>
      <w:r w:rsidRPr="00A139A2">
        <w:rPr>
          <w:rFonts w:eastAsia="Times New Roman"/>
          <w:szCs w:val="24"/>
        </w:rPr>
        <w:t>During the Open Hearings the Committee heard from Mr. Ken Ramsburg (</w:t>
      </w:r>
      <w:r w:rsidR="00244A46">
        <w:rPr>
          <w:rFonts w:eastAsia="Times New Roman"/>
          <w:szCs w:val="24"/>
        </w:rPr>
        <w:t>MD</w:t>
      </w:r>
      <w:r w:rsidRPr="00A139A2">
        <w:rPr>
          <w:rFonts w:eastAsia="Times New Roman"/>
          <w:szCs w:val="24"/>
        </w:rPr>
        <w:t>)</w:t>
      </w:r>
      <w:r w:rsidRPr="00C70B3E">
        <w:rPr>
          <w:rFonts w:eastAsia="Times New Roman"/>
          <w:szCs w:val="24"/>
        </w:rPr>
        <w:t xml:space="preserve"> who stated that D and E needed further development. He stated that he had no issue with home chargers being considered non-commercial, but not the entire designation of “non-public” stations, such as those at workplaces. Ken also stated that he does not support the exception for stations used in contract sales, as that exemption does not exist for petroleum fueling stations. The Committee also heard from </w:t>
      </w:r>
      <w:r>
        <w:rPr>
          <w:rFonts w:eastAsia="Times New Roman"/>
          <w:szCs w:val="24"/>
        </w:rPr>
        <w:t xml:space="preserve">Ms. </w:t>
      </w:r>
      <w:r w:rsidRPr="00C70B3E">
        <w:rPr>
          <w:rFonts w:eastAsia="Times New Roman"/>
          <w:szCs w:val="24"/>
        </w:rPr>
        <w:t>Tina Butcher (</w:t>
      </w:r>
      <w:r w:rsidR="00F015ED">
        <w:rPr>
          <w:rFonts w:eastAsia="Times New Roman"/>
          <w:szCs w:val="24"/>
        </w:rPr>
        <w:t xml:space="preserve">NIST </w:t>
      </w:r>
      <w:r w:rsidRPr="00C70B3E">
        <w:rPr>
          <w:rFonts w:eastAsia="Times New Roman"/>
          <w:szCs w:val="24"/>
        </w:rPr>
        <w:t xml:space="preserve">OWM) who stated that she agrees with </w:t>
      </w:r>
      <w:r>
        <w:rPr>
          <w:rFonts w:eastAsia="Times New Roman"/>
          <w:szCs w:val="24"/>
        </w:rPr>
        <w:t>Mr. Ramsburg</w:t>
      </w:r>
      <w:r w:rsidRPr="00C70B3E">
        <w:rPr>
          <w:rFonts w:eastAsia="Times New Roman"/>
          <w:szCs w:val="24"/>
        </w:rPr>
        <w:t xml:space="preserve">. </w:t>
      </w:r>
      <w:r>
        <w:rPr>
          <w:rFonts w:eastAsia="Times New Roman"/>
          <w:szCs w:val="24"/>
        </w:rPr>
        <w:t>Ms. Butcher</w:t>
      </w:r>
      <w:r w:rsidRPr="00C70B3E">
        <w:rPr>
          <w:rFonts w:eastAsia="Times New Roman"/>
          <w:szCs w:val="24"/>
        </w:rPr>
        <w:t xml:space="preserve"> also stated that if these devices are not commercial, then this statement is not needed, as Handbook 44 is for the regulation of commercial devices. </w:t>
      </w:r>
      <w:r>
        <w:rPr>
          <w:rFonts w:eastAsia="Times New Roman"/>
          <w:szCs w:val="24"/>
        </w:rPr>
        <w:t xml:space="preserve"> Ms. </w:t>
      </w:r>
      <w:r w:rsidR="00F015ED">
        <w:rPr>
          <w:rFonts w:eastAsia="Times New Roman"/>
          <w:szCs w:val="24"/>
        </w:rPr>
        <w:t>Butcher</w:t>
      </w:r>
      <w:r w:rsidRPr="00C70B3E">
        <w:rPr>
          <w:rFonts w:eastAsia="Times New Roman"/>
          <w:szCs w:val="24"/>
        </w:rPr>
        <w:t xml:space="preserve"> also clarified that although exceptions can exist, such as those for fleet sales, the device is still considered commercial.</w:t>
      </w:r>
    </w:p>
    <w:p w14:paraId="3F6EBE0B" w14:textId="77777777" w:rsidR="00ED4478" w:rsidRPr="00C70B3E" w:rsidRDefault="00ED4478" w:rsidP="00ED4478">
      <w:pPr>
        <w:rPr>
          <w:rFonts w:eastAsia="Times New Roman"/>
          <w:szCs w:val="24"/>
        </w:rPr>
      </w:pPr>
      <w:r w:rsidRPr="00C70B3E">
        <w:rPr>
          <w:rFonts w:eastAsia="Times New Roman"/>
          <w:szCs w:val="24"/>
        </w:rPr>
        <w:t>After consideration of this item the Committee recommends that it be Withdrawn.</w:t>
      </w:r>
    </w:p>
    <w:p w14:paraId="167D91E7" w14:textId="40E224D4" w:rsidR="00ED4478" w:rsidRPr="00C70B3E" w:rsidRDefault="00ED4478" w:rsidP="00ED4478">
      <w:r w:rsidRPr="00F33DC3">
        <w:rPr>
          <w:u w:val="single"/>
        </w:rPr>
        <w:t>NEWMA 2020 Interim Meeting:</w:t>
      </w:r>
      <w:r w:rsidRPr="00A139A2">
        <w:t xml:space="preserve">  </w:t>
      </w:r>
      <w:r w:rsidRPr="00A139A2">
        <w:rPr>
          <w:rFonts w:eastAsia="Times New Roman"/>
          <w:szCs w:val="24"/>
        </w:rPr>
        <w:t>The Committee agrees with the body that this proposal has no merit and should be</w:t>
      </w:r>
      <w:r w:rsidRPr="00C70B3E">
        <w:rPr>
          <w:rFonts w:eastAsia="Times New Roman"/>
          <w:szCs w:val="24"/>
        </w:rPr>
        <w:t xml:space="preserve"> considered a Withdrawn Item.  During the open hearings, the Committee heard multiple comments that the proposal was too vague and allowed for instances where devices used in commerce would be exempted from testing.  All commercial weighing and measuring devices are subject to </w:t>
      </w:r>
      <w:r w:rsidR="00F015ED">
        <w:rPr>
          <w:rFonts w:eastAsia="Times New Roman"/>
          <w:szCs w:val="24"/>
        </w:rPr>
        <w:t>Handbook 44</w:t>
      </w:r>
      <w:r w:rsidRPr="00C70B3E">
        <w:rPr>
          <w:rFonts w:eastAsia="Times New Roman"/>
          <w:szCs w:val="24"/>
        </w:rPr>
        <w:t xml:space="preserve"> regulations and non-public devices can still be used commercially. The national work group could not come to a consensus on this item.</w:t>
      </w:r>
    </w:p>
    <w:p w14:paraId="41DA2CB6" w14:textId="0C3501E5" w:rsidR="00D57A7E" w:rsidRDefault="00ED4478" w:rsidP="00ED4478">
      <w:pPr>
        <w:pStyle w:val="I-Normal1indent"/>
        <w:ind w:left="0"/>
      </w:pPr>
      <w:r w:rsidRPr="00F33DC3">
        <w:rPr>
          <w:u w:val="single"/>
        </w:rPr>
        <w:t>CWMA 2020 Interim Meeting:</w:t>
      </w:r>
      <w:r w:rsidRPr="00A139A2">
        <w:t xml:space="preserve">  </w:t>
      </w:r>
      <w:r w:rsidRPr="00A139A2">
        <w:rPr>
          <w:rFonts w:eastAsia="Times New Roman"/>
          <w:szCs w:val="24"/>
        </w:rPr>
        <w:t xml:space="preserve">The </w:t>
      </w:r>
      <w:r w:rsidR="00244A46">
        <w:rPr>
          <w:rFonts w:eastAsia="Times New Roman"/>
          <w:szCs w:val="24"/>
        </w:rPr>
        <w:t xml:space="preserve">CWMA </w:t>
      </w:r>
      <w:r w:rsidRPr="00A139A2">
        <w:rPr>
          <w:rFonts w:eastAsia="Times New Roman"/>
          <w:szCs w:val="24"/>
        </w:rPr>
        <w:t xml:space="preserve">S&amp;T </w:t>
      </w:r>
      <w:r w:rsidR="00244A46">
        <w:rPr>
          <w:rFonts w:eastAsia="Times New Roman"/>
          <w:szCs w:val="24"/>
        </w:rPr>
        <w:t>C</w:t>
      </w:r>
      <w:r w:rsidRPr="00A139A2">
        <w:rPr>
          <w:rFonts w:eastAsia="Times New Roman"/>
          <w:szCs w:val="24"/>
        </w:rPr>
        <w:t>ommittee heard a number of concerns from regulatory officials about a</w:t>
      </w:r>
      <w:r w:rsidRPr="00C70B3E">
        <w:rPr>
          <w:rFonts w:eastAsia="Times New Roman"/>
          <w:szCs w:val="24"/>
        </w:rPr>
        <w:t xml:space="preserve"> blanket exemption from the EVFS code for EVSE devices located at a multi-unit residence, workplace, or other locations not open to the public.  Concerns were also heard from regulatory officials about a blanket exemption for EVSE devices used exclusively for fleet sales and other price contract sales.  We feel this issue is likely already covered by G-A.1. paragraph (a).  We recommend this item be Withdrawn</w:t>
      </w:r>
      <w:r w:rsidR="00D57A7E" w:rsidRPr="00515B53">
        <w:t>.</w:t>
      </w:r>
    </w:p>
    <w:p w14:paraId="71658910" w14:textId="6B0F2691" w:rsidR="00ED4478" w:rsidRDefault="00ED4478" w:rsidP="00ED4478">
      <w:pPr>
        <w:pStyle w:val="I-Normal1indent"/>
        <w:ind w:left="0"/>
      </w:pPr>
      <w:r w:rsidRPr="00C70B3E">
        <w:t xml:space="preserve">Additional letters, presentation and data may have been submitted for consideration with this item. Please refer to </w:t>
      </w:r>
      <w:r w:rsidRPr="001E702A">
        <w:rPr>
          <w:color w:val="0000FF"/>
          <w:u w:val="single"/>
        </w:rPr>
        <w:t>https://www.ncwm.com/publication-16</w:t>
      </w:r>
      <w:r w:rsidRPr="001E702A">
        <w:rPr>
          <w:color w:val="0000FF"/>
        </w:rPr>
        <w:t xml:space="preserve"> </w:t>
      </w:r>
      <w:r w:rsidRPr="00C70B3E">
        <w:t>to review these documents</w:t>
      </w:r>
    </w:p>
    <w:p w14:paraId="0E78BD90" w14:textId="531F42A9" w:rsidR="00A005D5" w:rsidRPr="004303DA" w:rsidRDefault="00A005D5" w:rsidP="001E702A">
      <w:pPr>
        <w:pStyle w:val="ItemHeading"/>
        <w:tabs>
          <w:tab w:val="clear" w:pos="900"/>
          <w:tab w:val="left" w:pos="1440"/>
        </w:tabs>
        <w:ind w:left="1800" w:hanging="1800"/>
      </w:pPr>
      <w:bookmarkStart w:id="201" w:name="_Toc69720834"/>
      <w:r w:rsidRPr="004303DA">
        <w:lastRenderedPageBreak/>
        <w:t>EVF-</w:t>
      </w:r>
      <w:r w:rsidR="002D3B45" w:rsidRPr="004303DA">
        <w:t>20</w:t>
      </w:r>
      <w:r w:rsidRPr="004303DA">
        <w:t>.1</w:t>
      </w:r>
      <w:r w:rsidR="00D1626B">
        <w:tab/>
      </w:r>
      <w:r w:rsidR="00B441B5">
        <w:t>D</w:t>
      </w:r>
      <w:r w:rsidRPr="004303DA">
        <w:tab/>
      </w:r>
      <w:r w:rsidR="002D3B45" w:rsidRPr="004303DA">
        <w:t>S.1.3.2. EVSE Value of the Smallest Unit</w:t>
      </w:r>
      <w:r w:rsidRPr="004303DA">
        <w:t>.</w:t>
      </w:r>
      <w:bookmarkEnd w:id="193"/>
      <w:bookmarkEnd w:id="201"/>
    </w:p>
    <w:p w14:paraId="2795B3B6" w14:textId="77777777" w:rsidR="009C6A06" w:rsidRPr="00C70B3E" w:rsidRDefault="009C6A06" w:rsidP="001E702A">
      <w:pPr>
        <w:keepNext/>
        <w:keepLines/>
        <w:rPr>
          <w:bCs/>
          <w:i/>
          <w:iCs/>
        </w:rPr>
      </w:pPr>
      <w:bookmarkStart w:id="202" w:name="_Toc17469163"/>
      <w:bookmarkEnd w:id="188"/>
      <w:bookmarkEnd w:id="194"/>
      <w:r w:rsidRPr="00C70B3E">
        <w:rPr>
          <w:bCs/>
          <w:i/>
          <w:iCs/>
        </w:rPr>
        <w:t>Note:  The item under consideration includes editorial changes by the submitter, NIST, OWM, to correctly reflect the appropriate strikeout/underlines when editing existing text in NIST HB 44. NIST OWM included other recommendations for changes to the text in their analysis but these changes were more than editorial.</w:t>
      </w:r>
    </w:p>
    <w:p w14:paraId="351C0278" w14:textId="77777777" w:rsidR="009C6A06" w:rsidRPr="00C70B3E" w:rsidRDefault="009C6A06" w:rsidP="001E702A">
      <w:pPr>
        <w:keepNext/>
        <w:keepLines/>
        <w:spacing w:after="0"/>
      </w:pPr>
      <w:r w:rsidRPr="00C70B3E">
        <w:rPr>
          <w:b/>
        </w:rPr>
        <w:t xml:space="preserve">Source:  </w:t>
      </w:r>
    </w:p>
    <w:p w14:paraId="0E97812A" w14:textId="023034F1" w:rsidR="009C6A06" w:rsidRPr="00C70B3E" w:rsidRDefault="009C6A06" w:rsidP="001E702A">
      <w:pPr>
        <w:keepNext/>
        <w:keepLines/>
        <w:jc w:val="left"/>
      </w:pPr>
      <w:r w:rsidRPr="00C70B3E">
        <w:t xml:space="preserve">NIST </w:t>
      </w:r>
      <w:r w:rsidR="006F6E0E">
        <w:t>Office of Weights and Measures</w:t>
      </w:r>
    </w:p>
    <w:p w14:paraId="6542CFA1" w14:textId="77777777" w:rsidR="009C6A06" w:rsidRPr="00C70B3E" w:rsidRDefault="009C6A06" w:rsidP="001E702A">
      <w:pPr>
        <w:keepNext/>
        <w:keepLines/>
        <w:spacing w:after="0"/>
        <w:rPr>
          <w:b/>
        </w:rPr>
      </w:pPr>
      <w:r w:rsidRPr="00C70B3E">
        <w:rPr>
          <w:b/>
        </w:rPr>
        <w:t xml:space="preserve">Purpose:  </w:t>
      </w:r>
    </w:p>
    <w:p w14:paraId="4F2451DB" w14:textId="77777777" w:rsidR="009C6A06" w:rsidRPr="00C70B3E" w:rsidRDefault="009C6A06" w:rsidP="001E702A">
      <w:pPr>
        <w:keepNext/>
        <w:keepLines/>
      </w:pPr>
      <w:r w:rsidRPr="00C70B3E">
        <w:t>Specify the maximum permissible value of the indicated and/or recorded electrical energy unit by an EVSE.  Establish a value for the energy unit of measurement (kilowatt-hour) that is:  suitable for all commercial transactions and does not significantly lengthen the time (by a factor of 25) to conduct a test of an EVSE.</w:t>
      </w:r>
    </w:p>
    <w:p w14:paraId="3F65122E" w14:textId="77777777" w:rsidR="009C6A06" w:rsidRPr="00C70B3E" w:rsidRDefault="009C6A06" w:rsidP="009C6A06">
      <w:pPr>
        <w:spacing w:after="0"/>
        <w:rPr>
          <w:b/>
        </w:rPr>
      </w:pPr>
      <w:r w:rsidRPr="00C70B3E">
        <w:rPr>
          <w:b/>
        </w:rPr>
        <w:t>Item Under Consideration:</w:t>
      </w:r>
    </w:p>
    <w:p w14:paraId="23773D76" w14:textId="2A8B4ED3" w:rsidR="009C6A06" w:rsidRPr="00C70B3E" w:rsidRDefault="009C6A06" w:rsidP="009C6A06">
      <w:r w:rsidRPr="00C70B3E">
        <w:t>Amend Handbook 44, Electric Vehicle Fueling Systems follows:</w:t>
      </w:r>
    </w:p>
    <w:p w14:paraId="307DAE09" w14:textId="77777777" w:rsidR="009C6A06" w:rsidRPr="00C70B3E" w:rsidRDefault="009C6A06" w:rsidP="009C6A06">
      <w:pPr>
        <w:keepNext/>
        <w:keepLines/>
        <w:tabs>
          <w:tab w:val="left" w:pos="1080"/>
          <w:tab w:val="left" w:pos="1620"/>
        </w:tabs>
        <w:ind w:left="360"/>
      </w:pPr>
      <w:r w:rsidRPr="00C70B3E">
        <w:rPr>
          <w:b/>
          <w:bCs/>
          <w:iCs/>
        </w:rPr>
        <w:t>S.1.3.</w:t>
      </w:r>
      <w:r>
        <w:rPr>
          <w:b/>
          <w:bCs/>
          <w:iCs/>
        </w:rPr>
        <w:t>  </w:t>
      </w:r>
      <w:r w:rsidRPr="00C70B3E">
        <w:rPr>
          <w:b/>
          <w:bCs/>
          <w:iCs/>
        </w:rPr>
        <w:t>EVSE Units</w:t>
      </w:r>
      <w:r w:rsidRPr="00C70B3E">
        <w:rPr>
          <w:b/>
        </w:rPr>
        <w:t>.</w:t>
      </w:r>
      <w:r w:rsidRPr="00C70B3E">
        <w:t xml:space="preserve">  </w:t>
      </w:r>
    </w:p>
    <w:p w14:paraId="608A64C3" w14:textId="77777777" w:rsidR="009C6A06" w:rsidRPr="00C70B3E" w:rsidRDefault="009C6A06" w:rsidP="009C6A06">
      <w:pPr>
        <w:spacing w:after="60"/>
        <w:ind w:left="720"/>
        <w:rPr>
          <w:b/>
          <w:u w:val="single"/>
        </w:rPr>
      </w:pPr>
      <w:r w:rsidRPr="00C70B3E">
        <w:rPr>
          <w:b/>
          <w:u w:val="single"/>
        </w:rPr>
        <w:t>S</w:t>
      </w:r>
      <w:r w:rsidRPr="00C70B3E">
        <w:rPr>
          <w:b/>
        </w:rPr>
        <w:t>.1.3.2.</w:t>
      </w:r>
      <w:r w:rsidRPr="00C70B3E">
        <w:rPr>
          <w:b/>
        </w:rPr>
        <w:tab/>
        <w:t>EVSE Value of Smallest Unit. –</w:t>
      </w:r>
      <w:r w:rsidRPr="00C70B3E">
        <w:rPr>
          <w:b/>
          <w:u w:val="single"/>
        </w:rPr>
        <w:t xml:space="preserve"> </w:t>
      </w:r>
      <w:r w:rsidRPr="00C70B3E">
        <w:t>The value of the smallest unit of indicated delivery by an EVSE, and recorded delivery if the EVSE is equipped to record, shall</w:t>
      </w:r>
      <w:r w:rsidRPr="00C70B3E">
        <w:rPr>
          <w:u w:val="single"/>
        </w:rPr>
        <w:t xml:space="preserve"> </w:t>
      </w:r>
      <w:r w:rsidRPr="00C70B3E">
        <w:rPr>
          <w:b/>
          <w:u w:val="single"/>
        </w:rPr>
        <w:t>not</w:t>
      </w:r>
      <w:r w:rsidRPr="00C70B3E">
        <w:t xml:space="preserve"> be </w:t>
      </w:r>
      <w:r w:rsidRPr="00C70B3E">
        <w:rPr>
          <w:b/>
          <w:u w:val="single"/>
        </w:rPr>
        <w:t xml:space="preserve">greater than </w:t>
      </w:r>
      <w:r w:rsidRPr="00C70B3E">
        <w:rPr>
          <w:b/>
        </w:rPr>
        <w:t>0.00</w:t>
      </w:r>
      <w:r w:rsidRPr="00C70B3E">
        <w:rPr>
          <w:b/>
          <w:u w:val="single"/>
        </w:rPr>
        <w:t>0</w:t>
      </w:r>
      <w:r w:rsidRPr="00C70B3E">
        <w:rPr>
          <w:b/>
        </w:rPr>
        <w:t>5 MJ or 0.00</w:t>
      </w:r>
      <w:r w:rsidRPr="00C70B3E">
        <w:rPr>
          <w:b/>
          <w:u w:val="single"/>
        </w:rPr>
        <w:t>0</w:t>
      </w:r>
      <w:r w:rsidRPr="00C70B3E">
        <w:rPr>
          <w:b/>
        </w:rPr>
        <w:t>1 kWh.</w:t>
      </w:r>
    </w:p>
    <w:p w14:paraId="38487058" w14:textId="77777777" w:rsidR="009C6A06" w:rsidRPr="00C70B3E" w:rsidRDefault="009C6A06" w:rsidP="009C6A06">
      <w:pPr>
        <w:tabs>
          <w:tab w:val="left" w:pos="1620"/>
        </w:tabs>
        <w:ind w:left="720"/>
      </w:pPr>
      <w:r w:rsidRPr="00C70B3E">
        <w:rPr>
          <w:b/>
        </w:rPr>
        <w:t xml:space="preserve">(Amended </w:t>
      </w:r>
      <w:r w:rsidRPr="00C70B3E">
        <w:rPr>
          <w:b/>
          <w:u w:val="single"/>
        </w:rPr>
        <w:t>2020</w:t>
      </w:r>
      <w:r w:rsidRPr="00C70B3E">
        <w:rPr>
          <w:b/>
        </w:rPr>
        <w:t>)</w:t>
      </w:r>
    </w:p>
    <w:p w14:paraId="4E0AC233" w14:textId="77777777" w:rsidR="009C6A06" w:rsidRPr="00C70B3E" w:rsidRDefault="009C6A06" w:rsidP="009C6A06">
      <w:pPr>
        <w:keepNext/>
        <w:keepLines/>
        <w:spacing w:before="40" w:after="0"/>
        <w:contextualSpacing/>
      </w:pPr>
      <w:r w:rsidRPr="00C70B3E">
        <w:rPr>
          <w:b/>
        </w:rPr>
        <w:t>Background/Discussion:</w:t>
      </w:r>
      <w:r w:rsidRPr="00C70B3E">
        <w:t xml:space="preserve">  </w:t>
      </w:r>
    </w:p>
    <w:p w14:paraId="0DC8FD64" w14:textId="77777777" w:rsidR="009C6A06" w:rsidRPr="00C70B3E" w:rsidRDefault="009C6A06" w:rsidP="009C6A06">
      <w:r w:rsidRPr="00C70B3E">
        <w:t>This item has been assigned to the submitter for further development.  For more information or to provide comment, please contact:</w:t>
      </w:r>
    </w:p>
    <w:p w14:paraId="72AD9727" w14:textId="77777777" w:rsidR="009C6A06" w:rsidRPr="00C70B3E" w:rsidRDefault="009C6A06" w:rsidP="009C6A06">
      <w:pPr>
        <w:autoSpaceDE w:val="0"/>
        <w:autoSpaceDN w:val="0"/>
        <w:adjustRightInd w:val="0"/>
        <w:spacing w:before="240" w:after="0"/>
        <w:ind w:left="720"/>
        <w:rPr>
          <w:color w:val="000000"/>
        </w:rPr>
      </w:pPr>
      <w:r w:rsidRPr="00C70B3E">
        <w:rPr>
          <w:color w:val="000000"/>
        </w:rPr>
        <w:t>Ms. Juana Williams</w:t>
      </w:r>
    </w:p>
    <w:p w14:paraId="088CAB5B" w14:textId="77777777" w:rsidR="009C6A06" w:rsidRPr="00C70B3E" w:rsidRDefault="009C6A06" w:rsidP="009C6A06">
      <w:pPr>
        <w:autoSpaceDE w:val="0"/>
        <w:autoSpaceDN w:val="0"/>
        <w:adjustRightInd w:val="0"/>
        <w:spacing w:after="0"/>
        <w:ind w:left="720"/>
        <w:rPr>
          <w:color w:val="000000"/>
        </w:rPr>
      </w:pPr>
      <w:r w:rsidRPr="00C70B3E">
        <w:rPr>
          <w:color w:val="000000"/>
        </w:rPr>
        <w:t>NIST Office of Weights and Measures</w:t>
      </w:r>
    </w:p>
    <w:p w14:paraId="17968306" w14:textId="77777777" w:rsidR="009C6A06" w:rsidRPr="00C70B3E" w:rsidRDefault="009C6A06" w:rsidP="009C6A06">
      <w:pPr>
        <w:autoSpaceDE w:val="0"/>
        <w:autoSpaceDN w:val="0"/>
        <w:adjustRightInd w:val="0"/>
        <w:ind w:left="720"/>
        <w:rPr>
          <w:color w:val="000000"/>
        </w:rPr>
      </w:pPr>
      <w:r w:rsidRPr="00C70B3E">
        <w:rPr>
          <w:color w:val="000000"/>
        </w:rPr>
        <w:t xml:space="preserve">301-975-3989, </w:t>
      </w:r>
      <w:r w:rsidRPr="00680E42">
        <w:rPr>
          <w:bCs/>
          <w:color w:val="0000FF"/>
          <w:u w:val="single"/>
        </w:rPr>
        <w:t>juana.williams@nist.gov</w:t>
      </w:r>
    </w:p>
    <w:p w14:paraId="042D432B" w14:textId="77777777" w:rsidR="009C6A06" w:rsidRPr="00C70B3E" w:rsidRDefault="009C6A06" w:rsidP="009C6A06">
      <w:r w:rsidRPr="00C70B3E">
        <w:t>In 2014 the U.S. National Work Group (USNWG) on Electric Vehicle Fueling and Submetering (EVFS) deliberated about the Electric Vehicle Fueling System’s appropriate value for the display of electrical energy when sold in kilowatt-hour units of measurement.  Based on the typical EVSE’s ratings (i.e., charging power and current) the work group agreed that the value of the indicated or recorded charge should be in increments of 0.001-kilowatt hour (kWh).  Members of the work group noted that the value could be inexpensively modified.  Most recently it has been determined that the currently specified value of 0.001 kWh for the electricity unit of measurement in relation to the time for a test standard to complete an accuracy test at 10 % of the maximum deliverable amperes increases the length of the test by a factor of 25.</w:t>
      </w:r>
    </w:p>
    <w:p w14:paraId="57766EC2" w14:textId="359731A3" w:rsidR="009C6A06" w:rsidRPr="00C70B3E" w:rsidRDefault="009C6A06" w:rsidP="009C6A06">
      <w:r w:rsidRPr="00C70B3E">
        <w:t>Each Handbook 44 code specifies the appropriate unit(s) of measurement (indicated and recorded) that is permitted for all device applications that a code applies to.  The accepted SI (metric) unit of measurement for a device application in each code is in most cases followed by its equivalent corresponding recognized U. S. customary unit.  Measurements in SI or customary units can be supported through calibrations by an accredited (or recognized) laboratory.  Each handbook code also specifies the maximum value for a unit of measurement that can be indicated or recorded by the device for a specific product application or rate of delivery.</w:t>
      </w:r>
    </w:p>
    <w:p w14:paraId="7583F3C5" w14:textId="77777777" w:rsidR="009C6A06" w:rsidRPr="00C70B3E" w:rsidRDefault="009C6A06" w:rsidP="009C6A06">
      <w:r w:rsidRPr="00C70B3E">
        <w:t xml:space="preserve">Unlike the scales’ codes, the EVSE code specifies the “smallest” value of the unit that is permitted to be indicated for the quantity of electricity being measured; whereas the scales codes specify the value that the unit </w:t>
      </w:r>
      <w:r w:rsidRPr="00C70B3E">
        <w:rPr>
          <w:i/>
        </w:rPr>
        <w:t>shall be equal to</w:t>
      </w:r>
      <w:r w:rsidRPr="00C70B3E">
        <w:t xml:space="preserve"> or </w:t>
      </w:r>
      <w:r w:rsidRPr="00C70B3E">
        <w:rPr>
          <w:i/>
        </w:rPr>
        <w:t>shall not be greater than</w:t>
      </w:r>
      <w:r w:rsidRPr="00C70B3E">
        <w:t xml:space="preserve">.  The language in the scales code clearly states that there is only one acceptable value for the unit of measurement or establishes a value that the unit cannot exceed.  </w:t>
      </w:r>
    </w:p>
    <w:p w14:paraId="622BD0F7" w14:textId="77777777" w:rsidR="009C6A06" w:rsidRPr="00C70B3E" w:rsidRDefault="009C6A06" w:rsidP="009C6A06">
      <w:r w:rsidRPr="00C70B3E">
        <w:t xml:space="preserve">The measuring devices codes specify that the smallest value for the unit of delivery indicated or recorded for a commodity </w:t>
      </w:r>
      <w:r w:rsidRPr="00C70B3E">
        <w:rPr>
          <w:i/>
        </w:rPr>
        <w:t>shall not exceed</w:t>
      </w:r>
      <w:r w:rsidRPr="00C70B3E">
        <w:t xml:space="preserve"> a specific value.  The value varies depending on the type of commodity and/or device’s </w:t>
      </w:r>
      <w:r w:rsidRPr="00C70B3E">
        <w:lastRenderedPageBreak/>
        <w:t xml:space="preserve">flow rate or falls into the category of all other meters.  Yet it is clear the unit of measurement’s value cannot be exceeded although lesser values are acceptable if the device has that capability, maintains accuracy, and sales in that particular indicated or recorded quantity are appropriate. </w:t>
      </w:r>
    </w:p>
    <w:p w14:paraId="45FC6C12" w14:textId="77777777" w:rsidR="009C6A06" w:rsidRPr="00C70B3E" w:rsidRDefault="009C6A06" w:rsidP="009C6A06">
      <w:r w:rsidRPr="00C70B3E">
        <w:t xml:space="preserve">To provide adequate resolution (i.e., value of the kWh unit) in the EVSE’s customer display of the electrical energy transaction information and to facilitate accuracy testing of the system two alternate proposals were developed that recommend somewhat different modifications of paragraph S.1.3.2. EVSE Value of Smallest Unit. </w:t>
      </w:r>
    </w:p>
    <w:p w14:paraId="7FCACE4B" w14:textId="77777777" w:rsidR="009C6A06" w:rsidRPr="00C70B3E" w:rsidRDefault="009C6A06" w:rsidP="009C6A06">
      <w:r w:rsidRPr="00C70B3E">
        <w:t>The first option for modifying the code that was developed and circulated to the Electric Vehicle Fueling Equipment (EVFE) Subgroup for consideration would be to recognize EVSEs equipped with a customer display of 0.005 MJ or 0.001 kWh and a test mode display on the EVSE face, accessible internally, or activated by controls accessed by the official that indicates in 0.0005 MJ or 0.0001 kWh increments.</w:t>
      </w:r>
    </w:p>
    <w:p w14:paraId="225918B2" w14:textId="77777777" w:rsidR="009C6A06" w:rsidRPr="00C70B3E" w:rsidRDefault="009C6A06" w:rsidP="009C6A06">
      <w:r w:rsidRPr="00C70B3E">
        <w:t>Also, part of the information circulated to the Subgroup included a second option of modifying the value of the displayed and/or recorded kilowatt-hour energy units from 0.005 MJ or 0.001 kWh to a higher resolution of 0.0005 MJ or 0.0001 kWh.  The first option shown below would modify paragraph S.1.3. EVSE Units to include a new subparagraph S.1.3.3. EVSE Value of Smallest Unit Test Mode to allow for a higher resolution value of the kilowatt-hour indications as a test mode display separate from the display used for the display transaction.  The test mode display would either continuously indicate on the face of the dispenser or an internal display accessible during the inspection and test of the dispenser or display the quantity by using controls on the device.</w:t>
      </w:r>
    </w:p>
    <w:p w14:paraId="4F152B79" w14:textId="77777777" w:rsidR="009C6A06" w:rsidRPr="00C70B3E" w:rsidRDefault="009C6A06" w:rsidP="009C6A06">
      <w:pPr>
        <w:keepNext/>
        <w:keepLines/>
        <w:tabs>
          <w:tab w:val="left" w:pos="1080"/>
          <w:tab w:val="left" w:pos="1620"/>
        </w:tabs>
        <w:ind w:left="360"/>
      </w:pPr>
      <w:r w:rsidRPr="00C70B3E">
        <w:rPr>
          <w:b/>
          <w:bCs/>
          <w:iCs/>
        </w:rPr>
        <w:t>S.1.3.</w:t>
      </w:r>
      <w:r>
        <w:rPr>
          <w:b/>
          <w:bCs/>
          <w:iCs/>
        </w:rPr>
        <w:t> </w:t>
      </w:r>
      <w:r w:rsidRPr="00C70B3E">
        <w:rPr>
          <w:b/>
          <w:bCs/>
          <w:iCs/>
        </w:rPr>
        <w:t>EVSE Units</w:t>
      </w:r>
      <w:r w:rsidRPr="00C70B3E">
        <w:rPr>
          <w:b/>
        </w:rPr>
        <w:t>.</w:t>
      </w:r>
      <w:r w:rsidRPr="00C70B3E">
        <w:t xml:space="preserve">  </w:t>
      </w:r>
    </w:p>
    <w:p w14:paraId="7A318D61" w14:textId="77777777" w:rsidR="009C6A06" w:rsidRPr="00C70B3E" w:rsidRDefault="009C6A06" w:rsidP="009C6A06">
      <w:pPr>
        <w:ind w:left="720"/>
        <w:rPr>
          <w:b/>
          <w:u w:val="single"/>
        </w:rPr>
      </w:pPr>
      <w:r w:rsidRPr="00C70B3E">
        <w:rPr>
          <w:b/>
          <w:u w:val="single"/>
        </w:rPr>
        <w:t>S.1.3.3.</w:t>
      </w:r>
      <w:r w:rsidRPr="00C70B3E">
        <w:rPr>
          <w:b/>
          <w:u w:val="single"/>
        </w:rPr>
        <w:tab/>
        <w:t>EVSE Value of Smallest Unit Test Mode. – EVSE shall display the electricity measured for each transaction in 0.0005 MJ or 0.0001 kWh energy units through:</w:t>
      </w:r>
    </w:p>
    <w:p w14:paraId="5A09CCEE" w14:textId="77777777" w:rsidR="009C6A06" w:rsidRPr="00C70B3E" w:rsidRDefault="009C6A06" w:rsidP="00C42F86">
      <w:pPr>
        <w:numPr>
          <w:ilvl w:val="0"/>
          <w:numId w:val="32"/>
        </w:numPr>
        <w:ind w:hanging="403"/>
        <w:rPr>
          <w:b/>
          <w:u w:val="single"/>
        </w:rPr>
      </w:pPr>
      <w:r w:rsidRPr="00C70B3E">
        <w:rPr>
          <w:b/>
          <w:u w:val="single"/>
        </w:rPr>
        <w:t>a continuous indication on the face of the EVSE;</w:t>
      </w:r>
    </w:p>
    <w:p w14:paraId="4507A8B1" w14:textId="77777777" w:rsidR="009C6A06" w:rsidRPr="00C70B3E" w:rsidRDefault="009C6A06" w:rsidP="00C42F86">
      <w:pPr>
        <w:numPr>
          <w:ilvl w:val="0"/>
          <w:numId w:val="32"/>
        </w:numPr>
        <w:ind w:hanging="403"/>
        <w:rPr>
          <w:b/>
          <w:u w:val="single"/>
        </w:rPr>
      </w:pPr>
      <w:r w:rsidRPr="00C70B3E">
        <w:rPr>
          <w:b/>
          <w:u w:val="single"/>
        </w:rPr>
        <w:t xml:space="preserve">an internal display accessible during the inspection and test of the EVSE; or </w:t>
      </w:r>
    </w:p>
    <w:p w14:paraId="51DF6D29" w14:textId="77777777" w:rsidR="009C6A06" w:rsidRPr="00C70B3E" w:rsidRDefault="009C6A06" w:rsidP="00C42F86">
      <w:pPr>
        <w:numPr>
          <w:ilvl w:val="0"/>
          <w:numId w:val="32"/>
        </w:numPr>
        <w:spacing w:after="60"/>
        <w:ind w:hanging="403"/>
        <w:rPr>
          <w:b/>
          <w:u w:val="single"/>
        </w:rPr>
      </w:pPr>
      <w:r w:rsidRPr="00C70B3E">
        <w:rPr>
          <w:b/>
          <w:u w:val="single"/>
        </w:rPr>
        <w:t>a display of the quantity by using controls on the device.</w:t>
      </w:r>
    </w:p>
    <w:p w14:paraId="036B9617" w14:textId="77777777" w:rsidR="009C6A06" w:rsidRPr="00C70B3E" w:rsidRDefault="009C6A06" w:rsidP="009C6A06">
      <w:pPr>
        <w:ind w:left="1123"/>
        <w:rPr>
          <w:b/>
          <w:u w:val="single"/>
        </w:rPr>
      </w:pPr>
      <w:r w:rsidRPr="00C70B3E">
        <w:rPr>
          <w:b/>
          <w:u w:val="single"/>
        </w:rPr>
        <w:t>(Added)</w:t>
      </w:r>
    </w:p>
    <w:p w14:paraId="51699BD0" w14:textId="77777777" w:rsidR="009C6A06" w:rsidRPr="00C70B3E" w:rsidRDefault="009C6A06" w:rsidP="009C6A06">
      <w:pPr>
        <w:spacing w:after="60"/>
        <w:ind w:left="720" w:right="1627"/>
        <w:rPr>
          <w:b/>
        </w:rPr>
      </w:pPr>
      <w:r w:rsidRPr="00C70B3E">
        <w:rPr>
          <w:b/>
        </w:rPr>
        <w:t>S.1.3.</w:t>
      </w:r>
      <w:r w:rsidRPr="00C70B3E">
        <w:rPr>
          <w:b/>
          <w:strike/>
        </w:rPr>
        <w:t>3</w:t>
      </w:r>
      <w:r w:rsidRPr="00C70B3E">
        <w:rPr>
          <w:b/>
          <w:u w:val="single"/>
        </w:rPr>
        <w:t>4.</w:t>
      </w:r>
      <w:r w:rsidRPr="00C70B3E">
        <w:rPr>
          <w:b/>
        </w:rPr>
        <w:tab/>
        <w:t>Value Defined. …</w:t>
      </w:r>
    </w:p>
    <w:p w14:paraId="5B8B61E3" w14:textId="77777777" w:rsidR="009C6A06" w:rsidRPr="00C70B3E" w:rsidRDefault="009C6A06" w:rsidP="009C6A06">
      <w:pPr>
        <w:ind w:left="360"/>
      </w:pPr>
      <w:r w:rsidRPr="00C70B3E">
        <w:rPr>
          <w:b/>
        </w:rPr>
        <w:t xml:space="preserve">(Amended </w:t>
      </w:r>
      <w:r w:rsidRPr="00C70B3E">
        <w:rPr>
          <w:b/>
          <w:u w:val="single"/>
        </w:rPr>
        <w:t>2020</w:t>
      </w:r>
      <w:r w:rsidRPr="00C70B3E">
        <w:rPr>
          <w:b/>
        </w:rPr>
        <w:t>)</w:t>
      </w:r>
    </w:p>
    <w:p w14:paraId="0D372DD1" w14:textId="77777777" w:rsidR="009C6A06" w:rsidRPr="00C70B3E" w:rsidRDefault="009C6A06" w:rsidP="009C6A06">
      <w:r w:rsidRPr="00C70B3E">
        <w:t>A test display mode is permissible for the mass flow meter compressed natural gas and liquefied natural gas dispenser applications.  Although this option was entertained by the USNWG in 2014, further discussion would be needed to provide guidelines on how the indication must operate to comply with handbook requirements.  When this option was circulated in 2019 to the USNWG EVFE Subgroup, the interest was more in favor of a single higher resolution display (i.e., 0.0001 kWh).  However, there was some concern expressed about potential rounding issues were there to be two separate indications having different display resolution.</w:t>
      </w:r>
    </w:p>
    <w:p w14:paraId="18E55111" w14:textId="54CEDD2F" w:rsidR="009C6A06" w:rsidRPr="00C70B3E" w:rsidRDefault="009C6A06" w:rsidP="009C6A06">
      <w:r w:rsidRPr="00C70B3E">
        <w:t xml:space="preserve">Since the 2015 adoption of </w:t>
      </w:r>
      <w:r w:rsidR="00680E42">
        <w:t>Handbook 44,</w:t>
      </w:r>
      <w:r w:rsidRPr="00C70B3E">
        <w:t xml:space="preserve"> Section 3.40 paragraph S.1.3.2. EVSE Value of Smallest Unit has specified that the smallest unit of indicated delivery by an EVSE, and recorded delivery if the EVSE is equipped to record, shall not be greater than 0.005 MJ or 0.001 kWh.  It is anticipated that the community would question the cost to modify the equipment’s design; however, after discussions about the possible quantity value of “d” as large as 0.1 kWh, industry indicated that the value for the unit of measurement could be inexpensively modified.  The EVSE code has tentative status and to date no equipment has undergone the type evaluation process.  The community anticipates there will be slight modifications to requirements and test procedures to address various generations of equipment, design configurations, and business models in the marketplace.</w:t>
      </w:r>
    </w:p>
    <w:p w14:paraId="3063BE1C" w14:textId="1CB212A5" w:rsidR="009C6A06" w:rsidRPr="00C70B3E" w:rsidRDefault="009C6A06" w:rsidP="009C6A06">
      <w:pPr>
        <w:rPr>
          <w:i/>
          <w:iCs/>
        </w:rPr>
      </w:pPr>
      <w:r w:rsidRPr="00036E11">
        <w:rPr>
          <w:u w:val="single"/>
        </w:rPr>
        <w:t xml:space="preserve">NCWM </w:t>
      </w:r>
      <w:r w:rsidR="006F6E0E">
        <w:rPr>
          <w:u w:val="single"/>
        </w:rPr>
        <w:t xml:space="preserve">2020 </w:t>
      </w:r>
      <w:r w:rsidRPr="00036E11">
        <w:rPr>
          <w:u w:val="single"/>
        </w:rPr>
        <w:t>Interim Meeting</w:t>
      </w:r>
      <w:r w:rsidR="005D47DA" w:rsidRPr="00036E11">
        <w:rPr>
          <w:u w:val="single"/>
        </w:rPr>
        <w:t>:</w:t>
      </w:r>
      <w:r w:rsidR="005D47DA">
        <w:t xml:space="preserve">  T</w:t>
      </w:r>
      <w:r w:rsidRPr="00C70B3E">
        <w:t xml:space="preserve">he Committee heard from Ms. Tina Butcher (NIST OWM) who reported that this item was submitted by NIST OWM to modify the value for “d” specified for Kilowatt-hour for EVSEs to recommend a higher resolution for “d” that does not significantly lengthen the time to conduct the accuracy test of EVSE.  Ms. </w:t>
      </w:r>
      <w:r w:rsidRPr="00C70B3E">
        <w:lastRenderedPageBreak/>
        <w:t xml:space="preserve">Butcher added that it is uncertain if the item is fully developed and request it be made developing.  Mr. Kevin Schnepp (CA) stated California has already made the change, however he supports a Developing status for this item.  Mr. Jim Willis (NY) provided similar comments to those of Mr. Schnepp.  </w:t>
      </w:r>
      <w:r w:rsidRPr="00C70B3E">
        <w:rPr>
          <w:i/>
          <w:iCs/>
        </w:rPr>
        <w:t xml:space="preserve">Note:  The NIST OWM analysis includes a recommended that the phrase “shall not be greater than” be removed.  </w:t>
      </w:r>
    </w:p>
    <w:p w14:paraId="7D811634" w14:textId="77777777" w:rsidR="009C6A06" w:rsidRPr="00C70B3E" w:rsidRDefault="009C6A06" w:rsidP="009C6A06">
      <w:r w:rsidRPr="00C70B3E">
        <w:t>During the Committee’s work session, the committee agreed that this item should be given a Developing status to allow the submitter to continue to work with the work group concerning this item.</w:t>
      </w:r>
    </w:p>
    <w:p w14:paraId="1C509188" w14:textId="77777777" w:rsidR="006F6E0E" w:rsidRPr="00281428" w:rsidRDefault="006F6E0E" w:rsidP="006F6E0E">
      <w:pPr>
        <w:keepNext/>
        <w:keepLines/>
        <w:spacing w:after="120"/>
      </w:pPr>
      <w:r w:rsidRPr="00281428">
        <w:rPr>
          <w:b/>
        </w:rPr>
        <w:t>Regional Association Comments:</w:t>
      </w:r>
    </w:p>
    <w:p w14:paraId="491C1242" w14:textId="35487C26" w:rsidR="009C6A06" w:rsidRPr="00C70B3E" w:rsidRDefault="009C6A06" w:rsidP="009C6A06">
      <w:pPr>
        <w:autoSpaceDE w:val="0"/>
        <w:autoSpaceDN w:val="0"/>
        <w:adjustRightInd w:val="0"/>
        <w:rPr>
          <w:rFonts w:eastAsia="Times New Roman"/>
          <w:szCs w:val="24"/>
        </w:rPr>
      </w:pPr>
      <w:r w:rsidRPr="00BE144A">
        <w:rPr>
          <w:u w:val="single"/>
        </w:rPr>
        <w:t>WWMA 2019 Annual Meeting</w:t>
      </w:r>
      <w:r w:rsidRPr="006641DE">
        <w:t>:</w:t>
      </w:r>
      <w:r w:rsidRPr="004D0430">
        <w:t xml:space="preserve">  </w:t>
      </w:r>
      <w:r w:rsidRPr="004D0430">
        <w:rPr>
          <w:rFonts w:eastAsia="Times New Roman"/>
          <w:szCs w:val="24"/>
        </w:rPr>
        <w:t>Mr. Clark Cooney (</w:t>
      </w:r>
      <w:r w:rsidR="000D075A">
        <w:rPr>
          <w:rFonts w:eastAsia="Times New Roman"/>
          <w:szCs w:val="24"/>
        </w:rPr>
        <w:t>CA</w:t>
      </w:r>
      <w:r w:rsidRPr="004D0430">
        <w:rPr>
          <w:rFonts w:eastAsia="Times New Roman"/>
          <w:szCs w:val="24"/>
        </w:rPr>
        <w:t>) stated his support for this item.  The Committee</w:t>
      </w:r>
      <w:r w:rsidRPr="00C70B3E">
        <w:rPr>
          <w:rFonts w:eastAsia="Times New Roman"/>
          <w:szCs w:val="24"/>
        </w:rPr>
        <w:t xml:space="preserve"> agrees that the item is fully developed and should be given a Voting status. </w:t>
      </w:r>
    </w:p>
    <w:p w14:paraId="54F538C1" w14:textId="5F368313" w:rsidR="009C6A06" w:rsidRPr="00C70B3E" w:rsidRDefault="009C6A06" w:rsidP="009C6A06">
      <w:pPr>
        <w:autoSpaceDE w:val="0"/>
        <w:autoSpaceDN w:val="0"/>
        <w:adjustRightInd w:val="0"/>
        <w:rPr>
          <w:u w:val="single"/>
        </w:rPr>
      </w:pPr>
      <w:r w:rsidRPr="00BE144A">
        <w:rPr>
          <w:u w:val="single"/>
        </w:rPr>
        <w:t>SWMA 2019 Annual Meeting:</w:t>
      </w:r>
      <w:r w:rsidRPr="004D0430">
        <w:t xml:space="preserve">  </w:t>
      </w:r>
      <w:r>
        <w:rPr>
          <w:rFonts w:eastAsia="Times New Roman"/>
          <w:szCs w:val="24"/>
        </w:rPr>
        <w:t>During Open Hearings</w:t>
      </w:r>
      <w:r w:rsidR="000D075A">
        <w:rPr>
          <w:rFonts w:eastAsia="Times New Roman"/>
          <w:szCs w:val="24"/>
        </w:rPr>
        <w:t>,</w:t>
      </w:r>
      <w:r>
        <w:rPr>
          <w:rFonts w:eastAsia="Times New Roman"/>
          <w:szCs w:val="24"/>
        </w:rPr>
        <w:t xml:space="preserve"> the Committee heard no comments on this item. After consideration of this item the Committee decided to make No Recommendation on this item.</w:t>
      </w:r>
      <w:r w:rsidRPr="00C70B3E">
        <w:rPr>
          <w:u w:val="single"/>
        </w:rPr>
        <w:t xml:space="preserve"> </w:t>
      </w:r>
    </w:p>
    <w:p w14:paraId="5E8F2897" w14:textId="53140516" w:rsidR="009C6A06" w:rsidRPr="00C70B3E" w:rsidRDefault="009C6A06" w:rsidP="009C6A06">
      <w:pPr>
        <w:autoSpaceDE w:val="0"/>
        <w:autoSpaceDN w:val="0"/>
        <w:adjustRightInd w:val="0"/>
        <w:rPr>
          <w:rFonts w:eastAsia="Times New Roman"/>
          <w:szCs w:val="24"/>
        </w:rPr>
      </w:pPr>
      <w:r w:rsidRPr="00BE144A">
        <w:rPr>
          <w:u w:val="single"/>
        </w:rPr>
        <w:t>NEWMA 2019 Interim Meeting:</w:t>
      </w:r>
      <w:r w:rsidRPr="004D0430">
        <w:t xml:space="preserve">  </w:t>
      </w:r>
      <w:r w:rsidRPr="004D0430">
        <w:rPr>
          <w:rFonts w:eastAsia="Times New Roman"/>
          <w:szCs w:val="24"/>
        </w:rPr>
        <w:t>The Committee and the body agree that this item be moved to a developing status</w:t>
      </w:r>
      <w:r w:rsidRPr="00C70B3E">
        <w:rPr>
          <w:rFonts w:eastAsia="Times New Roman"/>
          <w:szCs w:val="24"/>
        </w:rPr>
        <w:t xml:space="preserve"> as it has merit.  During open hearings, Mr. Steve Timar (</w:t>
      </w:r>
      <w:r w:rsidR="000D075A">
        <w:rPr>
          <w:rFonts w:eastAsia="Times New Roman"/>
          <w:szCs w:val="24"/>
        </w:rPr>
        <w:t>NY</w:t>
      </w:r>
      <w:r w:rsidRPr="00C70B3E">
        <w:rPr>
          <w:rFonts w:eastAsia="Times New Roman"/>
          <w:szCs w:val="24"/>
        </w:rPr>
        <w:t>) questioned if MMQ should also be changed.  Mr. Jim Willis (</w:t>
      </w:r>
      <w:r w:rsidR="00244A46">
        <w:rPr>
          <w:rFonts w:eastAsia="Times New Roman"/>
          <w:szCs w:val="24"/>
        </w:rPr>
        <w:t>NY</w:t>
      </w:r>
      <w:r w:rsidRPr="00C70B3E">
        <w:rPr>
          <w:rFonts w:eastAsia="Times New Roman"/>
          <w:szCs w:val="24"/>
        </w:rPr>
        <w:t>) stated that moving the resolution to 1/10,000th may be a little extreme and recommends changing the resolution to 1/1000</w:t>
      </w:r>
      <w:r w:rsidRPr="00C70B3E">
        <w:rPr>
          <w:rFonts w:eastAsia="Times New Roman"/>
          <w:szCs w:val="24"/>
          <w:vertAlign w:val="superscript"/>
        </w:rPr>
        <w:t xml:space="preserve">th. </w:t>
      </w:r>
      <w:r w:rsidRPr="00C70B3E">
        <w:rPr>
          <w:rFonts w:eastAsia="Times New Roman"/>
          <w:szCs w:val="24"/>
        </w:rPr>
        <w:t xml:space="preserve"> He also questions whether changing the resolution effects the time to conduct a test.</w:t>
      </w:r>
    </w:p>
    <w:p w14:paraId="351518F3" w14:textId="77777777" w:rsidR="009C6A06" w:rsidRDefault="009C6A06" w:rsidP="009C6A06">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r w:rsidRPr="006641DE">
        <w:t xml:space="preserve"> </w:t>
      </w:r>
    </w:p>
    <w:p w14:paraId="056AF1EE" w14:textId="36ACD824" w:rsidR="009C6A06" w:rsidRPr="00C70B3E" w:rsidRDefault="009C6A06" w:rsidP="009C6A06">
      <w:pPr>
        <w:rPr>
          <w:u w:val="single"/>
        </w:rPr>
      </w:pPr>
      <w:r w:rsidRPr="00BE144A">
        <w:rPr>
          <w:u w:val="single"/>
        </w:rPr>
        <w:t>CWMA 2020 Interim Meeting:</w:t>
      </w:r>
      <w:r w:rsidRPr="006641DE">
        <w:t xml:space="preserve">  </w:t>
      </w:r>
      <w:r w:rsidRPr="004D0430">
        <w:t xml:space="preserve">The only comments heard on this item by the S&amp;T </w:t>
      </w:r>
      <w:r w:rsidR="006F6E0E">
        <w:t>C</w:t>
      </w:r>
      <w:r w:rsidRPr="004D0430">
        <w:t xml:space="preserve">ommittee were from </w:t>
      </w:r>
      <w:r w:rsidR="006B2FB7">
        <w:t xml:space="preserve">Ms. </w:t>
      </w:r>
      <w:r w:rsidRPr="004D0430">
        <w:t>Tina Butcher</w:t>
      </w:r>
      <w:r w:rsidRPr="00C70B3E">
        <w:t xml:space="preserve"> (NIST OWM) giving an update from the USNWG on EVFS for this item have yet to reach a consensus on the proposed or alternate language and asked the committee to recommend a developing status for this item. The committee concurs with her recommendation.</w:t>
      </w:r>
    </w:p>
    <w:p w14:paraId="737090EB" w14:textId="72CFEE28" w:rsidR="00D13E98" w:rsidRDefault="009C6A06" w:rsidP="009C6A06">
      <w:pPr>
        <w:keepNext/>
        <w:keepLines/>
      </w:pPr>
      <w:r w:rsidRPr="00C70B3E">
        <w:t xml:space="preserve">Additional letters, presentations and data may have been part of the Committee’s consideration.  Please refer to </w:t>
      </w:r>
      <w:r w:rsidRPr="000D075A">
        <w:rPr>
          <w:color w:val="0000FF"/>
          <w:u w:val="single"/>
        </w:rPr>
        <w:t>https://www.ncwm.com/publication-16</w:t>
      </w:r>
      <w:r w:rsidRPr="000D075A">
        <w:rPr>
          <w:color w:val="0000FF"/>
        </w:rPr>
        <w:t xml:space="preserve"> </w:t>
      </w:r>
      <w:r w:rsidRPr="00C70B3E">
        <w:t>to review these documents</w:t>
      </w:r>
      <w:r w:rsidR="00D13E98" w:rsidRPr="004303DA">
        <w:t>.</w:t>
      </w:r>
    </w:p>
    <w:p w14:paraId="1FA38339" w14:textId="6FD1BB3F" w:rsidR="00B07AB3" w:rsidRDefault="00B07AB3" w:rsidP="002C3BC1">
      <w:pPr>
        <w:pStyle w:val="ItemHeading"/>
        <w:tabs>
          <w:tab w:val="clear" w:pos="900"/>
          <w:tab w:val="left" w:pos="1440"/>
        </w:tabs>
        <w:ind w:left="1800" w:hanging="1800"/>
      </w:pPr>
      <w:bookmarkStart w:id="203" w:name="_Toc69720835"/>
      <w:r>
        <w:t>EVF-2</w:t>
      </w:r>
      <w:r w:rsidR="00DB3D31">
        <w:t>0.2</w:t>
      </w:r>
      <w:r>
        <w:tab/>
      </w:r>
      <w:r w:rsidR="006A620D">
        <w:t>V</w:t>
      </w:r>
      <w:r w:rsidRPr="004303DA">
        <w:tab/>
      </w:r>
      <w:r w:rsidR="006E377C">
        <w:t>D</w:t>
      </w:r>
      <w:r w:rsidR="00823887">
        <w:t>e</w:t>
      </w:r>
      <w:r w:rsidR="006E377C">
        <w:t>finitions</w:t>
      </w:r>
      <w:r w:rsidR="00823887">
        <w:t>: Submeter</w:t>
      </w:r>
      <w:bookmarkEnd w:id="203"/>
    </w:p>
    <w:p w14:paraId="7BB61F8F" w14:textId="77777777" w:rsidR="002B0E43" w:rsidRPr="00C70B3E" w:rsidRDefault="002B0E43" w:rsidP="002B0E43">
      <w:pPr>
        <w:spacing w:after="0"/>
        <w:rPr>
          <w:b/>
          <w:bCs/>
          <w:i/>
          <w:iCs/>
          <w:color w:val="000000"/>
        </w:rPr>
      </w:pPr>
      <w:r w:rsidRPr="00C70B3E">
        <w:rPr>
          <w:i/>
          <w:iCs/>
        </w:rPr>
        <w:t>Note: This item will update Section 3.40 Electric Vehicle Fueling Systems -</w:t>
      </w:r>
      <w:r w:rsidRPr="00C70B3E">
        <w:rPr>
          <w:b/>
          <w:bCs/>
          <w:i/>
          <w:iCs/>
        </w:rPr>
        <w:t xml:space="preserve"> </w:t>
      </w:r>
      <w:r w:rsidRPr="00C70B3E">
        <w:rPr>
          <w:i/>
          <w:iCs/>
        </w:rPr>
        <w:t>Tentative Code.</w:t>
      </w:r>
      <w:r w:rsidRPr="00C70B3E">
        <w:rPr>
          <w:b/>
          <w:bCs/>
          <w:i/>
          <w:iCs/>
        </w:rPr>
        <w:t xml:space="preserve"> </w:t>
      </w:r>
      <w:r w:rsidRPr="00C70B3E">
        <w:rPr>
          <w:i/>
          <w:iCs/>
        </w:rPr>
        <w:t xml:space="preserve">The item under consideration reflects changes that were made by the Committee during its 2020 Annual Meeting work session so that it shows the correct strikeout and underlines needed when editing existing text in NIST HB 44.  </w:t>
      </w:r>
    </w:p>
    <w:p w14:paraId="14E5A35E" w14:textId="77777777" w:rsidR="002B0E43" w:rsidRPr="00C70B3E" w:rsidRDefault="002B0E43" w:rsidP="002B0E43">
      <w:pPr>
        <w:spacing w:after="0"/>
        <w:rPr>
          <w:b/>
        </w:rPr>
      </w:pPr>
    </w:p>
    <w:p w14:paraId="48B90EB6" w14:textId="77777777" w:rsidR="002B0E43" w:rsidRPr="00C70B3E" w:rsidRDefault="002B0E43" w:rsidP="002B0E43">
      <w:pPr>
        <w:spacing w:after="0"/>
      </w:pPr>
      <w:r w:rsidRPr="00C70B3E">
        <w:rPr>
          <w:b/>
        </w:rPr>
        <w:t xml:space="preserve">Source:  </w:t>
      </w:r>
    </w:p>
    <w:p w14:paraId="7E76337B" w14:textId="77777777" w:rsidR="002B0E43" w:rsidRPr="00C70B3E" w:rsidRDefault="002B0E43" w:rsidP="002B0E43">
      <w:pPr>
        <w:jc w:val="left"/>
      </w:pPr>
      <w:r w:rsidRPr="00C70B3E">
        <w:t>USNWG EVF&amp;S</w:t>
      </w:r>
    </w:p>
    <w:p w14:paraId="17A1EDF2" w14:textId="77777777" w:rsidR="002B0E43" w:rsidRPr="00C70B3E" w:rsidRDefault="002B0E43" w:rsidP="002B0E43">
      <w:pPr>
        <w:spacing w:after="0"/>
        <w:rPr>
          <w:b/>
        </w:rPr>
      </w:pPr>
      <w:r w:rsidRPr="00C70B3E">
        <w:rPr>
          <w:b/>
        </w:rPr>
        <w:t xml:space="preserve">Purpose:  </w:t>
      </w:r>
    </w:p>
    <w:p w14:paraId="3A3224EC" w14:textId="77777777" w:rsidR="002B0E43" w:rsidRPr="00C70B3E" w:rsidRDefault="002B0E43" w:rsidP="002B0E43">
      <w:pPr>
        <w:spacing w:before="40"/>
      </w:pPr>
      <w:r w:rsidRPr="00C70B3E">
        <w:rPr>
          <w:iCs/>
        </w:rPr>
        <w:t>To provide a clear technical definition of what a sub-meter is</w:t>
      </w:r>
      <w:r w:rsidRPr="00C70B3E">
        <w:t>.</w:t>
      </w:r>
    </w:p>
    <w:p w14:paraId="30BF3A91" w14:textId="77777777" w:rsidR="002B0E43" w:rsidRPr="00C70B3E" w:rsidRDefault="002B0E43" w:rsidP="002B0E43">
      <w:pPr>
        <w:spacing w:after="0"/>
        <w:rPr>
          <w:b/>
        </w:rPr>
      </w:pPr>
      <w:r w:rsidRPr="00C70B3E">
        <w:rPr>
          <w:b/>
        </w:rPr>
        <w:t>Item Under Consideration:</w:t>
      </w:r>
    </w:p>
    <w:p w14:paraId="3336956F" w14:textId="7A95032C" w:rsidR="002B0E43" w:rsidRPr="00C70B3E" w:rsidRDefault="002B0E43" w:rsidP="002B0E43">
      <w:r w:rsidRPr="00C70B3E">
        <w:t>Amend Handbook 44, Section 3.40 as follows:</w:t>
      </w:r>
    </w:p>
    <w:p w14:paraId="2D8EFCD1" w14:textId="77777777" w:rsidR="00D168E8" w:rsidRPr="00C70B3E" w:rsidRDefault="00D168E8" w:rsidP="00D168E8">
      <w:pPr>
        <w:spacing w:after="60"/>
        <w:rPr>
          <w:bCs/>
        </w:rPr>
      </w:pPr>
      <w:bookmarkStart w:id="204" w:name="_Hlk68016173"/>
      <w:r w:rsidRPr="006641DE">
        <w:rPr>
          <w:b/>
        </w:rPr>
        <w:t>submeter.</w:t>
      </w:r>
      <w:r w:rsidRPr="00C70B3E">
        <w:rPr>
          <w:bCs/>
        </w:rPr>
        <w:t xml:space="preserve"> – A </w:t>
      </w:r>
      <w:r w:rsidRPr="00C70B3E">
        <w:rPr>
          <w:b/>
          <w:u w:val="single"/>
        </w:rPr>
        <w:t>meter or meter</w:t>
      </w:r>
      <w:r w:rsidRPr="00C70B3E">
        <w:rPr>
          <w:bCs/>
        </w:rPr>
        <w:t xml:space="preserve"> system </w:t>
      </w:r>
      <w:r w:rsidRPr="00C70B3E">
        <w:rPr>
          <w:b/>
          <w:u w:val="single"/>
        </w:rPr>
        <w:t>downstream of</w:t>
      </w:r>
      <w:r w:rsidRPr="00C70B3E">
        <w:rPr>
          <w:bCs/>
        </w:rPr>
        <w:t xml:space="preserve"> the</w:t>
      </w:r>
      <w:r w:rsidRPr="00C70B3E">
        <w:rPr>
          <w:bCs/>
          <w:strike/>
        </w:rPr>
        <w:t xml:space="preserve"> </w:t>
      </w:r>
      <w:r w:rsidRPr="006641DE">
        <w:rPr>
          <w:b/>
          <w:strike/>
        </w:rPr>
        <w:t>furnished, owned, installed, and maintained by the customer who</w:t>
      </w:r>
      <w:bookmarkEnd w:id="204"/>
      <w:r w:rsidRPr="006641DE">
        <w:rPr>
          <w:b/>
          <w:strike/>
        </w:rPr>
        <w:t xml:space="preserve"> is served through a utility owned</w:t>
      </w:r>
      <w:r w:rsidRPr="006641DE">
        <w:rPr>
          <w:b/>
        </w:rPr>
        <w:t xml:space="preserve"> </w:t>
      </w:r>
      <w:r w:rsidRPr="00C70B3E">
        <w:rPr>
          <w:bCs/>
        </w:rPr>
        <w:t>master meter. [3.40]</w:t>
      </w:r>
    </w:p>
    <w:p w14:paraId="7E726F71" w14:textId="61859FB6" w:rsidR="002B0E43" w:rsidRPr="00C70B3E" w:rsidRDefault="00D168E8" w:rsidP="00D168E8">
      <w:pPr>
        <w:rPr>
          <w:b/>
          <w:u w:val="single"/>
        </w:rPr>
      </w:pPr>
      <w:r w:rsidRPr="00C70B3E">
        <w:rPr>
          <w:b/>
          <w:u w:val="single"/>
        </w:rPr>
        <w:t>(Added 20XX</w:t>
      </w:r>
      <w:r w:rsidR="002B0E43" w:rsidRPr="00C70B3E">
        <w:rPr>
          <w:b/>
          <w:u w:val="single"/>
        </w:rPr>
        <w:t>)</w:t>
      </w:r>
    </w:p>
    <w:p w14:paraId="072A2DF4" w14:textId="77777777" w:rsidR="002B0E43" w:rsidRPr="00C70B3E" w:rsidRDefault="002B0E43" w:rsidP="002B0E43">
      <w:pPr>
        <w:spacing w:before="40" w:after="0"/>
        <w:contextualSpacing/>
      </w:pPr>
      <w:r w:rsidRPr="00C70B3E">
        <w:rPr>
          <w:b/>
        </w:rPr>
        <w:t>Background/Discussion:</w:t>
      </w:r>
      <w:r w:rsidRPr="00C70B3E">
        <w:t xml:space="preserve">  </w:t>
      </w:r>
    </w:p>
    <w:p w14:paraId="78318C54" w14:textId="77777777" w:rsidR="002B0E43" w:rsidRPr="00C70B3E" w:rsidRDefault="002B0E43" w:rsidP="002B0E43">
      <w:pPr>
        <w:spacing w:before="40"/>
        <w:rPr>
          <w:iCs/>
        </w:rPr>
      </w:pPr>
      <w:r w:rsidRPr="00C70B3E">
        <w:rPr>
          <w:iCs/>
        </w:rPr>
        <w:t xml:space="preserve">Changes being made to this definition up-dates the terminology being used in the Watthour Metering sections by the Working Groups Submeter watt-hour Subgroup. There has been confusion in some state jurisdictions causing the enforcement agency to believe that only a Utility could operate a sub metering system. A technical definition that does </w:t>
      </w:r>
      <w:r w:rsidRPr="00C70B3E">
        <w:rPr>
          <w:iCs/>
        </w:rPr>
        <w:lastRenderedPageBreak/>
        <w:t xml:space="preserve">not use references to “Utility” which appears to be interpreted as allowed only if provided by the “Serving Utility”. This definition also provides some technical consideration on how to categorize meters. UL/IEC/CSA61010-01 ED3 provides technical detail on where a meter can be in building wire infrastructure. This definition approach would make a clear distinction a specific meter’s ability to be in various places in the wiring infrastructure, in technical terms and clear up whether it must be specifically provisioned by the “Serving Utility”. The following excerpts are referenced from </w:t>
      </w:r>
      <w:r w:rsidRPr="00C70B3E">
        <w:rPr>
          <w:iCs/>
          <w:lang w:val="en-CA" w:eastAsia="en-CA"/>
        </w:rPr>
        <w:t xml:space="preserve">61010-1© IEC:2010 Annex K </w:t>
      </w:r>
      <w:r w:rsidRPr="00C70B3E">
        <w:rPr>
          <w:iCs/>
        </w:rPr>
        <w:t>identifying, technically, where meters of specific protection design can be. If there is another requirement to identify sales and service ownership and allowances, it is recommended that this be done elsewhere in the code.</w:t>
      </w:r>
    </w:p>
    <w:p w14:paraId="1FE1768B"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lV</w:t>
      </w:r>
      <w:r w:rsidRPr="00C70B3E">
        <w:rPr>
          <w:iCs/>
          <w:lang w:val="en-CA" w:eastAsia="en-CA"/>
        </w:rPr>
        <w:t xml:space="preserve"> is for equipment installed at or near the origin of the electrical supply to a building, between the </w:t>
      </w:r>
      <w:r w:rsidRPr="00C70B3E">
        <w:rPr>
          <w:iCs/>
          <w:u w:val="single"/>
          <w:lang w:val="en-CA" w:eastAsia="en-CA"/>
        </w:rPr>
        <w:t>building entrance</w:t>
      </w:r>
      <w:r w:rsidRPr="00C70B3E">
        <w:rPr>
          <w:iCs/>
          <w:lang w:val="en-CA" w:eastAsia="en-CA"/>
        </w:rPr>
        <w:t xml:space="preserve"> and the main distribution board. Such equipment may include </w:t>
      </w:r>
      <w:r w:rsidRPr="00C70B3E">
        <w:rPr>
          <w:iCs/>
          <w:u w:val="single"/>
          <w:lang w:val="en-CA" w:eastAsia="en-CA"/>
        </w:rPr>
        <w:t>electricity tariff meters</w:t>
      </w:r>
      <w:r w:rsidRPr="00C70B3E">
        <w:rPr>
          <w:iCs/>
          <w:lang w:val="en-CA" w:eastAsia="en-CA"/>
        </w:rPr>
        <w:t xml:space="preserve"> and primary overcurrent protection devices. Manufacturers may also design equipment for OVERVOLTAGE CATEGORY IV when an even higher degree of reliability and availability is desired.</w:t>
      </w:r>
    </w:p>
    <w:p w14:paraId="278D6812"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lll</w:t>
      </w:r>
      <w:r w:rsidRPr="00C70B3E">
        <w:rPr>
          <w:iCs/>
          <w:lang w:val="en-CA" w:eastAsia="en-CA"/>
        </w:rPr>
        <w:t xml:space="preserve"> is for equipment intended to form part of a building wiring installation. Such equipment includes socket outlets, fuse panels, and some MAINS installation control equipment. Manufacturers may also design equipment for OVERVOLTAGE CATEGORY III when a higher degree of reliability and availability is desired.</w:t>
      </w:r>
    </w:p>
    <w:p w14:paraId="76DE4F81"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ll</w:t>
      </w:r>
      <w:r w:rsidRPr="00C70B3E">
        <w:rPr>
          <w:b/>
          <w:iCs/>
          <w:lang w:val="en-CA" w:eastAsia="en-CA"/>
        </w:rPr>
        <w:t xml:space="preserve"> </w:t>
      </w:r>
      <w:r w:rsidRPr="00C70B3E">
        <w:rPr>
          <w:iCs/>
          <w:lang w:val="en-CA" w:eastAsia="en-CA"/>
        </w:rPr>
        <w:t>is for equipment intended to be supplied from the building wiring. It applies both to plug-connected equipment and to PERMANENTLY CONNECTED EQUIPMENT. Sub-clause 6.7 covers only the requirements for OVERVOLTAGE CATEGORY ll with a nominal supply voltage up to 300 V. The requirements for higher OVERVOLTAGE CATEGORIES and for OVERVOLTAGE CATEGORY ll with a nominal supply voltage above 300 V are covered by this annex.</w:t>
      </w:r>
    </w:p>
    <w:p w14:paraId="499D0751" w14:textId="77777777" w:rsidR="002B0E43" w:rsidRPr="00C70B3E" w:rsidRDefault="002B0E43" w:rsidP="00C42F86">
      <w:pPr>
        <w:numPr>
          <w:ilvl w:val="0"/>
          <w:numId w:val="93"/>
        </w:numPr>
        <w:autoSpaceDE w:val="0"/>
        <w:autoSpaceDN w:val="0"/>
        <w:adjustRightInd w:val="0"/>
        <w:spacing w:after="60"/>
        <w:rPr>
          <w:iCs/>
          <w:lang w:val="en-CA" w:eastAsia="en-CA"/>
        </w:rPr>
      </w:pPr>
      <w:r w:rsidRPr="00C70B3E">
        <w:rPr>
          <w:b/>
          <w:iCs/>
          <w:u w:val="single"/>
          <w:lang w:val="en-CA" w:eastAsia="en-CA"/>
        </w:rPr>
        <w:t>OVERVOLTAGE CATEGORY l</w:t>
      </w:r>
      <w:r w:rsidRPr="00C70B3E">
        <w:rPr>
          <w:iCs/>
          <w:lang w:val="en-CA" w:eastAsia="en-CA"/>
        </w:rPr>
        <w:t xml:space="preserve"> is used, within the context of IEC 60364-4-44, for equipment intended to be connected to a MAINS supply in which means have been taken to substantially and reliably reduce TRANSIENT OVERVOLTAGES to a level where they cannot cause a HAZARD.</w:t>
      </w:r>
    </w:p>
    <w:p w14:paraId="282E8738" w14:textId="77777777" w:rsidR="002B0E43" w:rsidRPr="00C70B3E" w:rsidRDefault="002B0E43" w:rsidP="00C42F86">
      <w:pPr>
        <w:numPr>
          <w:ilvl w:val="0"/>
          <w:numId w:val="93"/>
        </w:numPr>
        <w:autoSpaceDE w:val="0"/>
        <w:autoSpaceDN w:val="0"/>
        <w:adjustRightInd w:val="0"/>
        <w:rPr>
          <w:iCs/>
          <w:lang w:val="en-CA" w:eastAsia="en-CA"/>
        </w:rPr>
      </w:pPr>
      <w:r w:rsidRPr="00C70B3E">
        <w:rPr>
          <w:iCs/>
          <w:lang w:val="en-CA" w:eastAsia="en-CA"/>
        </w:rPr>
        <w:t>OVERVOLTAGE CATEGORY I is not relevant to this standard.</w:t>
      </w:r>
    </w:p>
    <w:p w14:paraId="1C062C30" w14:textId="77777777" w:rsidR="002B0E43" w:rsidRPr="00C70B3E" w:rsidRDefault="002B0E43" w:rsidP="002B0E43">
      <w:pPr>
        <w:rPr>
          <w:rFonts w:eastAsia="Times New Roman"/>
          <w:iCs/>
          <w:lang w:val="en-CA" w:eastAsia="en-CA"/>
        </w:rPr>
      </w:pPr>
      <w:r w:rsidRPr="00C70B3E">
        <w:rPr>
          <w:rFonts w:eastAsia="Times New Roman"/>
          <w:iCs/>
          <w:lang w:val="en-CA" w:eastAsia="en-CA"/>
        </w:rPr>
        <w:t>Generalizing the definition allows water, gas and other revenue billing categories of meter to be included.  It does not express to ownership and operation of submeter. That should also be done elsewhere in the code.</w:t>
      </w:r>
    </w:p>
    <w:p w14:paraId="33D9F3CC" w14:textId="77777777" w:rsidR="002B0E43" w:rsidRPr="00C70B3E" w:rsidRDefault="002B0E43" w:rsidP="002B0E43">
      <w:pPr>
        <w:rPr>
          <w:rFonts w:cs="Calibri"/>
        </w:rPr>
      </w:pPr>
      <w:r w:rsidRPr="00C70B3E">
        <w:rPr>
          <w:rFonts w:eastAsia="Times New Roman"/>
          <w:lang w:val="en-CA" w:eastAsia="en-CA"/>
        </w:rPr>
        <w:t xml:space="preserve">The submitter commented that </w:t>
      </w:r>
      <w:r w:rsidRPr="00C70B3E">
        <w:t>at this time the only opposing argument might be that a “Serving Utility” may react to not being in control of these devices. The code should also be clear in other areas besides the definition for understanding abilities to use a sub-metering for tariff billing down-stream of the mains meter</w:t>
      </w:r>
      <w:r w:rsidRPr="00C70B3E">
        <w:rPr>
          <w:rFonts w:cs="Calibri"/>
          <w:i/>
        </w:rPr>
        <w:t>.</w:t>
      </w:r>
    </w:p>
    <w:p w14:paraId="4B6AA217" w14:textId="01735ED9" w:rsidR="002B0E43" w:rsidRPr="00C70B3E" w:rsidRDefault="002B0E43" w:rsidP="002B0E43">
      <w:r w:rsidRPr="00882670">
        <w:rPr>
          <w:u w:val="single"/>
        </w:rPr>
        <w:t xml:space="preserve">NCWM </w:t>
      </w:r>
      <w:r w:rsidR="006F6E0E">
        <w:rPr>
          <w:u w:val="single"/>
        </w:rPr>
        <w:t xml:space="preserve">2020 </w:t>
      </w:r>
      <w:r w:rsidRPr="00882670">
        <w:rPr>
          <w:u w:val="single"/>
        </w:rPr>
        <w:t>Interim Meeting</w:t>
      </w:r>
      <w:r w:rsidR="00882670" w:rsidRPr="00882670">
        <w:rPr>
          <w:u w:val="single"/>
        </w:rPr>
        <w:t>:</w:t>
      </w:r>
      <w:r w:rsidR="00882670">
        <w:t xml:space="preserve">  T</w:t>
      </w:r>
      <w:r w:rsidRPr="00C70B3E">
        <w:t>he Committee heard from Mr. Kurt Floren (L</w:t>
      </w:r>
      <w:r>
        <w:t>os Angeles</w:t>
      </w:r>
      <w:r w:rsidRPr="00C70B3E">
        <w:t xml:space="preserve"> Co</w:t>
      </w:r>
      <w:r w:rsidR="006B2FB7">
        <w:t>.</w:t>
      </w:r>
      <w:r w:rsidRPr="00C70B3E">
        <w:t>, CA) who asked if there is a definition for “master meter” that is included in the proposal.  Mr. Floren noted that a definition is needed.  Ms. Tina Butcher (NIST OWM) agreed with Mr. Floren’s comment and noted that the work group should provide a definition.  Mr. Richard Suiter (Richard Suiter Consulting) suggested not using “master meter” but rather “primary” meter instead.</w:t>
      </w:r>
    </w:p>
    <w:p w14:paraId="54D9230C" w14:textId="77777777" w:rsidR="002B0E43" w:rsidRPr="00C70B3E" w:rsidRDefault="002B0E43" w:rsidP="002B0E43">
      <w:r w:rsidRPr="00C70B3E">
        <w:t xml:space="preserve">During the Committee work session, the committee agreed that this item should be given a Voting status and that it should be amended to reference the appropriate HB 44 Code section, which is section 3.40. </w:t>
      </w:r>
    </w:p>
    <w:p w14:paraId="29226345" w14:textId="6FF7026B" w:rsidR="002B0E43" w:rsidRPr="00C70B3E" w:rsidRDefault="00882670" w:rsidP="002B0E43">
      <w:r w:rsidRPr="006F6E0E">
        <w:rPr>
          <w:u w:val="single"/>
        </w:rPr>
        <w:t xml:space="preserve">NCWM </w:t>
      </w:r>
      <w:r w:rsidR="006F6E0E">
        <w:rPr>
          <w:u w:val="single"/>
        </w:rPr>
        <w:t xml:space="preserve">2020 </w:t>
      </w:r>
      <w:r w:rsidR="002B0E43" w:rsidRPr="006F6E0E">
        <w:rPr>
          <w:u w:val="single"/>
        </w:rPr>
        <w:t>Annual Meeting</w:t>
      </w:r>
      <w:r w:rsidR="000237F6">
        <w:t>:  T</w:t>
      </w:r>
      <w:r w:rsidR="002B0E43" w:rsidRPr="00C70B3E">
        <w:t xml:space="preserve">he committee heard many comments from State Weights and Measures Jurisdictions that this item should be downgraded.  Those in support of making the item Informational included </w:t>
      </w:r>
      <w:r w:rsidR="006B2FB7">
        <w:t xml:space="preserve">Mr. </w:t>
      </w:r>
      <w:r w:rsidR="002B0E43" w:rsidRPr="00C70B3E">
        <w:t>Kevin Schnepp</w:t>
      </w:r>
      <w:r w:rsidR="002B0E43">
        <w:t xml:space="preserve"> (</w:t>
      </w:r>
      <w:r w:rsidR="006B2FB7">
        <w:t>CA</w:t>
      </w:r>
      <w:r w:rsidR="002B0E43">
        <w:t>)</w:t>
      </w:r>
      <w:r w:rsidR="002B0E43" w:rsidRPr="00C70B3E">
        <w:t xml:space="preserve"> and </w:t>
      </w:r>
      <w:r w:rsidR="006B2FB7">
        <w:t xml:space="preserve">Mr. </w:t>
      </w:r>
      <w:r w:rsidR="002B0E43" w:rsidRPr="00C70B3E">
        <w:t>Kurt Floren</w:t>
      </w:r>
      <w:r w:rsidR="002B0E43">
        <w:t xml:space="preserve"> (Los Angeles Co</w:t>
      </w:r>
      <w:r w:rsidR="006B2FB7">
        <w:t>.</w:t>
      </w:r>
      <w:r w:rsidR="002B0E43">
        <w:t xml:space="preserve">, </w:t>
      </w:r>
      <w:r w:rsidR="006B2FB7">
        <w:t>CA</w:t>
      </w:r>
      <w:r w:rsidR="002B0E43">
        <w:t>).</w:t>
      </w:r>
      <w:r w:rsidR="002B0E43" w:rsidRPr="00C70B3E">
        <w:t xml:space="preserve">  </w:t>
      </w:r>
      <w:r w:rsidR="006B2FB7">
        <w:t xml:space="preserve">Mr. </w:t>
      </w:r>
      <w:r w:rsidR="002B0E43" w:rsidRPr="00C70B3E">
        <w:t>Steve Harrington</w:t>
      </w:r>
      <w:r w:rsidR="002B0E43">
        <w:t xml:space="preserve"> (</w:t>
      </w:r>
      <w:r w:rsidR="006B2FB7">
        <w:t>OR</w:t>
      </w:r>
      <w:r w:rsidR="002B0E43">
        <w:t>)</w:t>
      </w:r>
      <w:r w:rsidR="002B0E43" w:rsidRPr="00C70B3E">
        <w:t xml:space="preserve"> and </w:t>
      </w:r>
      <w:r w:rsidR="006B2FB7">
        <w:t xml:space="preserve">Mr. </w:t>
      </w:r>
      <w:r w:rsidR="002B0E43" w:rsidRPr="00C70B3E">
        <w:t>Michael Keilty</w:t>
      </w:r>
      <w:r w:rsidR="006B2FB7">
        <w:t xml:space="preserve"> (Endress+Hauser)</w:t>
      </w:r>
      <w:r w:rsidR="002B0E43" w:rsidRPr="00C70B3E">
        <w:t xml:space="preserve"> did not support the item.  </w:t>
      </w:r>
      <w:r w:rsidR="006B2FB7">
        <w:t xml:space="preserve">Ms. </w:t>
      </w:r>
      <w:r w:rsidR="002B0E43" w:rsidRPr="00C70B3E">
        <w:t>Tina Butcher</w:t>
      </w:r>
      <w:r w:rsidR="002B0E43">
        <w:t xml:space="preserve"> (N</w:t>
      </w:r>
      <w:r w:rsidR="002B0E43" w:rsidRPr="00C70B3E">
        <w:t>IST OWM</w:t>
      </w:r>
      <w:r w:rsidR="002B0E43">
        <w:t>)</w:t>
      </w:r>
      <w:r w:rsidR="002B0E43" w:rsidRPr="00C70B3E">
        <w:t xml:space="preserve"> noted that corrections were needed to the item under consideration to correctly reflect the edits to the definition.  Since the definition for submeter is currently in NIST Section 3.40. Electric Vehicle Fueling Systems -Tentative Code, the definition under the item of consideration should appear with appropriate </w:t>
      </w:r>
      <w:r w:rsidR="00D63866" w:rsidRPr="00C70B3E">
        <w:t>strikeouts</w:t>
      </w:r>
      <w:r w:rsidR="002B0E43" w:rsidRPr="00C70B3E">
        <w:t xml:space="preserve"> to show what changes are being proposed. </w:t>
      </w:r>
    </w:p>
    <w:p w14:paraId="274714BA" w14:textId="64F32D55" w:rsidR="002B0E43" w:rsidRDefault="002B0E43" w:rsidP="002B0E43">
      <w:r w:rsidRPr="00C70B3E">
        <w:lastRenderedPageBreak/>
        <w:t xml:space="preserve">During the Committee’s 2020 Annual Meeting work session, the </w:t>
      </w:r>
      <w:r w:rsidR="006B2FB7">
        <w:t>C</w:t>
      </w:r>
      <w:r w:rsidRPr="00C70B3E">
        <w:t xml:space="preserve">ommittee agreed to make the item Informational with editorial changes to the item under consideration.  The item under consideration above reflects editorial changes that were accepted by the Committee during its 2020 Annual Meeting work session.   </w:t>
      </w:r>
    </w:p>
    <w:p w14:paraId="6CF2E20F" w14:textId="77777777" w:rsidR="002B0E43" w:rsidRPr="00790B99" w:rsidRDefault="002B0E43" w:rsidP="002B0E43">
      <w:pPr>
        <w:rPr>
          <w:b/>
          <w:bCs/>
        </w:rPr>
      </w:pPr>
      <w:r w:rsidRPr="00790B99">
        <w:rPr>
          <w:b/>
          <w:bCs/>
        </w:rPr>
        <w:t>Note:  For your reference the Item under consideration that was provided in Publication 16 for the 2020 Annual meeting is included below:</w:t>
      </w:r>
    </w:p>
    <w:p w14:paraId="3CD74605" w14:textId="77777777" w:rsidR="002B0E43" w:rsidRPr="006641DE" w:rsidRDefault="002B0E43" w:rsidP="002B0E43">
      <w:pPr>
        <w:spacing w:after="0"/>
        <w:ind w:left="630"/>
        <w:rPr>
          <w:rFonts w:cs="Calibri"/>
          <w:b/>
          <w:bCs/>
        </w:rPr>
      </w:pPr>
      <w:r w:rsidRPr="006641DE">
        <w:rPr>
          <w:rFonts w:cs="Calibri"/>
          <w:b/>
          <w:bCs/>
          <w:u w:val="single"/>
        </w:rPr>
        <w:t>Submeter- a meter or meter system downstream of the master meter.</w:t>
      </w:r>
      <w:r w:rsidRPr="006641DE">
        <w:rPr>
          <w:rFonts w:cs="Calibri"/>
          <w:b/>
          <w:bCs/>
        </w:rPr>
        <w:t xml:space="preserve"> [3.40]</w:t>
      </w:r>
    </w:p>
    <w:p w14:paraId="29A60F4D" w14:textId="72A0F78F" w:rsidR="002B0E43" w:rsidRDefault="002B0E43" w:rsidP="002B0E43">
      <w:pPr>
        <w:ind w:left="634"/>
        <w:rPr>
          <w:rFonts w:cs="Calibri"/>
          <w:b/>
          <w:bCs/>
          <w:u w:val="single"/>
        </w:rPr>
      </w:pPr>
      <w:r w:rsidRPr="006641DE">
        <w:rPr>
          <w:rFonts w:cs="Calibri"/>
          <w:b/>
          <w:bCs/>
          <w:u w:val="single"/>
        </w:rPr>
        <w:t>(Added 20XX)</w:t>
      </w:r>
    </w:p>
    <w:p w14:paraId="397604B1" w14:textId="1BB9D73F" w:rsidR="001B340C" w:rsidRDefault="001B340C" w:rsidP="001B340C">
      <w:r w:rsidRPr="001B340C">
        <w:rPr>
          <w:rFonts w:cs="Calibri"/>
          <w:u w:val="single"/>
        </w:rPr>
        <w:t>NCWM 2021 Interim Meeting</w:t>
      </w:r>
      <w:r w:rsidRPr="001B340C">
        <w:rPr>
          <w:rFonts w:cs="Calibri"/>
        </w:rPr>
        <w:t xml:space="preserve">:  </w:t>
      </w:r>
      <w:r>
        <w:t>During the 2021 Interim Meeting, the Committee noted that the proposal will update the tentative code.  The Committee also agreed with previous comments heard that the item under consideration should be edited to reflect correct guidelines for using underlining and strikeouts with existing NIST HB 44 language.</w:t>
      </w:r>
    </w:p>
    <w:p w14:paraId="1C442A50" w14:textId="0A5A24F8" w:rsidR="001B340C" w:rsidRPr="001B340C" w:rsidRDefault="001B340C" w:rsidP="001B340C">
      <w:pPr>
        <w:rPr>
          <w:rFonts w:cs="Calibri"/>
          <w:u w:val="single"/>
        </w:rPr>
      </w:pPr>
      <w:r>
        <w:t>During the 2021 Interim Meeting work session the Committee agreed that this item be given a Voting status</w:t>
      </w:r>
    </w:p>
    <w:p w14:paraId="6B2CBD4B" w14:textId="77777777" w:rsidR="006F6E0E" w:rsidRPr="00281428" w:rsidRDefault="006F6E0E" w:rsidP="006F6E0E">
      <w:pPr>
        <w:keepNext/>
        <w:keepLines/>
        <w:spacing w:after="120"/>
      </w:pPr>
      <w:r w:rsidRPr="00281428">
        <w:rPr>
          <w:b/>
        </w:rPr>
        <w:t>Regional Association Comments:</w:t>
      </w:r>
    </w:p>
    <w:p w14:paraId="0B3DC8A2" w14:textId="1DF2BE1D" w:rsidR="002B0E43" w:rsidRPr="00C70B3E" w:rsidRDefault="002B0E43" w:rsidP="002B0E43">
      <w:r w:rsidRPr="006B2FB7">
        <w:rPr>
          <w:u w:val="single"/>
        </w:rPr>
        <w:t>WWMA 2019 Annual Meeting</w:t>
      </w:r>
      <w:r w:rsidRPr="006641DE">
        <w:t>:</w:t>
      </w:r>
      <w:r w:rsidRPr="004D0430">
        <w:t xml:space="preserve">  Ms. Lisa Warfield (NIST OWM) stated that this item is fully developed and ready</w:t>
      </w:r>
      <w:r w:rsidRPr="00C70B3E">
        <w:t xml:space="preserve"> for a Voting status.  Mr. Kevin Merritt (</w:t>
      </w:r>
      <w:r w:rsidR="006B2FB7">
        <w:t>ID</w:t>
      </w:r>
      <w:r w:rsidRPr="00C70B3E">
        <w:t>) asked if this language would apply to an LPG meter?  Ms. Warfield responded that this does not apply to an LPG meter and that the definition for “submeter” referred to in this proposal should not be confused with the use of “master meter” as used when referring to calibrations.  Mr. Kurt Floren (L</w:t>
      </w:r>
      <w:r>
        <w:t>os Angeles Co</w:t>
      </w:r>
      <w:r w:rsidR="006B2FB7">
        <w:t>.</w:t>
      </w:r>
      <w:r w:rsidRPr="00C70B3E">
        <w:t xml:space="preserve">, </w:t>
      </w:r>
      <w:r w:rsidR="006B2FB7">
        <w:t>CA</w:t>
      </w:r>
      <w:r w:rsidRPr="00C70B3E">
        <w:t>) asked the question “is the term master meter defined?”  Ms. Warfield responded that the term “master meter” is defined and that the definition was derived from that definition from Measurement Canada.</w:t>
      </w:r>
    </w:p>
    <w:p w14:paraId="5C469690" w14:textId="77777777" w:rsidR="002B0E43" w:rsidRPr="00C70B3E" w:rsidRDefault="002B0E43" w:rsidP="002B0E43">
      <w:r w:rsidRPr="00C70B3E">
        <w:t>The Committee agrees this proposal has merit and that it is fully developed and should be given a Voting status.  The Committee also recognizes that the stated Purpose should be amended to state the change would affect to EVSE Code paragraph 3.40., Appendix D, Definitions as shown below.</w:t>
      </w:r>
    </w:p>
    <w:p w14:paraId="1B0AF67F" w14:textId="77777777" w:rsidR="002B0E43" w:rsidRPr="00D61220" w:rsidRDefault="002B0E43" w:rsidP="002B0E43">
      <w:pPr>
        <w:spacing w:before="100" w:beforeAutospacing="1" w:after="0"/>
        <w:ind w:left="360"/>
        <w:rPr>
          <w:b/>
          <w:bCs/>
          <w:strike/>
          <w:color w:val="222222"/>
          <w:sz w:val="16"/>
          <w:szCs w:val="16"/>
          <w:shd w:val="clear" w:color="auto" w:fill="FFFFFF"/>
        </w:rPr>
      </w:pPr>
      <w:bookmarkStart w:id="205" w:name="_Toc425943683"/>
      <w:bookmarkStart w:id="206" w:name="_Toc431203199"/>
      <w:r w:rsidRPr="00D61220">
        <w:rPr>
          <w:b/>
          <w:bCs/>
          <w:strike/>
        </w:rPr>
        <w:t>submeter.</w:t>
      </w:r>
      <w:bookmarkEnd w:id="205"/>
      <w:bookmarkEnd w:id="206"/>
      <w:r w:rsidRPr="006641DE">
        <w:rPr>
          <w:b/>
          <w:bCs/>
          <w:strike/>
        </w:rPr>
        <w:t xml:space="preserve"> – A system furnished, owned, installed, and maintained by the customer who is served through a utility owned master meter. [3.40]</w:t>
      </w:r>
    </w:p>
    <w:p w14:paraId="0E9F13FF" w14:textId="77777777" w:rsidR="002B0E43" w:rsidRPr="00C70B3E" w:rsidRDefault="002B0E43" w:rsidP="002B0E43">
      <w:pPr>
        <w:spacing w:before="100" w:beforeAutospacing="1" w:after="0"/>
        <w:ind w:left="360"/>
        <w:rPr>
          <w:b/>
          <w:bCs/>
          <w:color w:val="222222"/>
          <w:u w:val="single"/>
          <w:shd w:val="clear" w:color="auto" w:fill="FFFFFF"/>
        </w:rPr>
      </w:pPr>
      <w:r w:rsidRPr="00C70B3E">
        <w:rPr>
          <w:b/>
          <w:bCs/>
          <w:color w:val="222222"/>
          <w:sz w:val="16"/>
          <w:szCs w:val="16"/>
          <w:shd w:val="clear" w:color="auto" w:fill="FFFFFF"/>
        </w:rPr>
        <w:t>S</w:t>
      </w:r>
      <w:r w:rsidRPr="00C70B3E">
        <w:rPr>
          <w:b/>
          <w:bCs/>
          <w:color w:val="222222"/>
          <w:shd w:val="clear" w:color="auto" w:fill="FFFFFF"/>
        </w:rPr>
        <w:t xml:space="preserve">ubmeter - </w:t>
      </w:r>
      <w:r w:rsidRPr="00C70B3E">
        <w:rPr>
          <w:b/>
          <w:bCs/>
          <w:color w:val="222222"/>
          <w:u w:val="single"/>
          <w:shd w:val="clear" w:color="auto" w:fill="FFFFFF"/>
        </w:rPr>
        <w:t>a meter or meter system downstream of the master meter</w:t>
      </w:r>
      <w:r w:rsidRPr="00C70B3E">
        <w:rPr>
          <w:b/>
          <w:bCs/>
          <w:color w:val="000000"/>
          <w:u w:val="single"/>
        </w:rPr>
        <w:t>.</w:t>
      </w:r>
      <w:r w:rsidRPr="00C70B3E">
        <w:rPr>
          <w:b/>
          <w:bCs/>
          <w:color w:val="000000"/>
          <w:sz w:val="24"/>
          <w:szCs w:val="24"/>
          <w:u w:val="single"/>
        </w:rPr>
        <w:t xml:space="preserve"> </w:t>
      </w:r>
      <w:r w:rsidRPr="00C70B3E">
        <w:rPr>
          <w:b/>
          <w:bCs/>
          <w:color w:val="222222"/>
          <w:u w:val="single"/>
          <w:shd w:val="clear" w:color="auto" w:fill="FFFFFF"/>
        </w:rPr>
        <w:t>[3.40]</w:t>
      </w:r>
    </w:p>
    <w:p w14:paraId="07CED769" w14:textId="77777777" w:rsidR="002B0E43" w:rsidRPr="00C70B3E" w:rsidRDefault="002B0E43" w:rsidP="002B0E43">
      <w:pPr>
        <w:ind w:left="360"/>
        <w:rPr>
          <w:b/>
          <w:u w:val="single"/>
        </w:rPr>
      </w:pPr>
      <w:r w:rsidRPr="00C70B3E">
        <w:rPr>
          <w:b/>
          <w:bCs/>
          <w:color w:val="222222"/>
          <w:u w:val="single"/>
          <w:shd w:val="clear" w:color="auto" w:fill="FFFFFF"/>
        </w:rPr>
        <w:t>(Added 20XX)</w:t>
      </w:r>
    </w:p>
    <w:p w14:paraId="4DC0751F" w14:textId="77777777" w:rsidR="006F6E0E" w:rsidRPr="00281428" w:rsidRDefault="006F6E0E" w:rsidP="006F6E0E">
      <w:pPr>
        <w:keepNext/>
        <w:keepLines/>
        <w:spacing w:after="120"/>
      </w:pPr>
      <w:r w:rsidRPr="00281428">
        <w:rPr>
          <w:b/>
        </w:rPr>
        <w:t>Regional Association Comments:</w:t>
      </w:r>
    </w:p>
    <w:p w14:paraId="6C56E475" w14:textId="77777777" w:rsidR="002B0E43" w:rsidRDefault="002B0E43" w:rsidP="002B0E43">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5C874A33" w14:textId="77777777" w:rsidR="002B0E43" w:rsidRPr="00C70B3E" w:rsidRDefault="002B0E43" w:rsidP="002B0E43">
      <w:pPr>
        <w:rPr>
          <w:u w:val="single"/>
        </w:rPr>
      </w:pPr>
      <w:r w:rsidRPr="00BE144A">
        <w:rPr>
          <w:u w:val="single"/>
        </w:rPr>
        <w:t>CWMA 2020 Interim Meeting:</w:t>
      </w:r>
      <w:r w:rsidRPr="006641DE">
        <w:t xml:space="preserve">  </w:t>
      </w:r>
      <w:r w:rsidRPr="004D0430">
        <w:t>The only comments the S&amp;T committee heard, from both NIST OWM and state</w:t>
      </w:r>
      <w:r w:rsidRPr="00C70B3E">
        <w:t xml:space="preserve"> regulatory officials, expressed a concern with the use of the word “master meter.” Tina Butcher (NIST OWM) explained that the term “master meter” has a widely accepted definition in the electric vehicle and watt hour industry. We feel this item is fully developed and recommend this item move forward as a voting item.</w:t>
      </w:r>
    </w:p>
    <w:p w14:paraId="0EBCC752" w14:textId="00D9BDB2" w:rsidR="002B0E43" w:rsidRDefault="002B0E43" w:rsidP="002B0E43">
      <w:r w:rsidRPr="00C70B3E">
        <w:t xml:space="preserve">Additional letters, presentations and data may have been part of the Committee’s consideration.  Please refer to </w:t>
      </w:r>
      <w:r w:rsidRPr="00D63866">
        <w:rPr>
          <w:color w:val="0000FF"/>
          <w:u w:val="single"/>
        </w:rPr>
        <w:t>https://www.ncwm.com/publication-16</w:t>
      </w:r>
      <w:r w:rsidRPr="00D63866">
        <w:rPr>
          <w:color w:val="0000FF"/>
        </w:rPr>
        <w:t xml:space="preserve"> </w:t>
      </w:r>
      <w:r w:rsidRPr="00C70B3E">
        <w:t>to review these documents</w:t>
      </w:r>
      <w:r>
        <w:t>.</w:t>
      </w:r>
    </w:p>
    <w:p w14:paraId="3AB3D536" w14:textId="6C314A1B" w:rsidR="009D1E12" w:rsidRPr="009D1E12" w:rsidRDefault="009D1E12" w:rsidP="009D1E12">
      <w:pPr>
        <w:pStyle w:val="ItemHeading"/>
        <w:tabs>
          <w:tab w:val="clear" w:pos="900"/>
          <w:tab w:val="left" w:pos="1440"/>
        </w:tabs>
        <w:ind w:left="1800" w:hanging="1800"/>
        <w:rPr>
          <w:b w:val="0"/>
          <w:bCs w:val="0"/>
        </w:rPr>
      </w:pPr>
      <w:bookmarkStart w:id="207" w:name="_Toc69720836"/>
      <w:r>
        <w:t>EVF-21.</w:t>
      </w:r>
      <w:r w:rsidR="00D57A7E">
        <w:t>3</w:t>
      </w:r>
      <w:r>
        <w:tab/>
      </w:r>
      <w:r w:rsidR="001B340C">
        <w:t>W</w:t>
      </w:r>
      <w:r w:rsidRPr="004303DA">
        <w:tab/>
      </w:r>
      <w:r>
        <w:t>S.1.2. EVSE Indicating Elements, S.2.4.1</w:t>
      </w:r>
      <w:r w:rsidRPr="009D1E12">
        <w:t xml:space="preserve">. </w:t>
      </w:r>
      <w:r>
        <w:t>Unit Price</w:t>
      </w:r>
      <w:r w:rsidRPr="009D1E12">
        <w:rPr>
          <w:b w:val="0"/>
          <w:bCs w:val="0"/>
        </w:rPr>
        <w:t xml:space="preserve">, </w:t>
      </w:r>
      <w:r w:rsidRPr="009D1E12">
        <w:rPr>
          <w:rStyle w:val="Heading4Char"/>
          <w:rFonts w:eastAsia="Calibri"/>
          <w:b/>
          <w:bCs/>
        </w:rPr>
        <w:t>S.2.5. EVSE Money-Value Computations</w:t>
      </w:r>
      <w:r>
        <w:rPr>
          <w:rStyle w:val="Heading4Char"/>
          <w:rFonts w:eastAsia="Calibri"/>
          <w:b/>
          <w:bCs/>
        </w:rPr>
        <w:t>., S.2.7. Indication of Delivery</w:t>
      </w:r>
      <w:bookmarkEnd w:id="207"/>
    </w:p>
    <w:p w14:paraId="2007512F" w14:textId="77777777" w:rsidR="009D1E12" w:rsidRPr="00F202E2" w:rsidRDefault="009D1E12" w:rsidP="009D1E12">
      <w:pPr>
        <w:spacing w:after="0"/>
        <w:rPr>
          <w:b/>
          <w:bCs/>
        </w:rPr>
      </w:pPr>
      <w:r w:rsidRPr="00F202E2">
        <w:rPr>
          <w:b/>
          <w:bCs/>
        </w:rPr>
        <w:t xml:space="preserve">Source:  </w:t>
      </w:r>
    </w:p>
    <w:p w14:paraId="53C24660" w14:textId="77777777" w:rsidR="009D1E12" w:rsidRPr="00C85C50" w:rsidRDefault="009D1E12" w:rsidP="009D1E12">
      <w:r w:rsidRPr="00C85C50">
        <w:t>ABB, BTCPower, Electrify America, Edison Electric Institute, EVConnect, EVgo, Greenlots, Rivian, Siemens, Tesla, Tritium</w:t>
      </w:r>
    </w:p>
    <w:p w14:paraId="5F12A398" w14:textId="77777777" w:rsidR="009D1E12" w:rsidRPr="00C85C50" w:rsidRDefault="009D1E12" w:rsidP="009D1E12">
      <w:pPr>
        <w:spacing w:after="0"/>
        <w:rPr>
          <w:b/>
          <w:bCs/>
        </w:rPr>
      </w:pPr>
      <w:r w:rsidRPr="00C85C50">
        <w:rPr>
          <w:b/>
          <w:bCs/>
        </w:rPr>
        <w:lastRenderedPageBreak/>
        <w:t xml:space="preserve">Purpose:  </w:t>
      </w:r>
    </w:p>
    <w:p w14:paraId="691AEC70" w14:textId="77777777" w:rsidR="009D1E12" w:rsidRPr="00C85C50" w:rsidRDefault="009D1E12" w:rsidP="009D1E12">
      <w:r w:rsidRPr="00C85C50">
        <w:t>To provide clarity regarding the options available for the primary indicating element that can be utilized to display commercial transactions for EVSE to the consumer and utilized during the inspection of the measurement system for EVSE.</w:t>
      </w:r>
    </w:p>
    <w:p w14:paraId="48ED65F2" w14:textId="77777777" w:rsidR="009D1E12" w:rsidRPr="00C85C50" w:rsidRDefault="009D1E12" w:rsidP="009D1E12">
      <w:pPr>
        <w:spacing w:after="0"/>
        <w:rPr>
          <w:b/>
          <w:bCs/>
        </w:rPr>
      </w:pPr>
      <w:r w:rsidRPr="00C85C50">
        <w:rPr>
          <w:b/>
          <w:bCs/>
        </w:rPr>
        <w:t>Item Under Consideration:</w:t>
      </w:r>
    </w:p>
    <w:p w14:paraId="566CC5E9" w14:textId="18611732" w:rsidR="009D1E12" w:rsidRDefault="009D1E12" w:rsidP="009D1E12">
      <w:pPr>
        <w:rPr>
          <w:rStyle w:val="Heading4Char"/>
          <w:rFonts w:eastAsia="Calibri"/>
        </w:rPr>
      </w:pPr>
      <w:r w:rsidRPr="00C85C50">
        <w:t>Amend Handbook 44, Electric Vehicle Fueling Systems as follows</w:t>
      </w:r>
      <w:r w:rsidRPr="00C85C50">
        <w:rPr>
          <w:rStyle w:val="Heading4Char"/>
          <w:rFonts w:eastAsia="Calibri"/>
        </w:rPr>
        <w:t>:</w:t>
      </w:r>
    </w:p>
    <w:p w14:paraId="456EDD70" w14:textId="77777777" w:rsidR="00356A05" w:rsidRPr="00C70B3E" w:rsidRDefault="00356A05" w:rsidP="00356A05">
      <w:pPr>
        <w:ind w:left="360"/>
      </w:pPr>
      <w:r w:rsidRPr="00C70B3E">
        <w:rPr>
          <w:b/>
        </w:rPr>
        <w:t>S.1.2. EVSE Indicating Elements.</w:t>
      </w:r>
      <w:r w:rsidRPr="00C70B3E">
        <w:t xml:space="preserve"> – An EVSE used to charge electric vehicles shall include an indicating element that accumulates continuously and displays, for a minimum of 15 seconds at the activation by the user and at the start and end of the transaction, the correct measurement results relative to quantity and total price. 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 </w:t>
      </w:r>
      <w:r w:rsidRPr="00C70B3E">
        <w:rPr>
          <w:b/>
          <w:u w:val="single"/>
        </w:rPr>
        <w:t>The primary indicating element shall be provided using one or more of the means listed below</w:t>
      </w:r>
      <w:r w:rsidRPr="00C70B3E">
        <w:rPr>
          <w:b/>
        </w:rPr>
        <w:t>:</w:t>
      </w:r>
    </w:p>
    <w:p w14:paraId="4931E0BD" w14:textId="77777777" w:rsidR="00356A05" w:rsidRPr="00C70B3E" w:rsidRDefault="00356A05" w:rsidP="00356A05">
      <w:pPr>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19877E57" w14:textId="77777777" w:rsidR="00356A05" w:rsidRPr="00C70B3E" w:rsidRDefault="00356A05" w:rsidP="00356A05">
      <w:pPr>
        <w:autoSpaceDE w:val="0"/>
        <w:autoSpaceDN w:val="0"/>
        <w:ind w:left="1080" w:hanging="360"/>
        <w:rPr>
          <w:b/>
          <w:u w:val="single"/>
        </w:rPr>
      </w:pPr>
      <w:r w:rsidRPr="00C70B3E">
        <w:rPr>
          <w:b/>
          <w:u w:val="single"/>
        </w:rPr>
        <w:t>(b)</w:t>
      </w:r>
      <w:r>
        <w:rPr>
          <w:b/>
          <w:u w:val="single"/>
        </w:rPr>
        <w:tab/>
      </w:r>
      <w:r w:rsidRPr="00C70B3E">
        <w:rPr>
          <w:b/>
          <w:u w:val="single"/>
        </w:rPr>
        <w:t xml:space="preserve"> A device equipped with the means to establish a secure connection to a personal remote/mobile device for display purposes.</w:t>
      </w:r>
    </w:p>
    <w:p w14:paraId="7E06949C" w14:textId="77777777" w:rsidR="00356A05" w:rsidRPr="00C70B3E" w:rsidRDefault="00356A05" w:rsidP="00356A05">
      <w:pPr>
        <w:autoSpaceDE w:val="0"/>
        <w:autoSpaceDN w:val="0"/>
        <w:spacing w:after="160" w:line="252" w:lineRule="auto"/>
        <w:ind w:left="1440" w:hanging="360"/>
        <w:rPr>
          <w:b/>
          <w:u w:val="single"/>
        </w:rPr>
      </w:pPr>
      <w:r w:rsidRPr="00C70B3E">
        <w:rPr>
          <w:b/>
          <w:u w:val="single"/>
        </w:rPr>
        <w:t>(i)</w:t>
      </w:r>
      <w:r>
        <w:rPr>
          <w:b/>
          <w:u w:val="single"/>
        </w:rPr>
        <w:tab/>
      </w:r>
      <w:r w:rsidRPr="00C70B3E">
        <w:rPr>
          <w:b/>
          <w:u w:val="single"/>
        </w:rPr>
        <w:t xml:space="preserve"> The secure connection may be established via wired or wireless means.</w:t>
      </w:r>
    </w:p>
    <w:p w14:paraId="5D803009" w14:textId="77777777" w:rsidR="00356A05" w:rsidRPr="00C70B3E" w:rsidRDefault="00356A05" w:rsidP="00356A05">
      <w:pPr>
        <w:ind w:left="1440" w:hanging="360"/>
        <w:rPr>
          <w:b/>
          <w:u w:val="single"/>
        </w:rPr>
      </w:pPr>
      <w:r w:rsidRPr="00C70B3E">
        <w:rPr>
          <w:b/>
          <w:u w:val="single"/>
        </w:rPr>
        <w:t>(ii)</w:t>
      </w:r>
      <w:r>
        <w:rPr>
          <w:b/>
          <w:u w:val="single"/>
        </w:rPr>
        <w:tab/>
      </w:r>
      <w:r w:rsidRPr="00C70B3E">
        <w:rPr>
          <w:b/>
          <w:u w:val="single"/>
        </w:rPr>
        <w:t xml:space="preserve"> A personal remote/mobile device includes, but is not limited to a smartphone (cell phone), tablet, or laptop computer equipped with a digital display.</w:t>
      </w:r>
    </w:p>
    <w:p w14:paraId="19BFC3C8" w14:textId="77777777" w:rsidR="00356A05" w:rsidRPr="00C70B3E" w:rsidRDefault="00356A05" w:rsidP="00356A05">
      <w:pPr>
        <w:autoSpaceDE w:val="0"/>
        <w:autoSpaceDN w:val="0"/>
        <w:spacing w:after="160" w:line="252" w:lineRule="auto"/>
        <w:ind w:left="1440" w:hanging="360"/>
        <w:rPr>
          <w:b/>
          <w:u w:val="single"/>
        </w:rPr>
      </w:pPr>
      <w:r w:rsidRPr="00C70B3E">
        <w:rPr>
          <w:b/>
          <w:u w:val="single"/>
        </w:rPr>
        <w:t>(iii)</w:t>
      </w:r>
      <w:r>
        <w:rPr>
          <w:b/>
          <w:u w:val="single"/>
        </w:rPr>
        <w:tab/>
      </w:r>
      <w:r w:rsidRPr="00C70B3E">
        <w:rPr>
          <w:b/>
          <w:u w:val="single"/>
        </w:rPr>
        <w:t xml:space="preserve"> All measuring, </w:t>
      </w:r>
      <w:r w:rsidRPr="00C70B3E">
        <w:rPr>
          <w:b/>
          <w:color w:val="000000"/>
          <w:u w:val="single"/>
        </w:rPr>
        <w:t xml:space="preserve">indicating and recording elements used in an electric vehicle fueling system shall operate normally while the display application is running on the remote/mobile device. </w:t>
      </w:r>
    </w:p>
    <w:p w14:paraId="6CC68275" w14:textId="77777777" w:rsidR="00356A05" w:rsidRPr="00C70B3E" w:rsidRDefault="00356A05" w:rsidP="00356A05">
      <w:pPr>
        <w:autoSpaceDE w:val="0"/>
        <w:autoSpaceDN w:val="0"/>
        <w:spacing w:after="160" w:line="252" w:lineRule="auto"/>
        <w:ind w:left="1440" w:hanging="360"/>
        <w:rPr>
          <w:b/>
          <w:color w:val="000000"/>
          <w:u w:val="single"/>
        </w:rPr>
      </w:pPr>
      <w:r w:rsidRPr="00C70B3E">
        <w:rPr>
          <w:b/>
          <w:u w:val="single"/>
        </w:rPr>
        <w:t>(iv)</w:t>
      </w:r>
      <w:r>
        <w:rPr>
          <w:b/>
          <w:u w:val="single"/>
        </w:rPr>
        <w:tab/>
      </w:r>
      <w:r w:rsidRPr="00C70B3E">
        <w:rPr>
          <w:b/>
          <w:u w:val="single"/>
        </w:rPr>
        <w:t xml:space="preserve"> The display application running on the remote/personal device shall be freely available and </w:t>
      </w:r>
      <w:r w:rsidRPr="00C70B3E">
        <w:rPr>
          <w:b/>
          <w:color w:val="000000"/>
          <w:u w:val="single"/>
        </w:rPr>
        <w:t>must allow for unannounced inspections by weights and measures officials.</w:t>
      </w:r>
    </w:p>
    <w:p w14:paraId="1687A231" w14:textId="77777777" w:rsidR="00356A05" w:rsidRPr="00C70B3E" w:rsidRDefault="00356A05" w:rsidP="00356A05">
      <w:pPr>
        <w:ind w:left="720"/>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6C65E3A0" w14:textId="77777777" w:rsidR="00356A05" w:rsidRPr="00C70B3E" w:rsidRDefault="00356A05" w:rsidP="00356A05">
      <w:pPr>
        <w:autoSpaceDE w:val="0"/>
        <w:autoSpaceDN w:val="0"/>
        <w:spacing w:after="160" w:line="252" w:lineRule="auto"/>
        <w:rPr>
          <w:b/>
          <w:bCs/>
          <w:color w:val="000000"/>
        </w:rPr>
      </w:pPr>
      <w:r w:rsidRPr="00C70B3E">
        <w:rPr>
          <w:b/>
          <w:bCs/>
          <w:color w:val="000000"/>
        </w:rPr>
        <w:t>…</w:t>
      </w:r>
    </w:p>
    <w:p w14:paraId="1BDA6950" w14:textId="77777777" w:rsidR="00356A05" w:rsidRPr="00C70B3E" w:rsidRDefault="00356A05" w:rsidP="00356A05">
      <w:pPr>
        <w:autoSpaceDE w:val="0"/>
        <w:autoSpaceDN w:val="0"/>
        <w:spacing w:after="160" w:line="252" w:lineRule="auto"/>
        <w:ind w:left="1080"/>
      </w:pPr>
      <w:r w:rsidRPr="00C70B3E">
        <w:rPr>
          <w:b/>
        </w:rPr>
        <w:t>S.2.4.1. Unit Price.</w:t>
      </w:r>
      <w:r w:rsidRPr="00C70B3E">
        <w:t xml:space="preserve"> – An EVSE shall be able to indicate on each face the unit price at which the EVSE is set to compute or to dispense at any point in time during a transaction.</w:t>
      </w:r>
    </w:p>
    <w:p w14:paraId="2506E307" w14:textId="77777777" w:rsidR="00356A05" w:rsidRPr="00C70B3E" w:rsidRDefault="00356A05" w:rsidP="00356A05">
      <w:pPr>
        <w:tabs>
          <w:tab w:val="left" w:pos="1080"/>
        </w:tabs>
        <w:autoSpaceDE w:val="0"/>
        <w:autoSpaceDN w:val="0"/>
        <w:spacing w:after="160" w:line="252" w:lineRule="auto"/>
        <w:ind w:left="1080"/>
        <w:rPr>
          <w:b/>
          <w:u w:val="single"/>
        </w:rPr>
      </w:pPr>
      <w:r w:rsidRPr="00C70B3E">
        <w:rPr>
          <w:b/>
          <w:u w:val="single"/>
        </w:rPr>
        <w:t>The indication of the unit price shall be provided via the primary indicating element shall be provided using one or more of the means listed below:</w:t>
      </w:r>
    </w:p>
    <w:p w14:paraId="14404987" w14:textId="77777777" w:rsidR="00356A05" w:rsidRPr="00C70B3E" w:rsidRDefault="00356A05" w:rsidP="00356A05">
      <w:pPr>
        <w:ind w:left="1800" w:hanging="360"/>
        <w:rPr>
          <w:b/>
          <w:u w:val="single"/>
        </w:rPr>
      </w:pPr>
      <w:r w:rsidRPr="00C70B3E">
        <w:rPr>
          <w:b/>
          <w:u w:val="single"/>
        </w:rPr>
        <w:t>(a)</w:t>
      </w:r>
      <w:r>
        <w:rPr>
          <w:b/>
          <w:u w:val="single"/>
        </w:rPr>
        <w:tab/>
      </w:r>
      <w:r w:rsidRPr="00C70B3E">
        <w:rPr>
          <w:b/>
          <w:u w:val="single"/>
        </w:rPr>
        <w:t>A display device which is integral or adjacent to the EVSE.</w:t>
      </w:r>
    </w:p>
    <w:p w14:paraId="01518C8D" w14:textId="77777777" w:rsidR="00356A05" w:rsidRPr="00C70B3E" w:rsidRDefault="00356A05" w:rsidP="00356A05">
      <w:pPr>
        <w:autoSpaceDE w:val="0"/>
        <w:autoSpaceDN w:val="0"/>
        <w:ind w:left="1800" w:hanging="360"/>
        <w:rPr>
          <w:b/>
          <w:u w:val="single"/>
        </w:rPr>
      </w:pPr>
      <w:r w:rsidRPr="00C70B3E">
        <w:rPr>
          <w:b/>
          <w:u w:val="single"/>
        </w:rPr>
        <w:t>b)</w:t>
      </w:r>
      <w:r>
        <w:rPr>
          <w:b/>
          <w:u w:val="single"/>
        </w:rPr>
        <w:tab/>
      </w:r>
      <w:r w:rsidRPr="00C70B3E">
        <w:rPr>
          <w:b/>
          <w:u w:val="single"/>
        </w:rPr>
        <w:t xml:space="preserve"> A device equipped with the means to establish a secure connection to a personal remote/mobile device for display purposes.</w:t>
      </w:r>
    </w:p>
    <w:p w14:paraId="30899BCB" w14:textId="77777777" w:rsidR="00356A05" w:rsidRPr="00C70B3E" w:rsidRDefault="00356A05" w:rsidP="00356A05">
      <w:pPr>
        <w:autoSpaceDE w:val="0"/>
        <w:autoSpaceDN w:val="0"/>
        <w:ind w:left="2160" w:hanging="360"/>
        <w:rPr>
          <w:b/>
          <w:u w:val="single"/>
        </w:rPr>
      </w:pPr>
      <w:r w:rsidRPr="00C70B3E">
        <w:rPr>
          <w:b/>
          <w:u w:val="single"/>
        </w:rPr>
        <w:t>(i)</w:t>
      </w:r>
      <w:r>
        <w:rPr>
          <w:b/>
          <w:u w:val="single"/>
        </w:rPr>
        <w:tab/>
      </w:r>
      <w:r w:rsidRPr="00C70B3E">
        <w:rPr>
          <w:b/>
          <w:u w:val="single"/>
        </w:rPr>
        <w:t>The secure connection may be established via wired or wireless means.</w:t>
      </w:r>
    </w:p>
    <w:p w14:paraId="2A2A98C9" w14:textId="77777777" w:rsidR="00356A05" w:rsidRPr="00C70B3E" w:rsidRDefault="00356A05" w:rsidP="00356A05">
      <w:pPr>
        <w:ind w:left="2160" w:hanging="360"/>
        <w:rPr>
          <w:b/>
          <w:u w:val="single"/>
        </w:rPr>
      </w:pPr>
      <w:r w:rsidRPr="00C70B3E">
        <w:rPr>
          <w:b/>
          <w:u w:val="single"/>
        </w:rPr>
        <w:t>(ii)</w:t>
      </w:r>
      <w:r>
        <w:rPr>
          <w:b/>
          <w:u w:val="single"/>
        </w:rPr>
        <w:tab/>
      </w:r>
      <w:r w:rsidRPr="00C70B3E">
        <w:rPr>
          <w:b/>
          <w:u w:val="single"/>
        </w:rPr>
        <w:t>A personal remote/mobile device includes, but is not limited to a smartphone (cell phone), tablet, or laptop computer equipped with a digital display.</w:t>
      </w:r>
    </w:p>
    <w:p w14:paraId="3F34146C" w14:textId="77777777" w:rsidR="00356A05" w:rsidRPr="00C70B3E" w:rsidRDefault="00356A05" w:rsidP="00356A05">
      <w:pPr>
        <w:autoSpaceDE w:val="0"/>
        <w:autoSpaceDN w:val="0"/>
        <w:ind w:left="2160" w:hanging="360"/>
        <w:rPr>
          <w:b/>
          <w:u w:val="single"/>
        </w:rPr>
      </w:pPr>
      <w:r w:rsidRPr="00C70B3E">
        <w:rPr>
          <w:b/>
          <w:u w:val="single"/>
        </w:rPr>
        <w:lastRenderedPageBreak/>
        <w:t>(iii)</w:t>
      </w:r>
      <w:r>
        <w:rPr>
          <w:b/>
          <w:u w:val="single"/>
        </w:rPr>
        <w:tab/>
      </w:r>
      <w:r w:rsidRPr="00C70B3E">
        <w:rPr>
          <w:b/>
          <w:u w:val="single"/>
        </w:rPr>
        <w:t xml:space="preserve">All measuring, </w:t>
      </w:r>
      <w:r w:rsidRPr="00C70B3E">
        <w:rPr>
          <w:b/>
          <w:color w:val="000000"/>
          <w:u w:val="single"/>
        </w:rPr>
        <w:t xml:space="preserve">indicating and recording elements used in an electric vehicle fueling system shall operate normally while the display application is running on the remote/mobile device. </w:t>
      </w:r>
    </w:p>
    <w:p w14:paraId="4C005AAC" w14:textId="77777777" w:rsidR="00356A05" w:rsidRPr="00C70B3E" w:rsidRDefault="00356A05" w:rsidP="00356A05">
      <w:pPr>
        <w:autoSpaceDE w:val="0"/>
        <w:autoSpaceDN w:val="0"/>
        <w:ind w:left="2160" w:hanging="360"/>
        <w:rPr>
          <w:b/>
          <w:color w:val="000000"/>
          <w:u w:val="single"/>
        </w:rPr>
      </w:pPr>
      <w:r w:rsidRPr="00C70B3E">
        <w:rPr>
          <w:b/>
          <w:u w:val="single"/>
        </w:rPr>
        <w:t>(iv)</w:t>
      </w:r>
      <w:r>
        <w:rPr>
          <w:b/>
          <w:u w:val="single"/>
        </w:rPr>
        <w:tab/>
      </w:r>
      <w:r w:rsidRPr="00C70B3E">
        <w:rPr>
          <w:b/>
          <w:u w:val="single"/>
        </w:rPr>
        <w:t xml:space="preserve">The display application running on the remote/personal device shall be freely available and </w:t>
      </w:r>
      <w:r w:rsidRPr="00C70B3E">
        <w:rPr>
          <w:b/>
          <w:color w:val="000000"/>
          <w:u w:val="single"/>
        </w:rPr>
        <w:t>must allow for unannounced inspections by weights and measures officials.</w:t>
      </w:r>
    </w:p>
    <w:p w14:paraId="44A35C24" w14:textId="77777777" w:rsidR="00356A05" w:rsidRPr="00C70B3E" w:rsidRDefault="00356A05" w:rsidP="00356A05">
      <w:pPr>
        <w:ind w:left="1440"/>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4A129AE2" w14:textId="77777777" w:rsidR="00356A05" w:rsidRPr="00C70B3E" w:rsidRDefault="00356A05" w:rsidP="00356A05">
      <w:pPr>
        <w:ind w:left="360"/>
        <w:rPr>
          <w:b/>
          <w:bCs/>
          <w:iCs/>
        </w:rPr>
      </w:pPr>
      <w:r w:rsidRPr="00C70B3E">
        <w:rPr>
          <w:b/>
          <w:bCs/>
          <w:iCs/>
        </w:rPr>
        <w:t>…</w:t>
      </w:r>
    </w:p>
    <w:p w14:paraId="46CCA6B8" w14:textId="77777777" w:rsidR="00356A05" w:rsidRPr="00C70B3E" w:rsidRDefault="00356A05" w:rsidP="00356A05">
      <w:pPr>
        <w:ind w:left="360"/>
      </w:pPr>
      <w:r w:rsidRPr="00C70B3E">
        <w:rPr>
          <w:b/>
          <w:bCs/>
          <w:iCs/>
        </w:rPr>
        <w:t xml:space="preserve">S.2.5. EVSE Money-Value Computations. </w:t>
      </w:r>
      <w:r w:rsidRPr="00C70B3E">
        <w:t xml:space="preserve">– An EVSE shall indicate </w:t>
      </w:r>
      <w:r w:rsidRPr="00C70B3E">
        <w:rPr>
          <w:b/>
          <w:u w:val="single"/>
        </w:rPr>
        <w:t>via the primary indicating element</w:t>
      </w:r>
      <w:r w:rsidRPr="00C70B3E">
        <w:t xml:space="preserve"> the total sales price at any single purchase unit price for which the electrical</w:t>
      </w:r>
      <w:r w:rsidRPr="00C70B3E">
        <w:rPr>
          <w:b/>
          <w:bCs/>
        </w:rPr>
        <w:t xml:space="preserve"> </w:t>
      </w:r>
      <w:r w:rsidRPr="00C70B3E">
        <w:t>energy being measured is offered for sale at any delivery</w:t>
      </w:r>
      <w:r w:rsidRPr="00C70B3E">
        <w:rPr>
          <w:color w:val="C00000"/>
        </w:rPr>
        <w:t xml:space="preserve"> </w:t>
      </w:r>
      <w:r w:rsidRPr="00C70B3E">
        <w:t xml:space="preserve">possible within either the measurement range of the EVSE or the range of the computing elements whichever is less. </w:t>
      </w:r>
    </w:p>
    <w:p w14:paraId="3424B9C9" w14:textId="77777777" w:rsidR="00356A05" w:rsidRPr="00C70B3E" w:rsidRDefault="00356A05" w:rsidP="00356A05">
      <w:pPr>
        <w:ind w:left="360"/>
        <w:rPr>
          <w:b/>
        </w:rPr>
      </w:pPr>
      <w:r w:rsidRPr="00C70B3E">
        <w:rPr>
          <w:b/>
          <w:u w:val="single"/>
        </w:rPr>
        <w:t>The primary indicating element shall be provided using one or more of the means listed below</w:t>
      </w:r>
      <w:r w:rsidRPr="00C70B3E">
        <w:rPr>
          <w:b/>
        </w:rPr>
        <w:t>:</w:t>
      </w:r>
    </w:p>
    <w:p w14:paraId="7FF81ECB" w14:textId="77777777" w:rsidR="00356A05" w:rsidRPr="00C70B3E" w:rsidRDefault="00356A05" w:rsidP="00356A05">
      <w:pPr>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6CC25C96" w14:textId="77777777" w:rsidR="00356A05" w:rsidRPr="00C70B3E" w:rsidRDefault="00356A05" w:rsidP="00356A05">
      <w:pPr>
        <w:autoSpaceDE w:val="0"/>
        <w:autoSpaceDN w:val="0"/>
        <w:ind w:left="1080" w:hanging="360"/>
        <w:rPr>
          <w:b/>
          <w:u w:val="single"/>
        </w:rPr>
      </w:pPr>
      <w:r w:rsidRPr="00C70B3E">
        <w:rPr>
          <w:b/>
          <w:u w:val="single"/>
        </w:rPr>
        <w:t>(b)</w:t>
      </w:r>
      <w:r>
        <w:rPr>
          <w:b/>
          <w:u w:val="single"/>
        </w:rPr>
        <w:tab/>
      </w:r>
      <w:r w:rsidRPr="00C70B3E">
        <w:rPr>
          <w:b/>
          <w:u w:val="single"/>
        </w:rPr>
        <w:t>A device equipped with the means to establish a secure connection to a personal remote/mobile device for display purposes.</w:t>
      </w:r>
    </w:p>
    <w:p w14:paraId="7766D6A8" w14:textId="77777777" w:rsidR="00356A05" w:rsidRPr="00C70B3E" w:rsidRDefault="00356A05" w:rsidP="00356A05">
      <w:pPr>
        <w:spacing w:before="240"/>
        <w:ind w:left="720"/>
        <w:contextualSpacing/>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3F45E816" w14:textId="77777777" w:rsidR="00356A05" w:rsidRPr="00C70B3E" w:rsidRDefault="00356A05" w:rsidP="00356A05">
      <w:pPr>
        <w:spacing w:before="240"/>
        <w:rPr>
          <w:b/>
          <w:bCs/>
        </w:rPr>
      </w:pPr>
      <w:r w:rsidRPr="00C70B3E">
        <w:rPr>
          <w:b/>
          <w:bCs/>
        </w:rPr>
        <w:t>…</w:t>
      </w:r>
    </w:p>
    <w:p w14:paraId="77E573F9" w14:textId="77777777" w:rsidR="00356A05" w:rsidRPr="00C70B3E" w:rsidRDefault="00356A05" w:rsidP="00356A05">
      <w:pPr>
        <w:spacing w:before="240"/>
        <w:ind w:left="360"/>
        <w:rPr>
          <w:u w:val="single"/>
        </w:rPr>
      </w:pPr>
      <w:r w:rsidRPr="00C70B3E">
        <w:rPr>
          <w:b/>
          <w:bCs/>
        </w:rPr>
        <w:t>S.2.7.</w:t>
      </w:r>
      <w:r>
        <w:rPr>
          <w:b/>
          <w:bCs/>
        </w:rPr>
        <w:t xml:space="preserve">  </w:t>
      </w:r>
      <w:r w:rsidRPr="00C70B3E">
        <w:rPr>
          <w:b/>
          <w:bCs/>
        </w:rPr>
        <w:t>Indication of Delivery</w:t>
      </w:r>
      <w:r w:rsidRPr="00C70B3E">
        <w:t xml:space="preserve">. – The EVSE shall automatically show </w:t>
      </w:r>
      <w:r w:rsidRPr="00C70B3E">
        <w:rPr>
          <w:b/>
          <w:strike/>
        </w:rPr>
        <w:t>on its</w:t>
      </w:r>
      <w:r w:rsidRPr="00C70B3E">
        <w:rPr>
          <w:b/>
        </w:rPr>
        <w:t xml:space="preserve"> </w:t>
      </w:r>
      <w:r w:rsidRPr="00C70B3E">
        <w:rPr>
          <w:b/>
          <w:strike/>
        </w:rPr>
        <w:t>face</w:t>
      </w:r>
      <w:r w:rsidRPr="00C70B3E">
        <w:t xml:space="preserve"> </w:t>
      </w:r>
      <w:r w:rsidRPr="00C70B3E">
        <w:rPr>
          <w:strike/>
        </w:rPr>
        <w:t xml:space="preserve">  </w:t>
      </w:r>
      <w:r w:rsidRPr="00C70B3E">
        <w:t xml:space="preserve">the initial zero condition and the quantity delivered (up to the capacity of the indicating elements) </w:t>
      </w:r>
      <w:r w:rsidRPr="00C70B3E">
        <w:rPr>
          <w:b/>
          <w:u w:val="single"/>
        </w:rPr>
        <w:t>via the primary indicating element.</w:t>
      </w:r>
      <w:r w:rsidRPr="00C70B3E">
        <w:rPr>
          <w:u w:val="single"/>
        </w:rPr>
        <w:t xml:space="preserve"> </w:t>
      </w:r>
    </w:p>
    <w:p w14:paraId="389F0B72" w14:textId="77777777" w:rsidR="00356A05" w:rsidRPr="00C70B3E" w:rsidRDefault="00356A05" w:rsidP="00356A05">
      <w:pPr>
        <w:ind w:left="360"/>
        <w:contextualSpacing/>
        <w:rPr>
          <w:b/>
        </w:rPr>
      </w:pPr>
      <w:r w:rsidRPr="00C70B3E">
        <w:rPr>
          <w:b/>
          <w:u w:val="single"/>
        </w:rPr>
        <w:t>The primary indicating element shall be provided using one or more of the means listed below</w:t>
      </w:r>
      <w:r w:rsidRPr="00C70B3E">
        <w:rPr>
          <w:b/>
        </w:rPr>
        <w:t>:</w:t>
      </w:r>
    </w:p>
    <w:p w14:paraId="4886F525" w14:textId="77777777" w:rsidR="00356A05" w:rsidRPr="00C70B3E" w:rsidRDefault="00356A05" w:rsidP="00356A05">
      <w:pPr>
        <w:ind w:left="1440"/>
        <w:contextualSpacing/>
        <w:rPr>
          <w:b/>
        </w:rPr>
      </w:pPr>
    </w:p>
    <w:p w14:paraId="7C777962" w14:textId="77777777" w:rsidR="00356A05" w:rsidRPr="00C70B3E" w:rsidRDefault="00356A05" w:rsidP="00356A05">
      <w:pPr>
        <w:spacing w:after="120"/>
        <w:ind w:left="1080" w:hanging="360"/>
        <w:rPr>
          <w:b/>
          <w:u w:val="single"/>
        </w:rPr>
      </w:pPr>
      <w:r w:rsidRPr="00C70B3E">
        <w:rPr>
          <w:b/>
          <w:u w:val="single"/>
        </w:rPr>
        <w:t>(a)</w:t>
      </w:r>
      <w:r>
        <w:rPr>
          <w:b/>
          <w:u w:val="single"/>
        </w:rPr>
        <w:tab/>
      </w:r>
      <w:r w:rsidRPr="00C70B3E">
        <w:rPr>
          <w:b/>
          <w:u w:val="single"/>
        </w:rPr>
        <w:t>A display device which is integral or adjacent to the EVSE.</w:t>
      </w:r>
    </w:p>
    <w:p w14:paraId="0E78A8DA" w14:textId="77777777" w:rsidR="00356A05" w:rsidRPr="00C70B3E" w:rsidRDefault="00356A05" w:rsidP="00356A05">
      <w:pPr>
        <w:autoSpaceDE w:val="0"/>
        <w:autoSpaceDN w:val="0"/>
        <w:spacing w:after="160" w:line="252" w:lineRule="auto"/>
        <w:ind w:left="1080" w:hanging="360"/>
        <w:rPr>
          <w:b/>
          <w:u w:val="single"/>
        </w:rPr>
      </w:pPr>
      <w:r w:rsidRPr="00C70B3E">
        <w:rPr>
          <w:b/>
          <w:u w:val="single"/>
        </w:rPr>
        <w:t>(b)</w:t>
      </w:r>
      <w:r>
        <w:rPr>
          <w:b/>
          <w:u w:val="single"/>
        </w:rPr>
        <w:tab/>
      </w:r>
      <w:r w:rsidRPr="00C70B3E">
        <w:rPr>
          <w:b/>
          <w:u w:val="single"/>
        </w:rPr>
        <w:t>A device equipped with the means to establish a secure connection to a personal remote/mobile device for display purposes.</w:t>
      </w:r>
    </w:p>
    <w:p w14:paraId="58C01CDA" w14:textId="45F27D99" w:rsidR="009D1E12" w:rsidRPr="00C85C50" w:rsidRDefault="00356A05" w:rsidP="00356A05">
      <w:pPr>
        <w:ind w:left="720"/>
        <w:rPr>
          <w:rStyle w:val="Heading4Char"/>
          <w:rFonts w:eastAsia="Calibri"/>
        </w:rPr>
      </w:pPr>
      <w:r w:rsidRPr="00C70B3E">
        <w:rPr>
          <w:b/>
          <w:strike/>
        </w:rPr>
        <w:t>S.1.2.1.</w:t>
      </w:r>
      <w:r w:rsidRPr="00C70B3E">
        <w:rPr>
          <w:b/>
          <w:u w:val="single"/>
        </w:rPr>
        <w:t>(c)</w:t>
      </w:r>
      <w:r w:rsidRPr="00C70B3E">
        <w:t xml:space="preserve"> </w:t>
      </w:r>
      <w:r w:rsidRPr="00C70B3E">
        <w:rPr>
          <w:b/>
          <w:bCs/>
        </w:rPr>
        <w:t>Multiple EVSEs Associated with a Single Indicating Element.</w:t>
      </w:r>
      <w:r w:rsidRPr="00C70B3E">
        <w:t xml:space="preserve"> – A system with a single indicating element for two or more EVSEs shall be provided with means to display information from the individual EVSE(s) selected or displayed, and shall be provided with an automatic means to indicate clearly and definitely which EVSE is associated with the displayed information</w:t>
      </w:r>
    </w:p>
    <w:p w14:paraId="5D1FABF0" w14:textId="77777777" w:rsidR="009D1E12" w:rsidRPr="00C85C50" w:rsidRDefault="009D1E12" w:rsidP="009D1E12">
      <w:pPr>
        <w:keepNext/>
        <w:spacing w:after="0"/>
      </w:pPr>
      <w:r w:rsidRPr="00C85C50">
        <w:rPr>
          <w:b/>
        </w:rPr>
        <w:t>Previous Action:</w:t>
      </w:r>
    </w:p>
    <w:p w14:paraId="231400BD" w14:textId="77777777" w:rsidR="009D1E12" w:rsidRPr="00F202E2" w:rsidRDefault="009D1E12" w:rsidP="00C42F86">
      <w:pPr>
        <w:pStyle w:val="ListParagraph"/>
        <w:numPr>
          <w:ilvl w:val="0"/>
          <w:numId w:val="36"/>
        </w:numPr>
      </w:pPr>
      <w:r w:rsidRPr="00F202E2">
        <w:t>N/A</w:t>
      </w:r>
    </w:p>
    <w:p w14:paraId="516D1160" w14:textId="77777777" w:rsidR="009D1E12" w:rsidRPr="00AB010B" w:rsidRDefault="009D1E12" w:rsidP="009D1E12">
      <w:pPr>
        <w:keepNext/>
        <w:spacing w:after="0"/>
        <w:rPr>
          <w:b/>
        </w:rPr>
      </w:pPr>
      <w:r w:rsidRPr="00AB010B">
        <w:rPr>
          <w:b/>
        </w:rPr>
        <w:t>Original Justification:</w:t>
      </w:r>
    </w:p>
    <w:p w14:paraId="567E1397" w14:textId="7E9BBDBE" w:rsidR="009D1E12" w:rsidRPr="009D1E12" w:rsidRDefault="009D1E12" w:rsidP="009D1E12">
      <w:r w:rsidRPr="009D1E12">
        <w:t xml:space="preserve">Technology continues to evolve and more consistently, personal devices are being utilized to display information to consumers regarding commercial transactions whether via transportation network companies or parking meters. It is being recognized that metering systems can be integrated into the technology to ensure the accuracy of the transaction </w:t>
      </w:r>
      <w:r w:rsidRPr="009D1E12">
        <w:lastRenderedPageBreak/>
        <w:t xml:space="preserve">but that the way that information is displayed to the consumer is not directly integrated into the metering system. Under the current language in Handbook 44, the definition of “face” provides some level of flexibility as it states that “in the case of some electronic displays, this may not be an integral part of the pump or dispenser.” We, however, recommend supplementing the flexibility provided in this language with a clear indication that an electronic remote display can be utilized to meet the primary indicating element requirements for EV charging stations. This electronic remote display could be provided via mobile application, a centralized kiosk or a vehicle user interface. There is precedent for utilizing a mobile application under HB 44, Sec 5.6 for transportation network companies.  Charging an EV is a fundamentally different consumer experience than refueling a traditional gas-powered automobile. Where a gas pump can complete a fill-up in a matter of minutes, a charging session can range anywhere from a few minutes to several hours, depending on vehicle type, charging need, and charging power level for direct current fast charging (DCFC) or Level 2. Often, consumers plug in their vehicle and return when the charging session has been completed. The function of a display on the EVSE can be accomplished through the vehicle user interface (UI) and/or through a mobile app, enabling greater reliability and accessibility to the display of information. It is most important to identify the information to be provided to the consumer, require that the EVSE operators provide live session information, and allow for the consumer market to determine which form of communication is most suitable to meet the consumers’ needs, which is increasingly demonstrated to be moving toward personal devices. This would allow companies to innovate new and cost-effective ways of providing information regarding charging sessions including utilizing mobile-app displays as well as in-vehicle displays. Globally, regulators are evaluating measurement needs for EVSE and several countries have already indicated a willingness to utilize a remote display as the primary indicating element. In Germany, via the VDE standard, regulators have enabled a remote display or user interface for compliance so long as the user is receiving the information instantaneously, securely and accurately. The VDE standards can be accessed at </w:t>
      </w:r>
      <w:hyperlink r:id="rId40" w:history="1">
        <w:r w:rsidRPr="00D63866">
          <w:rPr>
            <w:rStyle w:val="Hyperlink"/>
            <w:color w:val="0000FF"/>
          </w:rPr>
          <w:t>https://www.vde-verlag.de/standards/1400304/e-vde-ar-e-2418-3-100-anwendungsregel-2018-07.html</w:t>
        </w:r>
      </w:hyperlink>
      <w:r w:rsidR="003B585B">
        <w:t xml:space="preserve">. </w:t>
      </w:r>
    </w:p>
    <w:p w14:paraId="37F7D9A5" w14:textId="77777777" w:rsidR="009D1E12" w:rsidRPr="009D1E12" w:rsidRDefault="009D1E12" w:rsidP="009D1E12">
      <w:pPr>
        <w:spacing w:before="40"/>
      </w:pPr>
      <w:r w:rsidRPr="009D1E12">
        <w:t>One concern for the mobile app electronic remote display option that may be raised is the security and accuracy of the information on the mobile app and that it matches the meter output data. If there is a physical connection to the meter, plus secure means of wirelessly communicating metering/billing data to the consumer or field inspector, you can verify accuracy securely/confidently via mobile application without needing a screen on the EVSE. The external display has to be correctly registered in the meter to be able to operate securely. To do so, the public key of the display has to be stored in the meter during assembling process, and this 'pairing' process is registered in the metrology log. When meter is using an external display, a charging process can only be started, if the presence, the availability and authenticity of the external display can be verified. The meter signs a list of mandatory metrology registers and an additional set of general metering registers that can be configured during assembly process. These registers are available for transmission as data element to the external Display.</w:t>
      </w:r>
    </w:p>
    <w:p w14:paraId="3A655AB2" w14:textId="77777777" w:rsidR="009D1E12" w:rsidRPr="009D1E12" w:rsidRDefault="009D1E12" w:rsidP="009D1E12">
      <w:pPr>
        <w:spacing w:before="40"/>
      </w:pPr>
      <w:r w:rsidRPr="009D1E12">
        <w:t>For instance, to verify the information the metering device can have the ability to cryptographically sign every energy reading using a unique digital certificate. Field inspection can then allow for remote validation of digital signatures for each meter reading. Digital signatures can be inspected while connected to the meter directly when performing field validation as well while validating billing records stored remotely i.e. every energy reading that is being billed can be verified to be legitimate. Furthermore, field inspectors could utilize an optical interface to compare the readings of metering data to the displayed data, previously electronically signed and transmitted wirelessly over a secured private network channel to the mobile application without needing a display on the EVSE.</w:t>
      </w:r>
    </w:p>
    <w:p w14:paraId="5D552AA4" w14:textId="460E544D" w:rsidR="009D1E12" w:rsidRPr="009D1E12" w:rsidRDefault="009D1E12" w:rsidP="009D1E12">
      <w:pPr>
        <w:spacing w:before="40"/>
      </w:pPr>
      <w:r w:rsidRPr="009D1E12">
        <w:t xml:space="preserve">Another concern that may come up is that the operation of certain types of electronic communication in locations such as parking garages and the need for communication to work during an inspection. Utilizing alternate means to establish a secure connection such as local </w:t>
      </w:r>
      <w:r w:rsidR="003B585B" w:rsidRPr="009D1E12">
        <w:t>Wi-Fi</w:t>
      </w:r>
      <w:r w:rsidRPr="009D1E12">
        <w:t xml:space="preserve"> or Bluetooth, provisions can be put in place to ensure the inspector is able to view the required information with a remote display device during inspection. </w:t>
      </w:r>
    </w:p>
    <w:p w14:paraId="3764767C" w14:textId="2751B676" w:rsidR="009D1E12" w:rsidRPr="009D1E12" w:rsidRDefault="009D1E12" w:rsidP="009D1E12">
      <w:r w:rsidRPr="009D1E12">
        <w:t>There may also be some confusion or concern regarding consumers having to download different apps in order to view the transaction. Consumers already usually choose a few apps for regular use based on the EVSE network they utilize most frequently. For some operators, this information may also be integrated in the vehicle use interface as a closed loop system. It should be noted that the display of the measurement information for the commercial transaction should not be confused with payment systems utilized by the consumer. The type of payment systems available to the consumer are separate from HB 44 Sec 3.4 measurement transaction requirements and should not be conflated.</w:t>
      </w:r>
    </w:p>
    <w:p w14:paraId="60406AFC" w14:textId="2C01A75B" w:rsidR="009D1E12" w:rsidRPr="0024032E" w:rsidRDefault="009D1E12" w:rsidP="009D1E12">
      <w:r w:rsidRPr="0024032E">
        <w:t>The submitter requested voting status for this item in 2021.</w:t>
      </w:r>
    </w:p>
    <w:p w14:paraId="225540F5" w14:textId="0B498072" w:rsidR="009D1E12" w:rsidRPr="002A7C3B" w:rsidRDefault="0026724E" w:rsidP="009D1E12">
      <w:pPr>
        <w:keepNext/>
        <w:rPr>
          <w:b/>
        </w:rPr>
      </w:pPr>
      <w:r>
        <w:rPr>
          <w:b/>
        </w:rPr>
        <w:lastRenderedPageBreak/>
        <w:t>Comments</w:t>
      </w:r>
      <w:r w:rsidR="009D1E12" w:rsidRPr="002A7C3B">
        <w:rPr>
          <w:b/>
        </w:rPr>
        <w:t xml:space="preserve"> in Favor:</w:t>
      </w:r>
    </w:p>
    <w:p w14:paraId="3BA9B0B3" w14:textId="77777777" w:rsidR="009D1E12" w:rsidRPr="002A7C3B" w:rsidRDefault="009D1E12" w:rsidP="009D1E12">
      <w:pPr>
        <w:keepNext/>
        <w:spacing w:after="0"/>
        <w:ind w:left="720"/>
        <w:rPr>
          <w:b/>
        </w:rPr>
      </w:pPr>
      <w:r w:rsidRPr="002A7C3B">
        <w:rPr>
          <w:b/>
        </w:rPr>
        <w:t>Regulatory:</w:t>
      </w:r>
    </w:p>
    <w:p w14:paraId="77EC979E" w14:textId="77777777" w:rsidR="009D1E12" w:rsidRPr="002A7C3B" w:rsidRDefault="009D1E12" w:rsidP="00C42F86">
      <w:pPr>
        <w:pStyle w:val="ListParagraph"/>
        <w:numPr>
          <w:ilvl w:val="0"/>
          <w:numId w:val="34"/>
        </w:numPr>
        <w:spacing w:line="259" w:lineRule="auto"/>
        <w:ind w:left="1080"/>
        <w:jc w:val="left"/>
      </w:pPr>
    </w:p>
    <w:p w14:paraId="4A818B5F" w14:textId="77777777" w:rsidR="009D1E12" w:rsidRPr="002A7C3B" w:rsidRDefault="009D1E12" w:rsidP="009D1E12">
      <w:pPr>
        <w:spacing w:after="0"/>
        <w:ind w:left="720"/>
        <w:rPr>
          <w:b/>
        </w:rPr>
      </w:pPr>
      <w:r w:rsidRPr="002A7C3B">
        <w:rPr>
          <w:b/>
        </w:rPr>
        <w:t>Industry:</w:t>
      </w:r>
    </w:p>
    <w:p w14:paraId="66CCA8D4" w14:textId="54A3C4C9" w:rsidR="009D1E12" w:rsidRPr="002A7C3B" w:rsidRDefault="008F6BCE" w:rsidP="00C42F86">
      <w:pPr>
        <w:pStyle w:val="ListParagraph"/>
        <w:numPr>
          <w:ilvl w:val="0"/>
          <w:numId w:val="34"/>
        </w:numPr>
        <w:spacing w:line="259" w:lineRule="auto"/>
        <w:ind w:left="1080"/>
        <w:jc w:val="left"/>
      </w:pPr>
      <w:r>
        <w:t>Supported the item and recommended Developing status.</w:t>
      </w:r>
    </w:p>
    <w:p w14:paraId="5475CDBE" w14:textId="77777777" w:rsidR="009D1E12" w:rsidRPr="002A7C3B" w:rsidRDefault="009D1E12" w:rsidP="009D1E12">
      <w:pPr>
        <w:spacing w:after="0"/>
        <w:ind w:left="720"/>
        <w:rPr>
          <w:b/>
        </w:rPr>
      </w:pPr>
      <w:r w:rsidRPr="002A7C3B">
        <w:rPr>
          <w:b/>
        </w:rPr>
        <w:t>Advisory:</w:t>
      </w:r>
    </w:p>
    <w:p w14:paraId="4662CE1C" w14:textId="77777777" w:rsidR="009D1E12" w:rsidRPr="002A7C3B" w:rsidRDefault="009D1E12" w:rsidP="00C42F86">
      <w:pPr>
        <w:pStyle w:val="ListParagraph"/>
        <w:numPr>
          <w:ilvl w:val="0"/>
          <w:numId w:val="34"/>
        </w:numPr>
        <w:spacing w:line="259" w:lineRule="auto"/>
        <w:ind w:left="1080"/>
        <w:jc w:val="left"/>
      </w:pPr>
    </w:p>
    <w:p w14:paraId="5789EB13" w14:textId="72166B1F" w:rsidR="009D1E12" w:rsidRPr="002A7C3B" w:rsidRDefault="0026724E" w:rsidP="009D1E12">
      <w:pPr>
        <w:rPr>
          <w:b/>
        </w:rPr>
      </w:pPr>
      <w:r>
        <w:rPr>
          <w:b/>
        </w:rPr>
        <w:t>Comments</w:t>
      </w:r>
      <w:r w:rsidR="009D1E12" w:rsidRPr="002A7C3B">
        <w:rPr>
          <w:b/>
        </w:rPr>
        <w:t xml:space="preserve"> Against:</w:t>
      </w:r>
    </w:p>
    <w:p w14:paraId="561CAB4F" w14:textId="7CC02D55" w:rsidR="00CB6036" w:rsidRDefault="009D1E12" w:rsidP="00CB6036">
      <w:pPr>
        <w:spacing w:after="0"/>
        <w:ind w:left="720"/>
        <w:rPr>
          <w:b/>
        </w:rPr>
      </w:pPr>
      <w:r w:rsidRPr="002A7C3B">
        <w:rPr>
          <w:b/>
        </w:rPr>
        <w:t>Regulatory:</w:t>
      </w:r>
    </w:p>
    <w:p w14:paraId="73981F4B" w14:textId="59C6D3D2" w:rsidR="00CB6036" w:rsidRPr="00CB6036" w:rsidRDefault="00CB6036" w:rsidP="00C42F86">
      <w:pPr>
        <w:pStyle w:val="ListParagraph"/>
        <w:numPr>
          <w:ilvl w:val="0"/>
          <w:numId w:val="34"/>
        </w:numPr>
        <w:ind w:left="1080"/>
        <w:rPr>
          <w:bCs/>
        </w:rPr>
      </w:pPr>
      <w:r w:rsidRPr="00CB6036">
        <w:rPr>
          <w:bCs/>
        </w:rPr>
        <w:t>The item should be withdrawn.</w:t>
      </w:r>
    </w:p>
    <w:p w14:paraId="3FFBE632" w14:textId="77777777" w:rsidR="009D1E12" w:rsidRPr="002A7C3B" w:rsidRDefault="009D1E12" w:rsidP="009D1E12">
      <w:pPr>
        <w:spacing w:after="0"/>
        <w:ind w:left="720"/>
        <w:rPr>
          <w:b/>
        </w:rPr>
      </w:pPr>
      <w:r w:rsidRPr="002A7C3B">
        <w:rPr>
          <w:b/>
        </w:rPr>
        <w:t>Industry:</w:t>
      </w:r>
    </w:p>
    <w:p w14:paraId="3DBAD3CC" w14:textId="7831CBCF" w:rsidR="009D1E12" w:rsidRPr="002A7C3B" w:rsidRDefault="0003702A" w:rsidP="00C42F86">
      <w:pPr>
        <w:pStyle w:val="ListParagraph"/>
        <w:numPr>
          <w:ilvl w:val="0"/>
          <w:numId w:val="35"/>
        </w:numPr>
        <w:spacing w:line="259" w:lineRule="auto"/>
        <w:ind w:left="1080"/>
        <w:jc w:val="left"/>
      </w:pPr>
      <w:r>
        <w:t>Recommended that the item be withdrawn.</w:t>
      </w:r>
    </w:p>
    <w:p w14:paraId="435C0576" w14:textId="77777777" w:rsidR="009D1E12" w:rsidRPr="002A7C3B" w:rsidRDefault="009D1E12" w:rsidP="009D1E12">
      <w:pPr>
        <w:spacing w:after="0"/>
        <w:ind w:left="720"/>
        <w:rPr>
          <w:b/>
        </w:rPr>
      </w:pPr>
      <w:r w:rsidRPr="002A7C3B">
        <w:rPr>
          <w:b/>
        </w:rPr>
        <w:t>Advisory:</w:t>
      </w:r>
    </w:p>
    <w:p w14:paraId="3C4A5D3A" w14:textId="47A048DB" w:rsidR="009D1E12" w:rsidRPr="002A7C3B" w:rsidRDefault="000148D4" w:rsidP="00C42F86">
      <w:pPr>
        <w:pStyle w:val="ListParagraph"/>
        <w:numPr>
          <w:ilvl w:val="0"/>
          <w:numId w:val="35"/>
        </w:numPr>
        <w:spacing w:line="259" w:lineRule="auto"/>
        <w:ind w:left="1080"/>
        <w:jc w:val="left"/>
      </w:pPr>
      <w:r>
        <w:t>H</w:t>
      </w:r>
      <w:r w:rsidRPr="00C70B3E">
        <w:t xml:space="preserve">ighlighted some of the concerns that </w:t>
      </w:r>
      <w:r>
        <w:t xml:space="preserve">NIST </w:t>
      </w:r>
      <w:r w:rsidRPr="00C70B3E">
        <w:t>OWM expressed in their a</w:t>
      </w:r>
      <w:r>
        <w:t>nalysis.</w:t>
      </w:r>
    </w:p>
    <w:p w14:paraId="48EF41F6" w14:textId="77777777" w:rsidR="0026724E" w:rsidRPr="0026724E" w:rsidRDefault="0026724E" w:rsidP="0026724E">
      <w:pPr>
        <w:spacing w:line="259" w:lineRule="auto"/>
        <w:jc w:val="left"/>
        <w:rPr>
          <w:b/>
          <w:bCs/>
        </w:rPr>
      </w:pPr>
      <w:r w:rsidRPr="0026724E">
        <w:rPr>
          <w:b/>
          <w:bCs/>
        </w:rPr>
        <w:t>Neutral Comments:</w:t>
      </w:r>
    </w:p>
    <w:p w14:paraId="1DC25F13" w14:textId="77777777" w:rsidR="0026724E" w:rsidRPr="00907353" w:rsidRDefault="0026724E" w:rsidP="0026724E">
      <w:pPr>
        <w:keepNext/>
        <w:spacing w:after="0"/>
        <w:ind w:left="720"/>
        <w:rPr>
          <w:b/>
        </w:rPr>
      </w:pPr>
      <w:r w:rsidRPr="00907353">
        <w:rPr>
          <w:b/>
        </w:rPr>
        <w:t>Regulatory:</w:t>
      </w:r>
    </w:p>
    <w:p w14:paraId="44C6142C" w14:textId="77777777" w:rsidR="0026724E" w:rsidRDefault="0026724E" w:rsidP="0026724E">
      <w:pPr>
        <w:pStyle w:val="ListParagraph"/>
        <w:numPr>
          <w:ilvl w:val="0"/>
          <w:numId w:val="34"/>
        </w:numPr>
        <w:spacing w:line="259" w:lineRule="auto"/>
        <w:ind w:left="1080"/>
        <w:jc w:val="left"/>
      </w:pPr>
    </w:p>
    <w:p w14:paraId="7E00C5A1" w14:textId="77777777" w:rsidR="0026724E" w:rsidRPr="00907353" w:rsidRDefault="0026724E" w:rsidP="0026724E">
      <w:pPr>
        <w:spacing w:after="0"/>
        <w:ind w:left="720"/>
        <w:rPr>
          <w:b/>
        </w:rPr>
      </w:pPr>
      <w:r w:rsidRPr="00907353">
        <w:rPr>
          <w:b/>
        </w:rPr>
        <w:t>Industry:</w:t>
      </w:r>
    </w:p>
    <w:p w14:paraId="7EAAB608" w14:textId="77777777" w:rsidR="0026724E" w:rsidRPr="002A7C3B" w:rsidRDefault="0026724E" w:rsidP="0026724E">
      <w:pPr>
        <w:pStyle w:val="ListParagraph"/>
        <w:numPr>
          <w:ilvl w:val="0"/>
          <w:numId w:val="34"/>
        </w:numPr>
        <w:spacing w:line="259" w:lineRule="auto"/>
        <w:ind w:left="1080"/>
        <w:jc w:val="left"/>
      </w:pPr>
    </w:p>
    <w:p w14:paraId="76165D8B" w14:textId="77777777" w:rsidR="0026724E" w:rsidRPr="002A7C3B" w:rsidRDefault="0026724E" w:rsidP="0026724E">
      <w:pPr>
        <w:spacing w:after="0"/>
        <w:ind w:left="720"/>
        <w:rPr>
          <w:b/>
        </w:rPr>
      </w:pPr>
      <w:r w:rsidRPr="002A7C3B">
        <w:rPr>
          <w:b/>
        </w:rPr>
        <w:t>Advisory:</w:t>
      </w:r>
    </w:p>
    <w:p w14:paraId="530F9B73" w14:textId="77777777" w:rsidR="0026724E" w:rsidRPr="002A7C3B" w:rsidRDefault="0026724E" w:rsidP="0026724E">
      <w:pPr>
        <w:pStyle w:val="ListParagraph"/>
        <w:numPr>
          <w:ilvl w:val="0"/>
          <w:numId w:val="34"/>
        </w:numPr>
        <w:spacing w:line="259" w:lineRule="auto"/>
        <w:ind w:left="1080"/>
        <w:jc w:val="left"/>
      </w:pPr>
    </w:p>
    <w:p w14:paraId="0BE7605A" w14:textId="77777777" w:rsidR="009D1E12" w:rsidRPr="00E025F9" w:rsidRDefault="009D1E12" w:rsidP="009D1E12">
      <w:pPr>
        <w:spacing w:after="0"/>
        <w:rPr>
          <w:b/>
        </w:rPr>
      </w:pPr>
      <w:r w:rsidRPr="002A7C3B">
        <w:rPr>
          <w:b/>
        </w:rPr>
        <w:t>Item Develop</w:t>
      </w:r>
      <w:r w:rsidRPr="00E025F9">
        <w:rPr>
          <w:b/>
        </w:rPr>
        <w:t>ment:</w:t>
      </w:r>
    </w:p>
    <w:p w14:paraId="233847EC" w14:textId="5BA8E26D" w:rsidR="007065A0" w:rsidRDefault="007065A0" w:rsidP="009D1E12">
      <w:pPr>
        <w:spacing w:after="0"/>
        <w:rPr>
          <w:b/>
        </w:rPr>
      </w:pPr>
      <w:r w:rsidRPr="00C70B3E">
        <w:t>During the Committee’s work session, the committee agreed that the item be withdrawn</w:t>
      </w:r>
      <w:r>
        <w:rPr>
          <w:b/>
        </w:rPr>
        <w:t>.</w:t>
      </w:r>
    </w:p>
    <w:p w14:paraId="616254F3" w14:textId="77777777" w:rsidR="007065A0" w:rsidRDefault="007065A0" w:rsidP="009D1E12">
      <w:pPr>
        <w:spacing w:after="0"/>
        <w:rPr>
          <w:b/>
        </w:rPr>
      </w:pPr>
    </w:p>
    <w:p w14:paraId="410BADB7" w14:textId="77777777" w:rsidR="006F6E0E" w:rsidRPr="00281428" w:rsidRDefault="006F6E0E" w:rsidP="006F6E0E">
      <w:pPr>
        <w:keepNext/>
        <w:keepLines/>
        <w:spacing w:after="120"/>
      </w:pPr>
      <w:r w:rsidRPr="00281428">
        <w:rPr>
          <w:b/>
        </w:rPr>
        <w:t>Regional Association Comments:</w:t>
      </w:r>
    </w:p>
    <w:p w14:paraId="3D32FFCB" w14:textId="77777777" w:rsidR="00B41BF1" w:rsidRPr="00C70B3E" w:rsidRDefault="00B41BF1" w:rsidP="00B41BF1">
      <w:pPr>
        <w:rPr>
          <w:rFonts w:eastAsia="Times New Roman"/>
          <w:szCs w:val="24"/>
        </w:rPr>
      </w:pPr>
      <w:r w:rsidRPr="00F33DC3">
        <w:rPr>
          <w:u w:val="single"/>
        </w:rPr>
        <w:t>WWMA 2020 Annual Meeting:</w:t>
      </w:r>
      <w:r w:rsidRPr="00A139A2">
        <w:t xml:space="preserve">  Ms. Francesca Wahl (Tesla), Mr. Jeremy Whaling (EVgo) and Mr. Brad Juhasz</w:t>
      </w:r>
      <w:r w:rsidRPr="00C70B3E">
        <w:t xml:space="preserve"> (EVConnect) commented that there is confusion as to where the primary indicator should be located.  Technology is rapidly changing, and the movement is towards different formats.  This addresses the ability to have the display on mobile devices.  Looking at this issue as a global issue rather than US transportation companies.  Most customers exit the vehicle while charging and want to be informed real time as to the charging process.  </w:t>
      </w:r>
      <w:r>
        <w:t xml:space="preserve">Mr. </w:t>
      </w:r>
      <w:r w:rsidRPr="00C70B3E">
        <w:t>Matthew Douglas (C</w:t>
      </w:r>
      <w:r>
        <w:t>alifornia</w:t>
      </w:r>
      <w:r w:rsidRPr="00C70B3E">
        <w:t xml:space="preserve"> DMS) stated the indicator should not be a burden to the consumer.  The indicating element should be part of the device.  If they want additional displays that are appropriate, that’s okay, but the primary indicator should be part of the device.  Juana Williams (NIST OWM) submitted written comment after open hearings and will be posted on the WWMA website.  </w:t>
      </w:r>
      <w:r w:rsidRPr="00C70B3E">
        <w:rPr>
          <w:rFonts w:eastAsia="Times New Roman"/>
          <w:szCs w:val="24"/>
        </w:rPr>
        <w:t xml:space="preserve">The Committee agrees, and recommends this item be assigned a developing status.  </w:t>
      </w:r>
    </w:p>
    <w:p w14:paraId="688BEF54" w14:textId="77777777" w:rsidR="00B41BF1" w:rsidRPr="00C70B3E" w:rsidRDefault="00B41BF1" w:rsidP="00B41BF1">
      <w:pPr>
        <w:rPr>
          <w:rFonts w:eastAsia="Times New Roman"/>
          <w:szCs w:val="24"/>
        </w:rPr>
      </w:pPr>
      <w:r w:rsidRPr="00C70B3E">
        <w:rPr>
          <w:rFonts w:eastAsia="Times New Roman"/>
          <w:szCs w:val="24"/>
        </w:rPr>
        <w:t xml:space="preserve">The Committee also recommends the submitter continue to work with their stakeholders and jurisdictions to develop the item.  The Committee further recommends the submitter revise the item to make the primary indicating element be an integral part of the device with any other indicating elements being secondary.  </w:t>
      </w:r>
    </w:p>
    <w:p w14:paraId="5B694886" w14:textId="68DCB868" w:rsidR="00B41BF1" w:rsidRPr="00C70B3E" w:rsidRDefault="00B41BF1" w:rsidP="00B41BF1">
      <w:pPr>
        <w:rPr>
          <w:rFonts w:eastAsia="Times New Roman"/>
          <w:szCs w:val="24"/>
        </w:rPr>
      </w:pPr>
      <w:r w:rsidRPr="00F33DC3">
        <w:rPr>
          <w:u w:val="single"/>
        </w:rPr>
        <w:lastRenderedPageBreak/>
        <w:t>SWMA 2020 Annual Meeting:</w:t>
      </w:r>
      <w:r w:rsidRPr="00A139A2">
        <w:t xml:space="preserve">  </w:t>
      </w:r>
      <w:r w:rsidRPr="00A139A2">
        <w:rPr>
          <w:rFonts w:eastAsia="Times New Roman"/>
          <w:szCs w:val="24"/>
        </w:rPr>
        <w:t>During Open Hearings</w:t>
      </w:r>
      <w:r w:rsidR="006B2FB7">
        <w:rPr>
          <w:rFonts w:eastAsia="Times New Roman"/>
          <w:szCs w:val="24"/>
        </w:rPr>
        <w:t>,</w:t>
      </w:r>
      <w:r w:rsidRPr="00A139A2">
        <w:rPr>
          <w:rFonts w:eastAsia="Times New Roman"/>
          <w:szCs w:val="24"/>
        </w:rPr>
        <w:t xml:space="preserve"> the Committee heard from Ms. Wahl</w:t>
      </w:r>
      <w:r w:rsidR="006B2FB7">
        <w:rPr>
          <w:rFonts w:eastAsia="Times New Roman"/>
          <w:szCs w:val="24"/>
        </w:rPr>
        <w:t xml:space="preserve"> (Tesla)</w:t>
      </w:r>
      <w:r w:rsidRPr="00A139A2">
        <w:rPr>
          <w:rFonts w:eastAsia="Times New Roman"/>
          <w:szCs w:val="24"/>
        </w:rPr>
        <w:t>, who stated that the</w:t>
      </w:r>
      <w:r w:rsidRPr="00C70B3E">
        <w:rPr>
          <w:rFonts w:eastAsia="Times New Roman"/>
          <w:szCs w:val="24"/>
        </w:rPr>
        <w:t xml:space="preserve"> car dash screen or customer’s device would be used as the indicator. The Committee has concerns about relying on the customer’s device as the only indicator, and issues that could present for the inspection procedure.</w:t>
      </w:r>
    </w:p>
    <w:p w14:paraId="711022CE" w14:textId="77777777" w:rsidR="00B41BF1" w:rsidRPr="00C70B3E" w:rsidRDefault="00B41BF1" w:rsidP="00B41BF1">
      <w:pPr>
        <w:autoSpaceDE w:val="0"/>
        <w:autoSpaceDN w:val="0"/>
        <w:adjustRightInd w:val="0"/>
      </w:pPr>
      <w:r w:rsidRPr="00C70B3E">
        <w:rPr>
          <w:rFonts w:eastAsia="Times New Roman"/>
          <w:szCs w:val="24"/>
        </w:rPr>
        <w:t>After considering this item the Committee recommends that it be given Developing status and developed further by the national work group</w:t>
      </w:r>
      <w:r w:rsidRPr="00C70B3E">
        <w:t>.</w:t>
      </w:r>
    </w:p>
    <w:p w14:paraId="131428C8" w14:textId="77777777" w:rsidR="00B41BF1" w:rsidRPr="00C70B3E" w:rsidRDefault="00B41BF1" w:rsidP="00B41BF1">
      <w:pPr>
        <w:autoSpaceDE w:val="0"/>
        <w:autoSpaceDN w:val="0"/>
        <w:adjustRightInd w:val="0"/>
        <w:rPr>
          <w:rFonts w:eastAsia="Times New Roman"/>
          <w:szCs w:val="24"/>
        </w:rPr>
      </w:pPr>
      <w:r w:rsidRPr="00F33DC3">
        <w:rPr>
          <w:u w:val="single"/>
        </w:rPr>
        <w:t>NEWMA 2020 Interim Meeting:</w:t>
      </w:r>
      <w:r w:rsidRPr="00A139A2">
        <w:t xml:space="preserve">  </w:t>
      </w:r>
      <w:r w:rsidRPr="00A139A2">
        <w:rPr>
          <w:rFonts w:eastAsia="Times New Roman"/>
          <w:szCs w:val="24"/>
        </w:rPr>
        <w:t>The Committee agrees with the body that this item has merit, but due to the emerging</w:t>
      </w:r>
      <w:r w:rsidRPr="00C70B3E">
        <w:rPr>
          <w:rFonts w:eastAsia="Times New Roman"/>
          <w:szCs w:val="24"/>
        </w:rPr>
        <w:t xml:space="preserve"> technology, more analysis is needed.  There are also concerns that charging stations do not have indicators and different vehicle indicators or apps may not be equally effective as measuring tools. Therefore, the Committee recommends this proposal to be considered a Developing item.  A comment was heard that the national work group anticipates the display will be app based but has concerns with specific language of open-ended device/display types, such as vehicle user interfaces which may not be as well developed.</w:t>
      </w:r>
    </w:p>
    <w:p w14:paraId="094972BF" w14:textId="021F0677" w:rsidR="009D1E12" w:rsidRDefault="00B41BF1" w:rsidP="00B41BF1">
      <w:pPr>
        <w:keepNext/>
        <w:keepLines/>
      </w:pPr>
      <w:r w:rsidRPr="00F33DC3">
        <w:rPr>
          <w:u w:val="single"/>
        </w:rPr>
        <w:t>CWMA 2020 Interim Meeting:</w:t>
      </w:r>
      <w:r w:rsidRPr="00A139A2">
        <w:t xml:space="preserve">  </w:t>
      </w:r>
      <w:r w:rsidRPr="00A139A2">
        <w:rPr>
          <w:rFonts w:eastAsia="Times New Roman"/>
          <w:szCs w:val="24"/>
        </w:rPr>
        <w:t>The S&amp;T Committee heard several concerns on this item from regulatory officials.</w:t>
      </w:r>
      <w:r w:rsidRPr="00C70B3E">
        <w:rPr>
          <w:rFonts w:eastAsia="Times New Roman"/>
          <w:szCs w:val="24"/>
        </w:rPr>
        <w:t xml:space="preserve">  Some of the concerns dealt with the availability of access to the apps/integrated vehicle display at the time of inspection or following up on a consumer complaint.  Another concern is the security of the communication between the device and the display.  These devices may need to be submitted to NTEP for type evaluation similar to POS systems and software used to generate scale tickets even if they are not the primary indicating element.  We feel this item has merit and recommend this item move forward as a Developing item</w:t>
      </w:r>
      <w:r w:rsidR="009D1E12" w:rsidRPr="00515B53">
        <w:t>.</w:t>
      </w:r>
    </w:p>
    <w:p w14:paraId="7B47BB80" w14:textId="4389A6F4" w:rsidR="001810CA" w:rsidRDefault="001810CA" w:rsidP="00B41BF1">
      <w:pPr>
        <w:keepNext/>
        <w:keepLines/>
      </w:pPr>
      <w:r w:rsidRPr="00C70B3E">
        <w:t xml:space="preserve">Additional letters, presentations and data may have been part of the Committee’s consideration.  Please refer to </w:t>
      </w:r>
      <w:r w:rsidRPr="00D63866">
        <w:rPr>
          <w:color w:val="0000FF"/>
          <w:u w:val="single"/>
        </w:rPr>
        <w:t>https://www.ncwm.com/publication-16</w:t>
      </w:r>
      <w:r w:rsidRPr="00D63866">
        <w:rPr>
          <w:color w:val="0000FF"/>
        </w:rPr>
        <w:t xml:space="preserve"> </w:t>
      </w:r>
      <w:r w:rsidRPr="00C70B3E">
        <w:t>to review these documents</w:t>
      </w:r>
      <w:r>
        <w:t>.</w:t>
      </w:r>
    </w:p>
    <w:p w14:paraId="147F5ADC" w14:textId="141BC13F" w:rsidR="00D03E8B" w:rsidRPr="004303DA" w:rsidRDefault="00D03E8B" w:rsidP="00D03E8B">
      <w:pPr>
        <w:pStyle w:val="ItemHeading"/>
        <w:tabs>
          <w:tab w:val="clear" w:pos="900"/>
          <w:tab w:val="left" w:pos="1440"/>
        </w:tabs>
        <w:ind w:left="1800" w:hanging="1800"/>
      </w:pPr>
      <w:bookmarkStart w:id="208" w:name="_Toc69720837"/>
      <w:r>
        <w:t>EVF-21.</w:t>
      </w:r>
      <w:r w:rsidR="00D57A7E">
        <w:t>4</w:t>
      </w:r>
      <w:r>
        <w:tab/>
      </w:r>
      <w:r w:rsidR="006B3388">
        <w:t>V</w:t>
      </w:r>
      <w:r w:rsidRPr="004303DA">
        <w:tab/>
      </w:r>
      <w:r>
        <w:t>S.3.3. Provision for Sealing</w:t>
      </w:r>
      <w:bookmarkEnd w:id="208"/>
    </w:p>
    <w:p w14:paraId="74CD6BEE" w14:textId="77777777" w:rsidR="00D03E8B" w:rsidRPr="00F202E2" w:rsidRDefault="00D03E8B" w:rsidP="00D03E8B">
      <w:pPr>
        <w:spacing w:after="0"/>
        <w:rPr>
          <w:b/>
          <w:bCs/>
        </w:rPr>
      </w:pPr>
      <w:r w:rsidRPr="00F202E2">
        <w:rPr>
          <w:b/>
          <w:bCs/>
        </w:rPr>
        <w:t xml:space="preserve">Source:  </w:t>
      </w:r>
    </w:p>
    <w:p w14:paraId="07B28AA4" w14:textId="43846D31" w:rsidR="00D03E8B" w:rsidRPr="00F202E2" w:rsidRDefault="00B376CB" w:rsidP="00D03E8B">
      <w:r>
        <w:t>NIST Office of Weights and Measures</w:t>
      </w:r>
    </w:p>
    <w:p w14:paraId="677D6EBF" w14:textId="77777777" w:rsidR="00D03E8B" w:rsidRPr="00F202E2" w:rsidRDefault="00D03E8B" w:rsidP="00D03E8B">
      <w:pPr>
        <w:spacing w:after="0"/>
        <w:rPr>
          <w:b/>
          <w:bCs/>
        </w:rPr>
      </w:pPr>
      <w:r w:rsidRPr="00F202E2">
        <w:rPr>
          <w:b/>
          <w:bCs/>
        </w:rPr>
        <w:t xml:space="preserve">Purpose:  </w:t>
      </w:r>
    </w:p>
    <w:p w14:paraId="520E85EE" w14:textId="6B38492D" w:rsidR="00D03E8B" w:rsidRPr="00F202E2" w:rsidRDefault="00F818AE" w:rsidP="00D03E8B">
      <w:r w:rsidRPr="00F202E2">
        <w:t>In lieu of an electric vehicle fueling system providing a printed copy of its audit trail event records, it should be permissible for those systems that feature either a Category 2 or Category 3 method of sealing metrological features to provide that information in an electronic format during an inspection by weights and measures officials</w:t>
      </w:r>
      <w:r w:rsidR="00D03E8B" w:rsidRPr="00F202E2">
        <w:t>.</w:t>
      </w:r>
    </w:p>
    <w:p w14:paraId="1234CE8F" w14:textId="67283F16" w:rsidR="00D03E8B" w:rsidRPr="00F202E2" w:rsidRDefault="00D03E8B" w:rsidP="00D03E8B">
      <w:pPr>
        <w:spacing w:after="0"/>
        <w:rPr>
          <w:b/>
          <w:bCs/>
        </w:rPr>
      </w:pPr>
      <w:r w:rsidRPr="00F202E2">
        <w:rPr>
          <w:b/>
          <w:bCs/>
        </w:rPr>
        <w:t>Item Under Consideration:</w:t>
      </w:r>
    </w:p>
    <w:p w14:paraId="3D7C0040" w14:textId="07C63966" w:rsidR="00F96568" w:rsidRPr="00F202E2" w:rsidRDefault="00F96568" w:rsidP="00F202E2">
      <w:pPr>
        <w:rPr>
          <w:rStyle w:val="Heading4Char"/>
          <w:rFonts w:eastAsia="Calibri"/>
        </w:rPr>
      </w:pPr>
      <w:bookmarkStart w:id="209" w:name="_Toc425940687"/>
      <w:bookmarkStart w:id="210" w:name="_Toc425943598"/>
      <w:bookmarkStart w:id="211" w:name="_Toc22715722"/>
      <w:r w:rsidRPr="00F202E2">
        <w:t xml:space="preserve">Amend Handbook 44, Electric Vehicle Fueling Systems </w:t>
      </w:r>
      <w:r w:rsidR="009E7A94">
        <w:t xml:space="preserve">as </w:t>
      </w:r>
      <w:r w:rsidRPr="00F202E2">
        <w:t>follows</w:t>
      </w:r>
      <w:r w:rsidRPr="00F202E2">
        <w:rPr>
          <w:rStyle w:val="Heading4Char"/>
          <w:rFonts w:eastAsia="Calibri"/>
        </w:rPr>
        <w:t>:</w:t>
      </w:r>
    </w:p>
    <w:p w14:paraId="644C7865" w14:textId="57B7B3DD" w:rsidR="0010243D" w:rsidRPr="00F202E2" w:rsidRDefault="0010243D" w:rsidP="0010243D">
      <w:pPr>
        <w:ind w:left="360"/>
      </w:pPr>
      <w:r w:rsidRPr="00F202E2">
        <w:rPr>
          <w:rStyle w:val="Heading4Char"/>
          <w:rFonts w:eastAsia="Calibri"/>
        </w:rPr>
        <w:t>S.3.3.  Provision for Sealing.</w:t>
      </w:r>
      <w:bookmarkEnd w:id="209"/>
      <w:bookmarkEnd w:id="210"/>
      <w:bookmarkEnd w:id="211"/>
      <w:r w:rsidRPr="00F202E2">
        <w:t xml:space="preserve"> – </w:t>
      </w:r>
      <w:r w:rsidRPr="00F202E2">
        <w:rPr>
          <w:bCs/>
        </w:rPr>
        <w:t>For devices and systems in which the configuration or calibration parameters can be changed by use of a removable digital storage device, security shall be provided for those parameters as specified in G-S.8.2. Devices and Systems Adjusted Using Removable Digital Storage Devices.  For parameters adjusted using other means, the following applies.</w:t>
      </w:r>
    </w:p>
    <w:p w14:paraId="64B39D85" w14:textId="77777777" w:rsidR="0010243D" w:rsidRPr="00F202E2" w:rsidRDefault="0010243D" w:rsidP="0010243D">
      <w:pPr>
        <w:ind w:left="360"/>
      </w:pPr>
      <w:r w:rsidRPr="00F202E2">
        <w:t>Adequate provision shall be made for an approved means of security (e.g., data change audit trail) or physically applying security seals in such a manner that no adjustment can be made of:</w:t>
      </w:r>
    </w:p>
    <w:p w14:paraId="59AEE78F" w14:textId="77777777" w:rsidR="0010243D" w:rsidRPr="00F202E2" w:rsidRDefault="0010243D" w:rsidP="00C42F86">
      <w:pPr>
        <w:numPr>
          <w:ilvl w:val="0"/>
          <w:numId w:val="42"/>
        </w:numPr>
        <w:spacing w:after="120" w:line="276" w:lineRule="auto"/>
        <w:ind w:left="1080"/>
      </w:pPr>
      <w:r w:rsidRPr="00F202E2">
        <w:t>each individual measurement element;</w:t>
      </w:r>
    </w:p>
    <w:p w14:paraId="25F63689" w14:textId="77777777" w:rsidR="0010243D" w:rsidRPr="00F202E2" w:rsidRDefault="0010243D" w:rsidP="00C42F86">
      <w:pPr>
        <w:numPr>
          <w:ilvl w:val="0"/>
          <w:numId w:val="42"/>
        </w:numPr>
        <w:spacing w:after="120" w:line="276" w:lineRule="auto"/>
        <w:ind w:left="1080"/>
      </w:pPr>
      <w:r w:rsidRPr="00F202E2">
        <w:t>any adjustable element for controlling voltage or current when such control tends to affect the accuracy of deliveries;</w:t>
      </w:r>
    </w:p>
    <w:p w14:paraId="7196FA96" w14:textId="77777777" w:rsidR="0010243D" w:rsidRPr="00F202E2" w:rsidRDefault="0010243D" w:rsidP="00C42F86">
      <w:pPr>
        <w:numPr>
          <w:ilvl w:val="0"/>
          <w:numId w:val="42"/>
        </w:numPr>
        <w:spacing w:after="120" w:line="276" w:lineRule="auto"/>
        <w:ind w:left="1080"/>
      </w:pPr>
      <w:r w:rsidRPr="00F202E2">
        <w:t>any adjustment mechanism that corrects or compensates for energy loss between the system and vehicle connection; and</w:t>
      </w:r>
    </w:p>
    <w:p w14:paraId="48183E02" w14:textId="77777777" w:rsidR="0010243D" w:rsidRPr="00F202E2" w:rsidRDefault="0010243D" w:rsidP="00C42F86">
      <w:pPr>
        <w:numPr>
          <w:ilvl w:val="0"/>
          <w:numId w:val="42"/>
        </w:numPr>
        <w:spacing w:after="120" w:line="276" w:lineRule="auto"/>
        <w:ind w:left="1080"/>
      </w:pPr>
      <w:r w:rsidRPr="00F202E2">
        <w:t>any metrological parameter that detrimentally affects the metrological integrity of the EVSE or system.</w:t>
      </w:r>
    </w:p>
    <w:p w14:paraId="650FB3C2" w14:textId="77777777" w:rsidR="0010243D" w:rsidRPr="00F202E2" w:rsidRDefault="0010243D" w:rsidP="0010243D">
      <w:pPr>
        <w:spacing w:after="0"/>
        <w:ind w:left="360"/>
      </w:pPr>
      <w:r w:rsidRPr="00F202E2">
        <w:lastRenderedPageBreak/>
        <w:t>When applicable, the adjusting mechanism shall be readily accessible for purposes of affixing a security seal.  Audit trails shall use the format set forth in Table S.3.3. Categories of Device and Methods of Sealing.</w:t>
      </w:r>
    </w:p>
    <w:p w14:paraId="266FFBEF" w14:textId="77777777" w:rsidR="0010243D" w:rsidRPr="00F202E2" w:rsidRDefault="0010243D" w:rsidP="0010243D">
      <w:pPr>
        <w:spacing w:after="0"/>
        <w:ind w:left="360"/>
      </w:pPr>
      <w:r w:rsidRPr="00F202E2">
        <w:t>(Amended 2019)</w:t>
      </w:r>
    </w:p>
    <w:p w14:paraId="3120CD3A" w14:textId="77777777" w:rsidR="0010243D" w:rsidRPr="00F202E2" w:rsidRDefault="0010243D" w:rsidP="0010243D">
      <w:pPr>
        <w:spacing w:after="0"/>
        <w:ind w:left="360"/>
      </w:pP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10243D" w:rsidRPr="00F202E2" w14:paraId="31804A43" w14:textId="77777777" w:rsidTr="00C85C50">
        <w:trPr>
          <w:cantSplit/>
          <w:trHeight w:val="333"/>
          <w:tblHeader/>
        </w:trPr>
        <w:tc>
          <w:tcPr>
            <w:tcW w:w="9111" w:type="dxa"/>
            <w:gridSpan w:val="2"/>
            <w:tcBorders>
              <w:top w:val="double" w:sz="6" w:space="0" w:color="auto"/>
              <w:bottom w:val="double" w:sz="6" w:space="0" w:color="auto"/>
            </w:tcBorders>
            <w:vAlign w:val="center"/>
          </w:tcPr>
          <w:p w14:paraId="526DF5E6" w14:textId="77777777" w:rsidR="0010243D" w:rsidRPr="00F202E2" w:rsidRDefault="0010243D" w:rsidP="00C85C50">
            <w:pPr>
              <w:tabs>
                <w:tab w:val="left" w:pos="540"/>
                <w:tab w:val="left" w:pos="1620"/>
              </w:tabs>
              <w:spacing w:after="0"/>
              <w:jc w:val="center"/>
              <w:rPr>
                <w:b/>
              </w:rPr>
            </w:pPr>
            <w:r w:rsidRPr="00F202E2">
              <w:rPr>
                <w:b/>
              </w:rPr>
              <w:t>Table S.3.3.</w:t>
            </w:r>
          </w:p>
          <w:p w14:paraId="5F7F4B80" w14:textId="77777777" w:rsidR="0010243D" w:rsidRPr="00F202E2" w:rsidRDefault="0010243D" w:rsidP="00C85C50">
            <w:pPr>
              <w:tabs>
                <w:tab w:val="left" w:pos="540"/>
                <w:tab w:val="left" w:pos="1620"/>
              </w:tabs>
              <w:spacing w:after="0"/>
              <w:jc w:val="center"/>
              <w:rPr>
                <w:b/>
              </w:rPr>
            </w:pPr>
            <w:r w:rsidRPr="00F202E2">
              <w:rPr>
                <w:b/>
              </w:rPr>
              <w:t>Categories of Device and Methods of Sealing</w:t>
            </w:r>
          </w:p>
        </w:tc>
      </w:tr>
      <w:tr w:rsidR="0010243D" w:rsidRPr="00F202E2" w14:paraId="66BFD035" w14:textId="77777777" w:rsidTr="00C85C50">
        <w:trPr>
          <w:cantSplit/>
          <w:trHeight w:val="284"/>
          <w:tblHeader/>
        </w:trPr>
        <w:tc>
          <w:tcPr>
            <w:tcW w:w="4540" w:type="dxa"/>
            <w:tcBorders>
              <w:top w:val="double" w:sz="6" w:space="0" w:color="auto"/>
            </w:tcBorders>
            <w:vAlign w:val="center"/>
          </w:tcPr>
          <w:p w14:paraId="21ADC13C" w14:textId="77777777" w:rsidR="0010243D" w:rsidRPr="00F202E2" w:rsidRDefault="0010243D" w:rsidP="00C85C50">
            <w:pPr>
              <w:tabs>
                <w:tab w:val="left" w:pos="540"/>
                <w:tab w:val="left" w:pos="1620"/>
              </w:tabs>
              <w:spacing w:after="0"/>
              <w:jc w:val="center"/>
              <w:rPr>
                <w:b/>
              </w:rPr>
            </w:pPr>
            <w:r w:rsidRPr="00F202E2">
              <w:rPr>
                <w:b/>
              </w:rPr>
              <w:t>Categories of Device</w:t>
            </w:r>
          </w:p>
        </w:tc>
        <w:tc>
          <w:tcPr>
            <w:tcW w:w="4571" w:type="dxa"/>
            <w:tcBorders>
              <w:top w:val="double" w:sz="6" w:space="0" w:color="auto"/>
            </w:tcBorders>
            <w:vAlign w:val="center"/>
          </w:tcPr>
          <w:p w14:paraId="21DAECEC" w14:textId="77777777" w:rsidR="0010243D" w:rsidRPr="00F202E2" w:rsidRDefault="0010243D" w:rsidP="00C85C50">
            <w:pPr>
              <w:tabs>
                <w:tab w:val="left" w:pos="540"/>
                <w:tab w:val="left" w:pos="1620"/>
              </w:tabs>
              <w:spacing w:after="0"/>
              <w:jc w:val="center"/>
              <w:rPr>
                <w:b/>
              </w:rPr>
            </w:pPr>
            <w:r w:rsidRPr="00F202E2">
              <w:rPr>
                <w:b/>
              </w:rPr>
              <w:t>Method of Sealing</w:t>
            </w:r>
          </w:p>
        </w:tc>
      </w:tr>
      <w:tr w:rsidR="0010243D" w:rsidRPr="00F202E2" w14:paraId="5FACF5C4" w14:textId="77777777" w:rsidTr="00C85C50">
        <w:trPr>
          <w:cantSplit/>
          <w:trHeight w:val="483"/>
        </w:trPr>
        <w:tc>
          <w:tcPr>
            <w:tcW w:w="4540" w:type="dxa"/>
          </w:tcPr>
          <w:p w14:paraId="67A35D1D" w14:textId="77777777" w:rsidR="0010243D" w:rsidRPr="00F202E2" w:rsidRDefault="0010243D" w:rsidP="00C85C50">
            <w:pPr>
              <w:pStyle w:val="Header"/>
              <w:tabs>
                <w:tab w:val="left" w:pos="540"/>
                <w:tab w:val="left" w:pos="1620"/>
              </w:tabs>
            </w:pPr>
            <w:r w:rsidRPr="00F202E2">
              <w:rPr>
                <w:b/>
              </w:rPr>
              <w:t>Category 1:</w:t>
            </w:r>
            <w:r w:rsidRPr="00F202E2">
              <w:t xml:space="preserve">  No remote configuration capability.</w:t>
            </w:r>
          </w:p>
        </w:tc>
        <w:tc>
          <w:tcPr>
            <w:tcW w:w="4571" w:type="dxa"/>
          </w:tcPr>
          <w:p w14:paraId="013815E7" w14:textId="77777777" w:rsidR="0010243D" w:rsidRPr="00F202E2" w:rsidRDefault="0010243D" w:rsidP="00C85C50">
            <w:pPr>
              <w:tabs>
                <w:tab w:val="left" w:pos="540"/>
                <w:tab w:val="left" w:pos="1620"/>
              </w:tabs>
              <w:spacing w:after="0"/>
            </w:pPr>
            <w:r w:rsidRPr="00F202E2">
              <w:t>Seal by physical seal or two event counters: one for calibration parameters and one for configuration parameters.</w:t>
            </w:r>
          </w:p>
        </w:tc>
      </w:tr>
      <w:tr w:rsidR="0010243D" w:rsidRPr="00F202E2" w14:paraId="5B87FB08" w14:textId="77777777" w:rsidTr="00C85C50">
        <w:trPr>
          <w:cantSplit/>
          <w:trHeight w:val="1836"/>
        </w:trPr>
        <w:tc>
          <w:tcPr>
            <w:tcW w:w="4540" w:type="dxa"/>
          </w:tcPr>
          <w:p w14:paraId="095D388C" w14:textId="77777777" w:rsidR="0010243D" w:rsidRPr="00F202E2" w:rsidRDefault="0010243D" w:rsidP="00C85C50">
            <w:pPr>
              <w:tabs>
                <w:tab w:val="left" w:pos="540"/>
                <w:tab w:val="left" w:pos="1620"/>
              </w:tabs>
              <w:rPr>
                <w:bCs/>
              </w:rPr>
            </w:pPr>
            <w:r w:rsidRPr="00F202E2">
              <w:rPr>
                <w:b/>
                <w:bCs/>
              </w:rPr>
              <w:t>Category 2:</w:t>
            </w:r>
            <w:r w:rsidRPr="00F202E2">
              <w:rPr>
                <w:bCs/>
              </w:rPr>
              <w:t xml:space="preserve">  Remote configuration capability, but access is controlled by physical hardware. </w:t>
            </w:r>
          </w:p>
          <w:p w14:paraId="584F17B8" w14:textId="77777777" w:rsidR="0010243D" w:rsidRPr="00F202E2" w:rsidRDefault="0010243D" w:rsidP="00C85C50">
            <w:pPr>
              <w:tabs>
                <w:tab w:val="left" w:pos="540"/>
                <w:tab w:val="left" w:pos="1620"/>
              </w:tabs>
              <w:rPr>
                <w:bCs/>
              </w:rPr>
            </w:pPr>
            <w:r w:rsidRPr="00F202E2">
              <w:rPr>
                <w:bCs/>
              </w:rPr>
              <w:t>The device shall clearly indicate that it is in the remote configuration mode and record such message if capable of printing in this mode or shall not operate while in this mode.</w:t>
            </w:r>
          </w:p>
        </w:tc>
        <w:tc>
          <w:tcPr>
            <w:tcW w:w="4571" w:type="dxa"/>
          </w:tcPr>
          <w:p w14:paraId="6D4DC4E8" w14:textId="77777777" w:rsidR="0010243D" w:rsidRPr="00F202E2" w:rsidRDefault="0010243D" w:rsidP="00C85C50">
            <w:pPr>
              <w:pStyle w:val="BodyText2"/>
              <w:tabs>
                <w:tab w:val="left" w:pos="540"/>
                <w:tab w:val="left" w:pos="1620"/>
              </w:tabs>
              <w:spacing w:line="240" w:lineRule="auto"/>
            </w:pPr>
            <w:r w:rsidRPr="00F202E2">
              <w:t xml:space="preserve">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EVSE or at the system controller; however, an adequate number of counters must be provided to monitor the calibration and configuration parameters of the individual EVSEs at a location.  If the counters are located in the system controller rather than at the individual EVSE, means must be provided to generate a </w:t>
            </w:r>
            <w:r w:rsidRPr="00F202E2">
              <w:rPr>
                <w:b/>
                <w:bCs/>
                <w:strike/>
              </w:rPr>
              <w:t>hard</w:t>
            </w:r>
            <w:r w:rsidRPr="00F202E2">
              <w:t xml:space="preserve"> copy of the information through an on-site device</w:t>
            </w:r>
            <w:r w:rsidRPr="00F202E2">
              <w:rPr>
                <w:b/>
                <w:bCs/>
                <w:u w:val="single"/>
              </w:rPr>
              <w:t>; this information may be provided electronically in lieu of or in addition to a hard copy at the time of inspection</w:t>
            </w:r>
            <w:r w:rsidRPr="00F202E2">
              <w:rPr>
                <w:b/>
                <w:bCs/>
              </w:rPr>
              <w:t>.</w:t>
            </w:r>
          </w:p>
        </w:tc>
      </w:tr>
      <w:tr w:rsidR="0010243D" w:rsidRPr="00F202E2" w14:paraId="6178FAAE" w14:textId="77777777" w:rsidTr="00C85C50">
        <w:trPr>
          <w:cantSplit/>
          <w:trHeight w:val="2180"/>
        </w:trPr>
        <w:tc>
          <w:tcPr>
            <w:tcW w:w="4540" w:type="dxa"/>
          </w:tcPr>
          <w:p w14:paraId="0AB63A66" w14:textId="77777777" w:rsidR="0010243D" w:rsidRPr="00F202E2" w:rsidRDefault="0010243D" w:rsidP="00C85C50">
            <w:pPr>
              <w:tabs>
                <w:tab w:val="left" w:pos="540"/>
                <w:tab w:val="left" w:pos="1620"/>
              </w:tabs>
            </w:pPr>
            <w:r w:rsidRPr="00F202E2">
              <w:rPr>
                <w:b/>
              </w:rPr>
              <w:t>Category 3:</w:t>
            </w:r>
            <w:r w:rsidRPr="00F202E2">
              <w:t xml:space="preserve">  Remote configuration capability access may be unlimited or controlled through a software switch (e.g., password).</w:t>
            </w:r>
          </w:p>
          <w:p w14:paraId="0BEB2264" w14:textId="77777777" w:rsidR="0010243D" w:rsidRPr="00F202E2" w:rsidRDefault="0010243D" w:rsidP="00C85C50">
            <w:pPr>
              <w:tabs>
                <w:tab w:val="left" w:pos="540"/>
                <w:tab w:val="left" w:pos="1620"/>
              </w:tabs>
            </w:pPr>
            <w:r w:rsidRPr="00F202E2">
              <w:t>The device shall clearly indicate that it is in the remote configuration mode and record such message if capable of printing in this mode or shall not operate while in this mode.</w:t>
            </w:r>
          </w:p>
        </w:tc>
        <w:tc>
          <w:tcPr>
            <w:tcW w:w="4571" w:type="dxa"/>
          </w:tcPr>
          <w:p w14:paraId="569306CE" w14:textId="77777777" w:rsidR="0010243D" w:rsidRPr="00F202E2" w:rsidRDefault="0010243D" w:rsidP="00C85C50">
            <w:pPr>
              <w:tabs>
                <w:tab w:val="left" w:pos="540"/>
                <w:tab w:val="left" w:pos="1620"/>
              </w:tabs>
              <w:spacing w:after="0"/>
            </w:pPr>
            <w:r w:rsidRPr="00F202E2">
              <w:t xml:space="preserve">An event logger is required in the device; it must include an event counter (000 to 999), the parameter ID, the date and time of the change, and the new value of the parameter.  </w:t>
            </w:r>
            <w:r w:rsidRPr="00F202E2">
              <w:rPr>
                <w:b/>
                <w:bCs/>
                <w:strike/>
              </w:rPr>
              <w:t>A printed copy of the information must be available through the EVSE or through another on-site device</w:t>
            </w:r>
            <w:r w:rsidRPr="00F202E2">
              <w:rPr>
                <w:b/>
                <w:bCs/>
                <w:u w:val="single"/>
              </w:rPr>
              <w:t>The event logger information may be provided electronically in lieu of or in addition to a hard copy at the time of inspection, provided the event logger information is retained in the system for future reference</w:t>
            </w:r>
            <w:r w:rsidRPr="00F202E2">
              <w:t>.  The event logger shall have a capacity to retain records equal to 10 times the number of sealable parameters in the EVSE, but not more than 1000 records are required.  (</w:t>
            </w:r>
            <w:r w:rsidRPr="00F202E2">
              <w:rPr>
                <w:b/>
              </w:rPr>
              <w:t>Note:</w:t>
            </w:r>
            <w:r w:rsidRPr="00F202E2">
              <w:t xml:space="preserve">  Does not require 1000 changes to be stored for each parameter.)</w:t>
            </w:r>
          </w:p>
        </w:tc>
      </w:tr>
    </w:tbl>
    <w:p w14:paraId="037BA52D" w14:textId="7935C9FC" w:rsidR="00D03E8B" w:rsidRPr="00F202E2" w:rsidRDefault="0010243D" w:rsidP="00D03E8B">
      <w:pPr>
        <w:pStyle w:val="BoldHeading"/>
        <w:spacing w:after="240"/>
        <w:ind w:left="720"/>
        <w:rPr>
          <w:b w:val="0"/>
          <w:bCs/>
        </w:rPr>
      </w:pPr>
      <w:r w:rsidRPr="00F202E2">
        <w:rPr>
          <w:b w:val="0"/>
          <w:bCs/>
          <w:u w:val="single"/>
        </w:rPr>
        <w:t>(Amended 2021)</w:t>
      </w:r>
    </w:p>
    <w:p w14:paraId="397C5BDB" w14:textId="77777777" w:rsidR="00D03E8B" w:rsidRPr="00F202E2" w:rsidRDefault="00D03E8B" w:rsidP="00D03E8B">
      <w:pPr>
        <w:keepNext/>
        <w:spacing w:after="0"/>
      </w:pPr>
      <w:r w:rsidRPr="00F202E2">
        <w:rPr>
          <w:b/>
        </w:rPr>
        <w:t>Previous Action:</w:t>
      </w:r>
    </w:p>
    <w:p w14:paraId="72DCB659" w14:textId="77777777" w:rsidR="00D03E8B" w:rsidRPr="00F202E2" w:rsidRDefault="00D03E8B" w:rsidP="00C42F86">
      <w:pPr>
        <w:pStyle w:val="ListParagraph"/>
        <w:numPr>
          <w:ilvl w:val="0"/>
          <w:numId w:val="36"/>
        </w:numPr>
      </w:pPr>
      <w:r w:rsidRPr="00F202E2">
        <w:t>N/A</w:t>
      </w:r>
    </w:p>
    <w:p w14:paraId="184C73B6" w14:textId="77777777" w:rsidR="00D03E8B" w:rsidRPr="00AB010B" w:rsidRDefault="00D03E8B" w:rsidP="00D03E8B">
      <w:pPr>
        <w:keepNext/>
        <w:spacing w:after="0"/>
        <w:rPr>
          <w:b/>
        </w:rPr>
      </w:pPr>
      <w:r w:rsidRPr="00AB010B">
        <w:rPr>
          <w:b/>
        </w:rPr>
        <w:t>Original Justification:</w:t>
      </w:r>
    </w:p>
    <w:p w14:paraId="53503D0A" w14:textId="7A4A904C" w:rsidR="0024032E" w:rsidRPr="0024032E" w:rsidRDefault="0024032E" w:rsidP="00B376CB">
      <w:pPr>
        <w:spacing w:before="40"/>
      </w:pPr>
      <w:r w:rsidRPr="0024032E">
        <w:t xml:space="preserve">Requiring EVSE operators to provide printed audit trail event information at each location, as is prescribed in Table S.3.3. becomes unduly onerous without providing any commensurate benefit that could not be met by digital means. Most EVSE operators do not employ staff at EVSE stations, so housing printer materials on site and ensuring their replenishment is not reasonable.  Devices shall be designed so that inspectors are able to easily access audit trail event records in a usable format.  Weights and measures officials could ensure that the intent of this requirement is met </w:t>
      </w:r>
      <w:r w:rsidRPr="0024032E">
        <w:lastRenderedPageBreak/>
        <w:t xml:space="preserve">through a specification included in Table S.3.3. that requires event information be made available at the time of inspection so that an official needing to make enforcement decisions can do so irrespective of whether an EVSE provides those records in digital or hard copy format.  </w:t>
      </w:r>
    </w:p>
    <w:p w14:paraId="4716C6CF" w14:textId="4842967A" w:rsidR="00D03E8B" w:rsidRPr="0024032E" w:rsidRDefault="0024032E" w:rsidP="0024032E">
      <w:r w:rsidRPr="0024032E">
        <w:t>On August 10, 2020 the Electric Vehicle Fueling Equipment (EVFE) Subgroup, which is part of the USNWG EVF&amp;S, agreed the proposal should move forward for adoption in 2021.  The EVFE Subgroup plans to continue its work to refine and fully develop legal metrology requirements and test procedures for EVSEs</w:t>
      </w:r>
      <w:r w:rsidR="00D03E8B" w:rsidRPr="0024032E">
        <w:t>.</w:t>
      </w:r>
    </w:p>
    <w:p w14:paraId="4FD5CA57" w14:textId="77777777" w:rsidR="00D03E8B" w:rsidRPr="0024032E" w:rsidRDefault="00D03E8B" w:rsidP="00D03E8B">
      <w:r w:rsidRPr="0024032E">
        <w:t>The submitter requested voting status for this item in 2021.</w:t>
      </w:r>
    </w:p>
    <w:p w14:paraId="57C04EF6" w14:textId="02E536B0" w:rsidR="00D03E8B" w:rsidRPr="002A7C3B" w:rsidRDefault="0026724E" w:rsidP="00D03E8B">
      <w:pPr>
        <w:keepNext/>
        <w:rPr>
          <w:b/>
        </w:rPr>
      </w:pPr>
      <w:r>
        <w:rPr>
          <w:b/>
        </w:rPr>
        <w:t>Comments</w:t>
      </w:r>
      <w:r w:rsidR="00D03E8B" w:rsidRPr="002A7C3B">
        <w:rPr>
          <w:b/>
        </w:rPr>
        <w:t xml:space="preserve"> in Favor:</w:t>
      </w:r>
    </w:p>
    <w:p w14:paraId="07A207AA" w14:textId="77777777" w:rsidR="00D03E8B" w:rsidRPr="002A7C3B" w:rsidRDefault="00D03E8B" w:rsidP="00D03E8B">
      <w:pPr>
        <w:keepNext/>
        <w:spacing w:after="0"/>
        <w:ind w:left="720"/>
        <w:rPr>
          <w:b/>
        </w:rPr>
      </w:pPr>
      <w:r w:rsidRPr="002A7C3B">
        <w:rPr>
          <w:b/>
        </w:rPr>
        <w:t>Regulatory:</w:t>
      </w:r>
    </w:p>
    <w:p w14:paraId="6E0CC57E" w14:textId="2749F12C" w:rsidR="00D03E8B" w:rsidRPr="002A7C3B" w:rsidRDefault="00257B6B" w:rsidP="00C42F86">
      <w:pPr>
        <w:pStyle w:val="ListParagraph"/>
        <w:numPr>
          <w:ilvl w:val="0"/>
          <w:numId w:val="34"/>
        </w:numPr>
        <w:spacing w:line="259" w:lineRule="auto"/>
        <w:ind w:left="1080"/>
        <w:jc w:val="left"/>
      </w:pPr>
      <w:r>
        <w:t>Recommend Voting status.</w:t>
      </w:r>
    </w:p>
    <w:p w14:paraId="7B017093" w14:textId="77777777" w:rsidR="00D03E8B" w:rsidRPr="002A7C3B" w:rsidRDefault="00D03E8B" w:rsidP="00D03E8B">
      <w:pPr>
        <w:spacing w:after="0"/>
        <w:ind w:left="720"/>
        <w:rPr>
          <w:b/>
        </w:rPr>
      </w:pPr>
      <w:r w:rsidRPr="002A7C3B">
        <w:rPr>
          <w:b/>
        </w:rPr>
        <w:t>Industry:</w:t>
      </w:r>
    </w:p>
    <w:p w14:paraId="0148B6B6" w14:textId="1EC311FB" w:rsidR="00D03E8B" w:rsidRPr="002A7C3B" w:rsidRDefault="00D44988" w:rsidP="00C42F86">
      <w:pPr>
        <w:pStyle w:val="ListParagraph"/>
        <w:numPr>
          <w:ilvl w:val="0"/>
          <w:numId w:val="34"/>
        </w:numPr>
        <w:spacing w:line="259" w:lineRule="auto"/>
        <w:ind w:left="1080"/>
        <w:jc w:val="left"/>
      </w:pPr>
      <w:r>
        <w:t>Recommend Voting status.</w:t>
      </w:r>
    </w:p>
    <w:p w14:paraId="5D96089B" w14:textId="77777777" w:rsidR="00D03E8B" w:rsidRPr="002A7C3B" w:rsidRDefault="00D03E8B" w:rsidP="00D03E8B">
      <w:pPr>
        <w:spacing w:after="0"/>
        <w:ind w:left="720"/>
        <w:rPr>
          <w:b/>
        </w:rPr>
      </w:pPr>
      <w:r w:rsidRPr="002A7C3B">
        <w:rPr>
          <w:b/>
        </w:rPr>
        <w:t>Advisory:</w:t>
      </w:r>
    </w:p>
    <w:p w14:paraId="5FD50DC1" w14:textId="07AAEF14" w:rsidR="00D03E8B" w:rsidRPr="002A7C3B" w:rsidRDefault="00390B6C" w:rsidP="00C42F86">
      <w:pPr>
        <w:pStyle w:val="ListParagraph"/>
        <w:numPr>
          <w:ilvl w:val="0"/>
          <w:numId w:val="34"/>
        </w:numPr>
        <w:spacing w:line="259" w:lineRule="auto"/>
        <w:ind w:left="1080"/>
        <w:jc w:val="left"/>
      </w:pPr>
      <w:r>
        <w:t>Update on the NIST OWM an</w:t>
      </w:r>
      <w:r w:rsidR="003B667B">
        <w:t>alysis.</w:t>
      </w:r>
    </w:p>
    <w:p w14:paraId="0B7D9C8D" w14:textId="17D87769" w:rsidR="00D03E8B" w:rsidRPr="002A7C3B" w:rsidRDefault="0026724E" w:rsidP="00D03E8B">
      <w:pPr>
        <w:rPr>
          <w:b/>
        </w:rPr>
      </w:pPr>
      <w:r>
        <w:rPr>
          <w:b/>
        </w:rPr>
        <w:t>Comments</w:t>
      </w:r>
      <w:r w:rsidR="00D03E8B" w:rsidRPr="002A7C3B">
        <w:rPr>
          <w:b/>
        </w:rPr>
        <w:t xml:space="preserve"> Against:</w:t>
      </w:r>
    </w:p>
    <w:p w14:paraId="6CEB953A" w14:textId="77777777" w:rsidR="00D03E8B" w:rsidRPr="002A7C3B" w:rsidRDefault="00D03E8B" w:rsidP="00D03E8B">
      <w:pPr>
        <w:spacing w:after="0"/>
        <w:ind w:left="720"/>
        <w:rPr>
          <w:b/>
        </w:rPr>
      </w:pPr>
      <w:r w:rsidRPr="002A7C3B">
        <w:rPr>
          <w:b/>
        </w:rPr>
        <w:t>Regulatory:</w:t>
      </w:r>
    </w:p>
    <w:p w14:paraId="24C8C144" w14:textId="77777777" w:rsidR="00D03E8B" w:rsidRPr="002A7C3B" w:rsidRDefault="00D03E8B" w:rsidP="00C42F86">
      <w:pPr>
        <w:pStyle w:val="ListParagraph"/>
        <w:numPr>
          <w:ilvl w:val="0"/>
          <w:numId w:val="35"/>
        </w:numPr>
        <w:spacing w:line="259" w:lineRule="auto"/>
        <w:ind w:left="1080"/>
        <w:jc w:val="left"/>
      </w:pPr>
    </w:p>
    <w:p w14:paraId="44AB1675" w14:textId="77777777" w:rsidR="00D03E8B" w:rsidRPr="002A7C3B" w:rsidRDefault="00D03E8B" w:rsidP="00D03E8B">
      <w:pPr>
        <w:spacing w:after="0"/>
        <w:ind w:left="720"/>
        <w:rPr>
          <w:b/>
        </w:rPr>
      </w:pPr>
      <w:r w:rsidRPr="002A7C3B">
        <w:rPr>
          <w:b/>
        </w:rPr>
        <w:t>Industry:</w:t>
      </w:r>
    </w:p>
    <w:p w14:paraId="72896EA7" w14:textId="77777777" w:rsidR="00D03E8B" w:rsidRPr="002A7C3B" w:rsidRDefault="00D03E8B" w:rsidP="00C42F86">
      <w:pPr>
        <w:pStyle w:val="ListParagraph"/>
        <w:numPr>
          <w:ilvl w:val="0"/>
          <w:numId w:val="35"/>
        </w:numPr>
        <w:spacing w:line="259" w:lineRule="auto"/>
        <w:ind w:left="1080"/>
        <w:jc w:val="left"/>
      </w:pPr>
    </w:p>
    <w:p w14:paraId="1D66E8F1" w14:textId="77777777" w:rsidR="00D03E8B" w:rsidRPr="002A7C3B" w:rsidRDefault="00D03E8B" w:rsidP="00D03E8B">
      <w:pPr>
        <w:spacing w:after="0"/>
        <w:ind w:left="720"/>
        <w:rPr>
          <w:b/>
        </w:rPr>
      </w:pPr>
      <w:r w:rsidRPr="002A7C3B">
        <w:rPr>
          <w:b/>
        </w:rPr>
        <w:t>Advisory:</w:t>
      </w:r>
    </w:p>
    <w:p w14:paraId="10032B2A" w14:textId="77777777" w:rsidR="00D03E8B" w:rsidRPr="002A7C3B" w:rsidRDefault="00D03E8B" w:rsidP="00C42F86">
      <w:pPr>
        <w:pStyle w:val="ListParagraph"/>
        <w:numPr>
          <w:ilvl w:val="0"/>
          <w:numId w:val="35"/>
        </w:numPr>
        <w:spacing w:line="259" w:lineRule="auto"/>
        <w:ind w:left="1080"/>
        <w:jc w:val="left"/>
      </w:pPr>
    </w:p>
    <w:p w14:paraId="348782A2" w14:textId="77777777" w:rsidR="0026724E" w:rsidRPr="0026724E" w:rsidRDefault="0026724E" w:rsidP="0026724E">
      <w:pPr>
        <w:spacing w:line="259" w:lineRule="auto"/>
        <w:jc w:val="left"/>
        <w:rPr>
          <w:b/>
          <w:bCs/>
        </w:rPr>
      </w:pPr>
      <w:r w:rsidRPr="0026724E">
        <w:rPr>
          <w:b/>
          <w:bCs/>
        </w:rPr>
        <w:t>Neutral Comments:</w:t>
      </w:r>
    </w:p>
    <w:p w14:paraId="4DAB3DEB" w14:textId="77777777" w:rsidR="0026724E" w:rsidRPr="00907353" w:rsidRDefault="0026724E" w:rsidP="0026724E">
      <w:pPr>
        <w:keepNext/>
        <w:spacing w:after="0"/>
        <w:ind w:left="720"/>
        <w:rPr>
          <w:b/>
        </w:rPr>
      </w:pPr>
      <w:r w:rsidRPr="00907353">
        <w:rPr>
          <w:b/>
        </w:rPr>
        <w:t>Regulatory:</w:t>
      </w:r>
    </w:p>
    <w:p w14:paraId="3D733BA2" w14:textId="77777777" w:rsidR="0026724E" w:rsidRDefault="0026724E" w:rsidP="0026724E">
      <w:pPr>
        <w:pStyle w:val="ListParagraph"/>
        <w:numPr>
          <w:ilvl w:val="0"/>
          <w:numId w:val="34"/>
        </w:numPr>
        <w:spacing w:line="259" w:lineRule="auto"/>
        <w:ind w:left="1080"/>
        <w:jc w:val="left"/>
      </w:pPr>
    </w:p>
    <w:p w14:paraId="08C398D6" w14:textId="77777777" w:rsidR="0026724E" w:rsidRPr="00907353" w:rsidRDefault="0026724E" w:rsidP="0026724E">
      <w:pPr>
        <w:spacing w:after="0"/>
        <w:ind w:left="720"/>
        <w:rPr>
          <w:b/>
        </w:rPr>
      </w:pPr>
      <w:r w:rsidRPr="00907353">
        <w:rPr>
          <w:b/>
        </w:rPr>
        <w:t>Industry:</w:t>
      </w:r>
    </w:p>
    <w:p w14:paraId="52CAFB32" w14:textId="77777777" w:rsidR="0026724E" w:rsidRPr="002A7C3B" w:rsidRDefault="0026724E" w:rsidP="0026724E">
      <w:pPr>
        <w:pStyle w:val="ListParagraph"/>
        <w:numPr>
          <w:ilvl w:val="0"/>
          <w:numId w:val="34"/>
        </w:numPr>
        <w:spacing w:line="259" w:lineRule="auto"/>
        <w:ind w:left="1080"/>
        <w:jc w:val="left"/>
      </w:pPr>
    </w:p>
    <w:p w14:paraId="50138282" w14:textId="77777777" w:rsidR="0026724E" w:rsidRPr="002A7C3B" w:rsidRDefault="0026724E" w:rsidP="0026724E">
      <w:pPr>
        <w:spacing w:after="0"/>
        <w:ind w:left="720"/>
        <w:rPr>
          <w:b/>
        </w:rPr>
      </w:pPr>
      <w:r w:rsidRPr="002A7C3B">
        <w:rPr>
          <w:b/>
        </w:rPr>
        <w:t>Advisory:</w:t>
      </w:r>
    </w:p>
    <w:p w14:paraId="17828ACC" w14:textId="77777777" w:rsidR="0026724E" w:rsidRPr="002A7C3B" w:rsidRDefault="0026724E" w:rsidP="0026724E">
      <w:pPr>
        <w:pStyle w:val="ListParagraph"/>
        <w:numPr>
          <w:ilvl w:val="0"/>
          <w:numId w:val="34"/>
        </w:numPr>
        <w:spacing w:line="259" w:lineRule="auto"/>
        <w:ind w:left="1080"/>
        <w:jc w:val="left"/>
      </w:pPr>
    </w:p>
    <w:p w14:paraId="649B93EB" w14:textId="176202FC" w:rsidR="00D03E8B" w:rsidRPr="00E025F9" w:rsidRDefault="00D03E8B" w:rsidP="00D03E8B">
      <w:pPr>
        <w:spacing w:after="0"/>
        <w:rPr>
          <w:b/>
        </w:rPr>
      </w:pPr>
      <w:r w:rsidRPr="002A7C3B">
        <w:rPr>
          <w:b/>
        </w:rPr>
        <w:t>Item Develop</w:t>
      </w:r>
      <w:r w:rsidRPr="00E025F9">
        <w:rPr>
          <w:b/>
        </w:rPr>
        <w:t>ment:</w:t>
      </w:r>
    </w:p>
    <w:p w14:paraId="3F8677E9" w14:textId="0F1A53CA" w:rsidR="00D03E8B" w:rsidRDefault="00BF5833" w:rsidP="00D03E8B">
      <w:r>
        <w:rPr>
          <w:bCs/>
        </w:rPr>
        <w:t>T</w:t>
      </w:r>
      <w:r w:rsidRPr="00C70B3E">
        <w:rPr>
          <w:bCs/>
        </w:rPr>
        <w:t xml:space="preserve">he </w:t>
      </w:r>
      <w:r w:rsidR="006F6E0E">
        <w:rPr>
          <w:bCs/>
        </w:rPr>
        <w:t>C</w:t>
      </w:r>
      <w:r w:rsidRPr="00C70B3E">
        <w:rPr>
          <w:bCs/>
        </w:rPr>
        <w:t>ommittee supported this item and agreed to a Voting status for this item</w:t>
      </w:r>
      <w:r>
        <w:rPr>
          <w:bCs/>
        </w:rPr>
        <w:t>.</w:t>
      </w:r>
    </w:p>
    <w:p w14:paraId="68EDD915" w14:textId="77777777" w:rsidR="006F6E0E" w:rsidRPr="00281428" w:rsidRDefault="006F6E0E" w:rsidP="006F6E0E">
      <w:pPr>
        <w:keepNext/>
        <w:keepLines/>
        <w:spacing w:after="120"/>
      </w:pPr>
      <w:r w:rsidRPr="00281428">
        <w:rPr>
          <w:b/>
        </w:rPr>
        <w:t>Regional Association Comments:</w:t>
      </w:r>
    </w:p>
    <w:p w14:paraId="4AA56E12" w14:textId="3AD10588" w:rsidR="00CB0E32" w:rsidRPr="00C70B3E" w:rsidRDefault="00CB0E32" w:rsidP="00CB0E32">
      <w:r w:rsidRPr="00F33DC3">
        <w:rPr>
          <w:u w:val="single"/>
        </w:rPr>
        <w:t>WWMA 2020 Annual Meeting:</w:t>
      </w:r>
      <w:r w:rsidRPr="00A139A2">
        <w:t xml:space="preserve">  Mr. Kevin Schnepp (</w:t>
      </w:r>
      <w:r w:rsidR="006B2FB7">
        <w:t>CA</w:t>
      </w:r>
      <w:r w:rsidRPr="00A139A2">
        <w:t>) commented that California is in support of</w:t>
      </w:r>
      <w:r w:rsidRPr="00C70B3E">
        <w:t xml:space="preserve"> this item. It recognizes the changes of tech and will not have to add any costs of having a physical printer on the device.  Ms. Tina Butcher (NIST OWM) commented that this item originated from the national working subgroup. This is a desire to move to alternative formats. The group recognizes this is the way of the future. It also recognizes these types of installations do not have people on site.  W&amp;M inspectors may be impeded during their inspection.  The General Code allows the owner to assist.  Mr. Mahesh Albuquerque (</w:t>
      </w:r>
      <w:r w:rsidR="006B2FB7">
        <w:t>CO</w:t>
      </w:r>
      <w:r w:rsidRPr="00C70B3E">
        <w:t>) supports this item.</w:t>
      </w:r>
    </w:p>
    <w:p w14:paraId="477C7557" w14:textId="77777777" w:rsidR="00CB0E32" w:rsidRPr="00C70B3E" w:rsidRDefault="00CB0E32" w:rsidP="00CB0E32">
      <w:pPr>
        <w:rPr>
          <w:rFonts w:eastAsia="Times New Roman"/>
          <w:szCs w:val="24"/>
        </w:rPr>
      </w:pPr>
      <w:r w:rsidRPr="00C70B3E">
        <w:lastRenderedPageBreak/>
        <w:t>The Committee agrees the item is fully developed and recommends assigning this item a Voting status</w:t>
      </w:r>
      <w:r w:rsidRPr="00C70B3E">
        <w:rPr>
          <w:rFonts w:eastAsia="Times New Roman"/>
          <w:szCs w:val="24"/>
        </w:rPr>
        <w:t xml:space="preserve">. </w:t>
      </w:r>
    </w:p>
    <w:p w14:paraId="0CAE6B6B" w14:textId="13F57726" w:rsidR="00CB0E32" w:rsidRPr="00C70B3E" w:rsidRDefault="00CB0E32" w:rsidP="00CB0E32">
      <w:pPr>
        <w:rPr>
          <w:rFonts w:eastAsia="Times New Roman"/>
          <w:szCs w:val="24"/>
        </w:rPr>
      </w:pPr>
      <w:r w:rsidRPr="00F33DC3">
        <w:rPr>
          <w:u w:val="single"/>
        </w:rPr>
        <w:t>SWMA 2020 Annual Meeting:</w:t>
      </w:r>
      <w:r w:rsidRPr="00A139A2">
        <w:t xml:space="preserve">  </w:t>
      </w:r>
      <w:r w:rsidRPr="00A139A2">
        <w:rPr>
          <w:rFonts w:eastAsia="Times New Roman"/>
          <w:szCs w:val="24"/>
        </w:rPr>
        <w:t>During Open Hearings</w:t>
      </w:r>
      <w:r w:rsidR="006B2FB7">
        <w:rPr>
          <w:rFonts w:eastAsia="Times New Roman"/>
          <w:szCs w:val="24"/>
        </w:rPr>
        <w:t>,</w:t>
      </w:r>
      <w:r w:rsidRPr="00A139A2">
        <w:rPr>
          <w:rFonts w:eastAsia="Times New Roman"/>
          <w:szCs w:val="24"/>
        </w:rPr>
        <w:t xml:space="preserve"> the Committee heard from </w:t>
      </w:r>
      <w:r w:rsidR="006B2FB7">
        <w:rPr>
          <w:rFonts w:eastAsia="Times New Roman"/>
          <w:szCs w:val="24"/>
        </w:rPr>
        <w:t xml:space="preserve">Mr. </w:t>
      </w:r>
      <w:r w:rsidRPr="00A139A2">
        <w:rPr>
          <w:rFonts w:eastAsia="Times New Roman"/>
          <w:szCs w:val="24"/>
        </w:rPr>
        <w:t>Alan Walker (</w:t>
      </w:r>
      <w:r w:rsidR="006B2FB7">
        <w:rPr>
          <w:rFonts w:eastAsia="Times New Roman"/>
          <w:szCs w:val="24"/>
        </w:rPr>
        <w:t>FL</w:t>
      </w:r>
      <w:r w:rsidRPr="00A139A2">
        <w:rPr>
          <w:rFonts w:eastAsia="Times New Roman"/>
          <w:szCs w:val="24"/>
        </w:rPr>
        <w:t>) who asked</w:t>
      </w:r>
      <w:r w:rsidRPr="00C70B3E">
        <w:rPr>
          <w:rFonts w:eastAsia="Times New Roman"/>
          <w:szCs w:val="24"/>
        </w:rPr>
        <w:t xml:space="preserve"> for clarification on sealing these devices. The Committee also heard from </w:t>
      </w:r>
      <w:r w:rsidR="006B2FB7">
        <w:rPr>
          <w:rFonts w:eastAsia="Times New Roman"/>
          <w:szCs w:val="24"/>
        </w:rPr>
        <w:t xml:space="preserve">Ms. </w:t>
      </w:r>
      <w:r w:rsidRPr="00C70B3E">
        <w:rPr>
          <w:rFonts w:eastAsia="Times New Roman"/>
          <w:szCs w:val="24"/>
        </w:rPr>
        <w:t>Dianne Lee (</w:t>
      </w:r>
      <w:r w:rsidR="006B2FB7">
        <w:rPr>
          <w:rFonts w:eastAsia="Times New Roman"/>
          <w:szCs w:val="24"/>
        </w:rPr>
        <w:t xml:space="preserve">NIST </w:t>
      </w:r>
      <w:r w:rsidRPr="00C70B3E">
        <w:rPr>
          <w:rFonts w:eastAsia="Times New Roman"/>
          <w:szCs w:val="24"/>
        </w:rPr>
        <w:t xml:space="preserve">OWM) who stated that NIST supported moving this forward as a Voting Item. </w:t>
      </w:r>
      <w:r w:rsidR="006B2FB7">
        <w:rPr>
          <w:rFonts w:eastAsia="Times New Roman"/>
          <w:szCs w:val="24"/>
        </w:rPr>
        <w:t xml:space="preserve"> Ms. Lee</w:t>
      </w:r>
      <w:r w:rsidRPr="00C70B3E">
        <w:rPr>
          <w:rFonts w:eastAsia="Times New Roman"/>
          <w:szCs w:val="24"/>
        </w:rPr>
        <w:t xml:space="preserve"> also stated that the Subgroup consensus was to permit an electronic event log.</w:t>
      </w:r>
    </w:p>
    <w:p w14:paraId="1A5B8F10" w14:textId="77777777" w:rsidR="00CB0E32" w:rsidRPr="00C70B3E" w:rsidRDefault="00CB0E32" w:rsidP="00CB0E32">
      <w:r w:rsidRPr="00C70B3E">
        <w:rPr>
          <w:rFonts w:eastAsia="Times New Roman"/>
          <w:szCs w:val="24"/>
        </w:rPr>
        <w:t>After considering this item the Committee recommends the item move forward as a Voting Item</w:t>
      </w:r>
      <w:r w:rsidRPr="00C70B3E">
        <w:t>.</w:t>
      </w:r>
    </w:p>
    <w:p w14:paraId="458C0C37" w14:textId="77777777" w:rsidR="00CB0E32" w:rsidRPr="00C70B3E" w:rsidRDefault="00CB0E32" w:rsidP="00CB0E32">
      <w:pPr>
        <w:autoSpaceDE w:val="0"/>
        <w:autoSpaceDN w:val="0"/>
        <w:adjustRightInd w:val="0"/>
        <w:rPr>
          <w:rFonts w:eastAsia="Times New Roman"/>
          <w:szCs w:val="24"/>
        </w:rPr>
      </w:pPr>
      <w:r w:rsidRPr="00F33DC3">
        <w:rPr>
          <w:u w:val="single"/>
        </w:rPr>
        <w:t>NEWMA 2020 Interim Meeting:</w:t>
      </w:r>
      <w:r w:rsidRPr="00A139A2">
        <w:t xml:space="preserve">  </w:t>
      </w:r>
      <w:r w:rsidRPr="00A139A2">
        <w:rPr>
          <w:rFonts w:eastAsia="Times New Roman"/>
          <w:szCs w:val="24"/>
        </w:rPr>
        <w:t>The Committee agrees with the body that this proposal be considered a Voting Item.</w:t>
      </w:r>
      <w:r w:rsidRPr="00C70B3E">
        <w:rPr>
          <w:rFonts w:eastAsia="Times New Roman"/>
          <w:szCs w:val="24"/>
        </w:rPr>
        <w:t xml:space="preserve">  This item was submitted by NIST on behalf of the national work group, which believed it was fully developed and ready to be voted on.  There is some concern that the electronic logger may provide an imposition for W&amp;M inspectors that do not have a smart phone/laptop/internet service, but the User Requirement of assistance from the device owner should resolve any concerns. LMD 21.1 has a similar proposal and should have language aligned for the sake of consistency.</w:t>
      </w:r>
    </w:p>
    <w:p w14:paraId="612B9954" w14:textId="46F3D37D" w:rsidR="00D03E8B" w:rsidRDefault="00CB0E32" w:rsidP="00CB0E32">
      <w:pPr>
        <w:keepNext/>
        <w:keepLines/>
        <w:rPr>
          <w:bCs/>
        </w:rPr>
      </w:pPr>
      <w:r w:rsidRPr="00F33DC3">
        <w:rPr>
          <w:u w:val="single"/>
        </w:rPr>
        <w:t>CWMA 2020 Interim Meeting:</w:t>
      </w:r>
      <w:r w:rsidRPr="00A139A2">
        <w:t xml:space="preserve">  </w:t>
      </w:r>
      <w:r w:rsidRPr="00A139A2">
        <w:rPr>
          <w:rFonts w:eastAsia="Times New Roman"/>
          <w:szCs w:val="24"/>
        </w:rPr>
        <w:t xml:space="preserve">The only comments heard by the S&amp;T </w:t>
      </w:r>
      <w:r w:rsidR="006B2FB7">
        <w:rPr>
          <w:rFonts w:eastAsia="Times New Roman"/>
          <w:szCs w:val="24"/>
        </w:rPr>
        <w:t>C</w:t>
      </w:r>
      <w:r w:rsidRPr="00A139A2">
        <w:rPr>
          <w:rFonts w:eastAsia="Times New Roman"/>
          <w:szCs w:val="24"/>
        </w:rPr>
        <w:t>ommittee on this item were from Ms. Butcher</w:t>
      </w:r>
      <w:r w:rsidRPr="00C70B3E">
        <w:rPr>
          <w:rFonts w:eastAsia="Times New Roman"/>
          <w:szCs w:val="24"/>
        </w:rPr>
        <w:t xml:space="preserve"> (NIST OWM).  </w:t>
      </w:r>
      <w:r w:rsidR="006B2FB7">
        <w:rPr>
          <w:rFonts w:eastAsia="Times New Roman"/>
          <w:szCs w:val="24"/>
        </w:rPr>
        <w:t>Ms. Butcher</w:t>
      </w:r>
      <w:r w:rsidRPr="00C70B3E">
        <w:rPr>
          <w:rFonts w:eastAsia="Times New Roman"/>
          <w:szCs w:val="24"/>
        </w:rPr>
        <w:t xml:space="preserve"> advised that this item has come out of the work of the USNWG EVF&amp;S and is fully developed and recommended this item for Voting status.  The Committee agrees</w:t>
      </w:r>
      <w:r w:rsidR="00D03E8B" w:rsidRPr="00515B53">
        <w:rPr>
          <w:bCs/>
        </w:rPr>
        <w:t>.</w:t>
      </w:r>
    </w:p>
    <w:p w14:paraId="32E6772B" w14:textId="596ED9CB" w:rsidR="001810CA" w:rsidRDefault="001810CA" w:rsidP="00D04619">
      <w:pPr>
        <w:keepNext/>
        <w:keepLines/>
        <w:rPr>
          <w:bCs/>
        </w:rPr>
      </w:pPr>
      <w:r w:rsidRPr="00C70B3E">
        <w:t xml:space="preserve">Additional letters, presentations and data may have been part of the Committee’s consideration.  Please refer to </w:t>
      </w:r>
      <w:r w:rsidRPr="00BA3CF7">
        <w:rPr>
          <w:color w:val="0000FF"/>
          <w:u w:val="single"/>
        </w:rPr>
        <w:t>https://www.ncwm.com/publication-16</w:t>
      </w:r>
      <w:r w:rsidRPr="00BA3CF7">
        <w:rPr>
          <w:color w:val="0000FF"/>
        </w:rPr>
        <w:t xml:space="preserve"> </w:t>
      </w:r>
      <w:r w:rsidRPr="00C70B3E">
        <w:t>to review these documents</w:t>
      </w:r>
      <w:r w:rsidR="004F293D">
        <w:t>.</w:t>
      </w:r>
    </w:p>
    <w:p w14:paraId="40F772C7" w14:textId="73DED24D" w:rsidR="003324DB" w:rsidRPr="004303DA" w:rsidRDefault="003324DB" w:rsidP="003324DB">
      <w:pPr>
        <w:pStyle w:val="ItemHeading"/>
        <w:tabs>
          <w:tab w:val="clear" w:pos="900"/>
          <w:tab w:val="left" w:pos="1440"/>
        </w:tabs>
        <w:ind w:left="1800" w:hanging="1800"/>
      </w:pPr>
      <w:bookmarkStart w:id="212" w:name="_Toc69720838"/>
      <w:r>
        <w:t>EVF-21.</w:t>
      </w:r>
      <w:r w:rsidR="00D57A7E">
        <w:t>5</w:t>
      </w:r>
      <w:r>
        <w:tab/>
      </w:r>
      <w:r w:rsidR="001B340C">
        <w:t>D</w:t>
      </w:r>
      <w:r w:rsidRPr="004303DA">
        <w:tab/>
      </w:r>
      <w:r w:rsidR="00086C6F">
        <w:t>T.2.</w:t>
      </w:r>
      <w:r w:rsidR="000620A1">
        <w:t xml:space="preserve"> Load Test Tolerances.</w:t>
      </w:r>
      <w:bookmarkEnd w:id="212"/>
    </w:p>
    <w:p w14:paraId="6FFB14DB" w14:textId="77777777" w:rsidR="003324DB" w:rsidRPr="00F202E2" w:rsidRDefault="003324DB" w:rsidP="003324DB">
      <w:pPr>
        <w:spacing w:after="0"/>
        <w:rPr>
          <w:b/>
          <w:bCs/>
        </w:rPr>
      </w:pPr>
      <w:r w:rsidRPr="00F202E2">
        <w:rPr>
          <w:b/>
          <w:bCs/>
        </w:rPr>
        <w:t xml:space="preserve">Source:  </w:t>
      </w:r>
    </w:p>
    <w:p w14:paraId="0E5C0A3A" w14:textId="27CD8C50" w:rsidR="003324DB" w:rsidRPr="00F202E2" w:rsidRDefault="008948B4" w:rsidP="003324DB">
      <w:r w:rsidRPr="00BA5665">
        <w:t>ABB, BTCPower,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15112B14" w14:textId="77777777" w:rsidR="003324DB" w:rsidRPr="00A16F2B" w:rsidRDefault="003324DB" w:rsidP="003324DB">
      <w:pPr>
        <w:spacing w:after="0"/>
        <w:rPr>
          <w:b/>
          <w:bCs/>
        </w:rPr>
      </w:pPr>
      <w:r w:rsidRPr="00F202E2">
        <w:rPr>
          <w:b/>
          <w:bCs/>
        </w:rPr>
        <w:t xml:space="preserve">Item Under </w:t>
      </w:r>
      <w:r w:rsidRPr="00A16F2B">
        <w:rPr>
          <w:b/>
          <w:bCs/>
        </w:rPr>
        <w:t>Consideration:</w:t>
      </w:r>
    </w:p>
    <w:p w14:paraId="4EAE4946" w14:textId="4DD92C48" w:rsidR="003324DB" w:rsidRPr="00A16F2B" w:rsidRDefault="003324DB" w:rsidP="003324DB">
      <w:pPr>
        <w:rPr>
          <w:rStyle w:val="Heading4Char"/>
          <w:rFonts w:eastAsia="Calibri"/>
        </w:rPr>
      </w:pPr>
      <w:r w:rsidRPr="00A16F2B">
        <w:t>Amend Handbook 44</w:t>
      </w:r>
      <w:r w:rsidRPr="004303DA">
        <w:t xml:space="preserve">, </w:t>
      </w:r>
      <w:r w:rsidR="00D540D6" w:rsidRPr="00F202E2">
        <w:t xml:space="preserve">Electric Vehicle Fueling Systems </w:t>
      </w:r>
      <w:r>
        <w:t xml:space="preserve">as </w:t>
      </w:r>
      <w:r w:rsidRPr="00A16F2B">
        <w:t>follows</w:t>
      </w:r>
      <w:r w:rsidRPr="00A16F2B">
        <w:rPr>
          <w:rStyle w:val="Heading4Char"/>
          <w:rFonts w:eastAsia="Calibri"/>
        </w:rPr>
        <w:t>:</w:t>
      </w:r>
    </w:p>
    <w:p w14:paraId="365D0367" w14:textId="77777777" w:rsidR="00884F3B" w:rsidRPr="00C70B3E" w:rsidRDefault="00884F3B" w:rsidP="00884F3B">
      <w:pPr>
        <w:ind w:left="720" w:hanging="360"/>
        <w:rPr>
          <w:b/>
          <w:bCs/>
        </w:rPr>
      </w:pPr>
      <w:bookmarkStart w:id="213" w:name="_Toc425940712"/>
      <w:bookmarkStart w:id="214" w:name="_Toc425941001"/>
      <w:bookmarkStart w:id="215" w:name="_Toc425943622"/>
      <w:bookmarkStart w:id="216" w:name="_Toc22715747"/>
      <w:r w:rsidRPr="00C70B3E">
        <w:rPr>
          <w:b/>
          <w:bCs/>
        </w:rPr>
        <w:t>T.2.</w:t>
      </w:r>
      <w:r>
        <w:rPr>
          <w:b/>
          <w:bCs/>
        </w:rPr>
        <w:tab/>
      </w:r>
      <w:r w:rsidRPr="00C70B3E">
        <w:rPr>
          <w:b/>
          <w:bCs/>
        </w:rPr>
        <w:t>Load Test Tolerances.</w:t>
      </w:r>
      <w:bookmarkEnd w:id="213"/>
      <w:bookmarkEnd w:id="214"/>
      <w:bookmarkEnd w:id="215"/>
      <w:bookmarkEnd w:id="216"/>
    </w:p>
    <w:p w14:paraId="2958582B" w14:textId="77777777" w:rsidR="00884F3B" w:rsidRPr="00C70B3E" w:rsidRDefault="00884F3B" w:rsidP="00884F3B">
      <w:pPr>
        <w:ind w:left="1080" w:hanging="360"/>
      </w:pPr>
      <w:bookmarkStart w:id="217" w:name="_Toc22715748"/>
      <w:bookmarkStart w:id="218" w:name="_Toc425940713"/>
      <w:bookmarkStart w:id="219" w:name="_Toc425941002"/>
      <w:bookmarkStart w:id="220" w:name="_Toc425943623"/>
      <w:r w:rsidRPr="00C70B3E">
        <w:rPr>
          <w:b/>
          <w:bCs/>
          <w:iCs/>
        </w:rPr>
        <w:t>T.2.1.</w:t>
      </w:r>
      <w:r w:rsidRPr="00C70B3E">
        <w:rPr>
          <w:b/>
          <w:bCs/>
          <w:iCs/>
        </w:rPr>
        <w:tab/>
      </w:r>
      <w:r w:rsidRPr="00C70B3E">
        <w:rPr>
          <w:b/>
          <w:bCs/>
          <w:iCs/>
          <w:u w:val="single"/>
        </w:rPr>
        <w:t xml:space="preserve">AC </w:t>
      </w:r>
      <w:r w:rsidRPr="00C70B3E">
        <w:rPr>
          <w:b/>
          <w:bCs/>
          <w:iCs/>
        </w:rPr>
        <w:t>EVSE Load Test Tolerances</w:t>
      </w:r>
      <w:bookmarkEnd w:id="217"/>
      <w:r w:rsidRPr="00C70B3E">
        <w:rPr>
          <w:b/>
          <w:bCs/>
        </w:rPr>
        <w:t>.</w:t>
      </w:r>
      <w:bookmarkEnd w:id="218"/>
      <w:bookmarkEnd w:id="219"/>
      <w:bookmarkEnd w:id="220"/>
      <w:r w:rsidRPr="00C70B3E">
        <w:rPr>
          <w:b/>
          <w:bCs/>
        </w:rPr>
        <w:t xml:space="preserve"> </w:t>
      </w:r>
      <w:r w:rsidRPr="00C70B3E">
        <w:t xml:space="preserve"> – The tolerances for </w:t>
      </w:r>
      <w:r w:rsidRPr="00C70B3E">
        <w:rPr>
          <w:b/>
          <w:bCs/>
          <w:u w:val="single"/>
        </w:rPr>
        <w:t>AC</w:t>
      </w:r>
      <w:r w:rsidRPr="00C70B3E">
        <w:rPr>
          <w:b/>
          <w:bCs/>
        </w:rPr>
        <w:t xml:space="preserve"> </w:t>
      </w:r>
      <w:r w:rsidRPr="00C70B3E">
        <w:t>EVSE load tests are:</w:t>
      </w:r>
    </w:p>
    <w:p w14:paraId="3D3B239E" w14:textId="77777777" w:rsidR="00884F3B" w:rsidRPr="00C70B3E" w:rsidRDefault="00884F3B" w:rsidP="00C42F86">
      <w:pPr>
        <w:numPr>
          <w:ilvl w:val="0"/>
          <w:numId w:val="43"/>
        </w:numPr>
        <w:ind w:left="1440"/>
      </w:pPr>
      <w:r w:rsidRPr="00C70B3E">
        <w:t xml:space="preserve">Acceptance Tolerance:  1.0 %; and </w:t>
      </w:r>
    </w:p>
    <w:p w14:paraId="20D22E81" w14:textId="77777777" w:rsidR="00884F3B" w:rsidRPr="00C70B3E" w:rsidRDefault="00884F3B" w:rsidP="00C42F86">
      <w:pPr>
        <w:numPr>
          <w:ilvl w:val="0"/>
          <w:numId w:val="43"/>
        </w:numPr>
        <w:ind w:left="1440"/>
      </w:pPr>
      <w:r w:rsidRPr="00C70B3E">
        <w:t>Maintenance Tolerance:  2.0 %.</w:t>
      </w:r>
    </w:p>
    <w:p w14:paraId="3A4ED6FE" w14:textId="77777777" w:rsidR="00884F3B" w:rsidRPr="00C70B3E" w:rsidRDefault="00884F3B" w:rsidP="00884F3B">
      <w:pPr>
        <w:ind w:left="1080" w:hanging="360"/>
        <w:rPr>
          <w:b/>
          <w:bCs/>
          <w:u w:val="single"/>
        </w:rPr>
      </w:pPr>
      <w:r w:rsidRPr="00C70B3E">
        <w:rPr>
          <w:b/>
          <w:bCs/>
          <w:iCs/>
          <w:u w:val="single"/>
        </w:rPr>
        <w:t>T.2.2.</w:t>
      </w:r>
      <w:r w:rsidRPr="00C70B3E">
        <w:rPr>
          <w:b/>
          <w:bCs/>
          <w:iCs/>
          <w:u w:val="single"/>
        </w:rPr>
        <w:tab/>
        <w:t>DC EVSE Load Test Tolerances</w:t>
      </w:r>
      <w:r w:rsidRPr="00C70B3E">
        <w:rPr>
          <w:b/>
          <w:bCs/>
          <w:u w:val="single"/>
        </w:rPr>
        <w:t>.  – The tolerances for DC EVSE load tests:</w:t>
      </w:r>
    </w:p>
    <w:p w14:paraId="7D9A96BA" w14:textId="77777777" w:rsidR="00884F3B" w:rsidRPr="00C70B3E" w:rsidRDefault="00884F3B" w:rsidP="00C42F86">
      <w:pPr>
        <w:numPr>
          <w:ilvl w:val="0"/>
          <w:numId w:val="44"/>
        </w:numPr>
        <w:rPr>
          <w:b/>
          <w:bCs/>
          <w:u w:val="single"/>
        </w:rPr>
      </w:pPr>
      <w:r w:rsidRPr="00C70B3E">
        <w:rPr>
          <w:b/>
          <w:bCs/>
          <w:u w:val="single"/>
        </w:rPr>
        <w:t>Devices installed prior to January 1, 2033</w:t>
      </w:r>
    </w:p>
    <w:p w14:paraId="2E955036" w14:textId="77777777" w:rsidR="00884F3B" w:rsidRPr="00C70B3E" w:rsidRDefault="00884F3B" w:rsidP="00C42F86">
      <w:pPr>
        <w:numPr>
          <w:ilvl w:val="1"/>
          <w:numId w:val="44"/>
        </w:numPr>
        <w:ind w:left="1800"/>
        <w:rPr>
          <w:b/>
          <w:bCs/>
          <w:u w:val="single"/>
        </w:rPr>
      </w:pPr>
      <w:r w:rsidRPr="00C70B3E">
        <w:rPr>
          <w:b/>
          <w:bCs/>
          <w:u w:val="single"/>
        </w:rPr>
        <w:t xml:space="preserve">Acceptance Tolerance:  2.5 %; and </w:t>
      </w:r>
    </w:p>
    <w:p w14:paraId="3132FE29" w14:textId="77777777" w:rsidR="00884F3B" w:rsidRPr="00C70B3E" w:rsidRDefault="00884F3B" w:rsidP="00C42F86">
      <w:pPr>
        <w:numPr>
          <w:ilvl w:val="1"/>
          <w:numId w:val="44"/>
        </w:numPr>
        <w:ind w:left="1800"/>
        <w:rPr>
          <w:b/>
          <w:bCs/>
          <w:u w:val="single"/>
        </w:rPr>
      </w:pPr>
      <w:r w:rsidRPr="00C70B3E">
        <w:rPr>
          <w:b/>
          <w:bCs/>
          <w:u w:val="single"/>
        </w:rPr>
        <w:t>Maintenance Tolerance:  5.0 %</w:t>
      </w:r>
    </w:p>
    <w:p w14:paraId="0C4D3CDF" w14:textId="77777777" w:rsidR="00884F3B" w:rsidRPr="00C70B3E" w:rsidRDefault="00884F3B" w:rsidP="00C42F86">
      <w:pPr>
        <w:numPr>
          <w:ilvl w:val="0"/>
          <w:numId w:val="44"/>
        </w:numPr>
        <w:rPr>
          <w:b/>
          <w:bCs/>
          <w:u w:val="single"/>
        </w:rPr>
      </w:pPr>
      <w:r w:rsidRPr="00C70B3E">
        <w:rPr>
          <w:b/>
          <w:bCs/>
          <w:u w:val="single"/>
        </w:rPr>
        <w:t>Devices installed January 1, 2033 or later</w:t>
      </w:r>
    </w:p>
    <w:p w14:paraId="0A24DF8D" w14:textId="77777777" w:rsidR="00884F3B" w:rsidRPr="00C70B3E" w:rsidRDefault="00884F3B" w:rsidP="00C42F86">
      <w:pPr>
        <w:numPr>
          <w:ilvl w:val="1"/>
          <w:numId w:val="44"/>
        </w:numPr>
        <w:ind w:left="1800"/>
        <w:rPr>
          <w:b/>
          <w:bCs/>
          <w:u w:val="single"/>
        </w:rPr>
      </w:pPr>
      <w:r w:rsidRPr="00C70B3E">
        <w:rPr>
          <w:b/>
          <w:bCs/>
          <w:u w:val="single"/>
        </w:rPr>
        <w:lastRenderedPageBreak/>
        <w:t xml:space="preserve">Acceptance Tolerance:  1.0 %; and </w:t>
      </w:r>
    </w:p>
    <w:p w14:paraId="0911EBD2" w14:textId="43A0E1F7" w:rsidR="00F97811" w:rsidRPr="00F97811" w:rsidRDefault="00884F3B" w:rsidP="00C42F86">
      <w:pPr>
        <w:pStyle w:val="ListParagraph"/>
        <w:numPr>
          <w:ilvl w:val="1"/>
          <w:numId w:val="44"/>
        </w:numPr>
        <w:ind w:left="1800"/>
        <w:rPr>
          <w:b/>
          <w:bCs/>
          <w:u w:val="single"/>
        </w:rPr>
      </w:pPr>
      <w:r w:rsidRPr="00C70B3E">
        <w:rPr>
          <w:b/>
          <w:bCs/>
          <w:u w:val="single"/>
        </w:rPr>
        <w:t>Maintenance Tolerance:  2.0 </w:t>
      </w:r>
      <w:r w:rsidR="00F97811" w:rsidRPr="00F97811">
        <w:rPr>
          <w:b/>
          <w:bCs/>
          <w:u w:val="single"/>
        </w:rPr>
        <w:t>%</w:t>
      </w:r>
    </w:p>
    <w:p w14:paraId="54B94368" w14:textId="77777777" w:rsidR="003324DB" w:rsidRPr="00A16F2B" w:rsidRDefault="003324DB" w:rsidP="003324DB">
      <w:pPr>
        <w:keepNext/>
        <w:spacing w:after="0"/>
      </w:pPr>
      <w:r w:rsidRPr="00A16F2B">
        <w:rPr>
          <w:b/>
        </w:rPr>
        <w:t>Previous Action:</w:t>
      </w:r>
    </w:p>
    <w:p w14:paraId="625BDD66" w14:textId="77777777" w:rsidR="003324DB" w:rsidRPr="00A16F2B" w:rsidRDefault="003324DB" w:rsidP="00C42F86">
      <w:pPr>
        <w:pStyle w:val="ListParagraph"/>
        <w:numPr>
          <w:ilvl w:val="0"/>
          <w:numId w:val="36"/>
        </w:numPr>
      </w:pPr>
      <w:r w:rsidRPr="00A16F2B">
        <w:t>N/A</w:t>
      </w:r>
    </w:p>
    <w:p w14:paraId="79496C1E" w14:textId="77777777" w:rsidR="003324DB" w:rsidRPr="00A11B2E" w:rsidRDefault="003324DB" w:rsidP="003324DB">
      <w:pPr>
        <w:keepNext/>
        <w:spacing w:after="0"/>
        <w:rPr>
          <w:b/>
        </w:rPr>
      </w:pPr>
      <w:r w:rsidRPr="00A11B2E">
        <w:rPr>
          <w:b/>
        </w:rPr>
        <w:t>Original Justification:</w:t>
      </w:r>
    </w:p>
    <w:p w14:paraId="37487CEE" w14:textId="77777777" w:rsidR="00AE5CE4" w:rsidRPr="00BA5665" w:rsidRDefault="00AE5CE4" w:rsidP="00AE5CE4">
      <w:pPr>
        <w:spacing w:before="40" w:after="0"/>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72ED8A28" w14:textId="77777777" w:rsidR="00AE5CE4" w:rsidRPr="00BA5665" w:rsidRDefault="00AE5CE4" w:rsidP="00AE5CE4">
      <w:pPr>
        <w:spacing w:before="40" w:after="0"/>
        <w:rPr>
          <w:rStyle w:val="normaltextrun"/>
        </w:rPr>
      </w:pPr>
    </w:p>
    <w:p w14:paraId="1DDA0D41" w14:textId="3DE3758D" w:rsidR="00AE5CE4" w:rsidRPr="00BA5665" w:rsidRDefault="00AE5CE4" w:rsidP="00AE5CE4">
      <w:pPr>
        <w:spacing w:before="40" w:after="0"/>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513B3FAB" w14:textId="77777777" w:rsidR="00AE5CE4" w:rsidRPr="00BA5665" w:rsidRDefault="00AE5CE4" w:rsidP="00AE5CE4">
      <w:pPr>
        <w:spacing w:before="40" w:after="0"/>
        <w:rPr>
          <w:rStyle w:val="normaltextrun"/>
        </w:rPr>
      </w:pP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2A0948FE" w14:textId="3E05DD0F" w:rsidR="003324DB" w:rsidRPr="00A33119" w:rsidRDefault="0026724E" w:rsidP="003324DB">
      <w:pPr>
        <w:keepNext/>
        <w:rPr>
          <w:b/>
        </w:rPr>
      </w:pPr>
      <w:r>
        <w:rPr>
          <w:b/>
        </w:rPr>
        <w:t>Comments</w:t>
      </w:r>
      <w:r w:rsidR="003324DB" w:rsidRPr="00A33119">
        <w:rPr>
          <w:b/>
        </w:rPr>
        <w:t xml:space="preserve"> in Favor:</w:t>
      </w:r>
    </w:p>
    <w:p w14:paraId="41420DD7" w14:textId="77777777" w:rsidR="003324DB" w:rsidRPr="002A7C3B" w:rsidRDefault="003324DB" w:rsidP="003324DB">
      <w:pPr>
        <w:keepNext/>
        <w:spacing w:after="0"/>
        <w:ind w:left="720"/>
        <w:rPr>
          <w:b/>
        </w:rPr>
      </w:pPr>
      <w:r w:rsidRPr="002A7C3B">
        <w:rPr>
          <w:b/>
        </w:rPr>
        <w:t>Regulatory:</w:t>
      </w:r>
    </w:p>
    <w:p w14:paraId="1E19DB95" w14:textId="12D751FD" w:rsidR="003324DB" w:rsidRPr="002A7C3B" w:rsidRDefault="00DA0B71" w:rsidP="00C42F86">
      <w:pPr>
        <w:pStyle w:val="ListParagraph"/>
        <w:numPr>
          <w:ilvl w:val="0"/>
          <w:numId w:val="34"/>
        </w:numPr>
        <w:spacing w:line="259" w:lineRule="auto"/>
        <w:ind w:left="1080"/>
        <w:jc w:val="left"/>
      </w:pPr>
      <w:r>
        <w:t>Recommended Developing status.</w:t>
      </w:r>
    </w:p>
    <w:p w14:paraId="61099AE0" w14:textId="77777777" w:rsidR="003324DB" w:rsidRPr="002A7C3B" w:rsidRDefault="003324DB" w:rsidP="003324DB">
      <w:pPr>
        <w:spacing w:after="0"/>
        <w:ind w:left="720"/>
        <w:rPr>
          <w:b/>
        </w:rPr>
      </w:pPr>
      <w:r w:rsidRPr="002A7C3B">
        <w:rPr>
          <w:b/>
        </w:rPr>
        <w:t>Industry:</w:t>
      </w:r>
    </w:p>
    <w:p w14:paraId="4887629C" w14:textId="1A228807" w:rsidR="003324DB" w:rsidRPr="002A7C3B" w:rsidRDefault="00C845F6" w:rsidP="00C42F86">
      <w:pPr>
        <w:pStyle w:val="ListParagraph"/>
        <w:numPr>
          <w:ilvl w:val="0"/>
          <w:numId w:val="34"/>
        </w:numPr>
        <w:spacing w:line="259" w:lineRule="auto"/>
        <w:ind w:left="1080"/>
        <w:jc w:val="left"/>
      </w:pPr>
      <w:r>
        <w:t>Supported the item and recommended Developing status.</w:t>
      </w:r>
    </w:p>
    <w:p w14:paraId="0CDECF58" w14:textId="77777777" w:rsidR="003324DB" w:rsidRPr="002A7C3B" w:rsidRDefault="003324DB" w:rsidP="003324DB">
      <w:pPr>
        <w:spacing w:after="0"/>
        <w:ind w:left="720"/>
        <w:rPr>
          <w:b/>
        </w:rPr>
      </w:pPr>
      <w:r w:rsidRPr="002A7C3B">
        <w:rPr>
          <w:b/>
        </w:rPr>
        <w:lastRenderedPageBreak/>
        <w:t>Advisory:</w:t>
      </w:r>
    </w:p>
    <w:p w14:paraId="5AC5202F" w14:textId="77777777" w:rsidR="003324DB" w:rsidRPr="002A7C3B" w:rsidRDefault="003324DB" w:rsidP="00C42F86">
      <w:pPr>
        <w:pStyle w:val="ListParagraph"/>
        <w:numPr>
          <w:ilvl w:val="0"/>
          <w:numId w:val="34"/>
        </w:numPr>
        <w:spacing w:line="259" w:lineRule="auto"/>
        <w:ind w:left="1080"/>
        <w:jc w:val="left"/>
      </w:pPr>
    </w:p>
    <w:p w14:paraId="57709446" w14:textId="733D19AC" w:rsidR="003324DB" w:rsidRPr="002A7C3B" w:rsidRDefault="0026724E" w:rsidP="003324DB">
      <w:pPr>
        <w:rPr>
          <w:b/>
        </w:rPr>
      </w:pPr>
      <w:r>
        <w:rPr>
          <w:b/>
        </w:rPr>
        <w:t>Comments</w:t>
      </w:r>
      <w:r w:rsidR="003324DB" w:rsidRPr="002A7C3B">
        <w:rPr>
          <w:b/>
        </w:rPr>
        <w:t xml:space="preserve"> Against:</w:t>
      </w:r>
    </w:p>
    <w:p w14:paraId="14F51C2C" w14:textId="77777777" w:rsidR="003324DB" w:rsidRPr="002A7C3B" w:rsidRDefault="003324DB" w:rsidP="003324DB">
      <w:pPr>
        <w:spacing w:after="0"/>
        <w:ind w:left="720"/>
        <w:rPr>
          <w:b/>
        </w:rPr>
      </w:pPr>
      <w:r w:rsidRPr="002A7C3B">
        <w:rPr>
          <w:b/>
        </w:rPr>
        <w:t>Regulatory:</w:t>
      </w:r>
    </w:p>
    <w:p w14:paraId="1A467630" w14:textId="77777777" w:rsidR="003324DB" w:rsidRPr="002A7C3B" w:rsidRDefault="003324DB" w:rsidP="00C42F86">
      <w:pPr>
        <w:pStyle w:val="ListParagraph"/>
        <w:numPr>
          <w:ilvl w:val="0"/>
          <w:numId w:val="35"/>
        </w:numPr>
        <w:spacing w:line="259" w:lineRule="auto"/>
        <w:ind w:left="1080"/>
        <w:jc w:val="left"/>
      </w:pPr>
    </w:p>
    <w:p w14:paraId="1C30DDBD" w14:textId="77777777" w:rsidR="003324DB" w:rsidRPr="002A7C3B" w:rsidRDefault="003324DB" w:rsidP="003324DB">
      <w:pPr>
        <w:spacing w:after="0"/>
        <w:ind w:left="720"/>
        <w:rPr>
          <w:b/>
        </w:rPr>
      </w:pPr>
      <w:r w:rsidRPr="002A7C3B">
        <w:rPr>
          <w:b/>
        </w:rPr>
        <w:t>Industry:</w:t>
      </w:r>
    </w:p>
    <w:p w14:paraId="19B76E62" w14:textId="1C5E50C4" w:rsidR="003324DB" w:rsidRPr="002A7C3B" w:rsidRDefault="005928C1" w:rsidP="00C42F86">
      <w:pPr>
        <w:pStyle w:val="ListParagraph"/>
        <w:numPr>
          <w:ilvl w:val="0"/>
          <w:numId w:val="35"/>
        </w:numPr>
        <w:spacing w:line="259" w:lineRule="auto"/>
        <w:ind w:left="1080"/>
        <w:jc w:val="left"/>
      </w:pPr>
      <w:r>
        <w:t>Recommended that the item be withdrawn because t</w:t>
      </w:r>
      <w:r w:rsidR="00107B8F">
        <w:t xml:space="preserve">heir devices meet the </w:t>
      </w:r>
      <w:r>
        <w:t xml:space="preserve">current </w:t>
      </w:r>
      <w:r w:rsidR="00107B8F">
        <w:t>tolerances</w:t>
      </w:r>
      <w:r>
        <w:t>.</w:t>
      </w:r>
      <w:r w:rsidR="00107B8F">
        <w:t xml:space="preserve"> </w:t>
      </w:r>
    </w:p>
    <w:p w14:paraId="2D126D76" w14:textId="77777777" w:rsidR="003324DB" w:rsidRPr="002A7C3B" w:rsidRDefault="003324DB" w:rsidP="003324DB">
      <w:pPr>
        <w:spacing w:after="0"/>
        <w:ind w:left="720"/>
        <w:rPr>
          <w:b/>
        </w:rPr>
      </w:pPr>
      <w:r w:rsidRPr="002A7C3B">
        <w:rPr>
          <w:b/>
        </w:rPr>
        <w:t>Advisory:</w:t>
      </w:r>
    </w:p>
    <w:p w14:paraId="36FE02C3" w14:textId="77777777" w:rsidR="003324DB" w:rsidRPr="002A7C3B" w:rsidRDefault="003324DB" w:rsidP="00C42F86">
      <w:pPr>
        <w:pStyle w:val="ListParagraph"/>
        <w:numPr>
          <w:ilvl w:val="0"/>
          <w:numId w:val="35"/>
        </w:numPr>
        <w:spacing w:line="259" w:lineRule="auto"/>
        <w:ind w:left="1080"/>
        <w:jc w:val="left"/>
      </w:pPr>
    </w:p>
    <w:p w14:paraId="16A55AEF" w14:textId="77777777" w:rsidR="0026724E" w:rsidRPr="0026724E" w:rsidRDefault="0026724E" w:rsidP="0026724E">
      <w:pPr>
        <w:spacing w:line="259" w:lineRule="auto"/>
        <w:jc w:val="left"/>
        <w:rPr>
          <w:b/>
          <w:bCs/>
        </w:rPr>
      </w:pPr>
      <w:r w:rsidRPr="0026724E">
        <w:rPr>
          <w:b/>
          <w:bCs/>
        </w:rPr>
        <w:t>Neutral Comments:</w:t>
      </w:r>
    </w:p>
    <w:p w14:paraId="609E2E81" w14:textId="77777777" w:rsidR="0026724E" w:rsidRPr="00907353" w:rsidRDefault="0026724E" w:rsidP="0026724E">
      <w:pPr>
        <w:keepNext/>
        <w:spacing w:after="0"/>
        <w:ind w:left="720"/>
        <w:rPr>
          <w:b/>
        </w:rPr>
      </w:pPr>
      <w:r w:rsidRPr="00907353">
        <w:rPr>
          <w:b/>
        </w:rPr>
        <w:t>Regulatory:</w:t>
      </w:r>
    </w:p>
    <w:p w14:paraId="2F6B0719" w14:textId="77777777" w:rsidR="0026724E" w:rsidRDefault="0026724E" w:rsidP="0026724E">
      <w:pPr>
        <w:pStyle w:val="ListParagraph"/>
        <w:numPr>
          <w:ilvl w:val="0"/>
          <w:numId w:val="34"/>
        </w:numPr>
        <w:spacing w:line="259" w:lineRule="auto"/>
        <w:ind w:left="1080"/>
        <w:jc w:val="left"/>
      </w:pPr>
    </w:p>
    <w:p w14:paraId="37FC03B4" w14:textId="77777777" w:rsidR="0026724E" w:rsidRPr="00907353" w:rsidRDefault="0026724E" w:rsidP="0026724E">
      <w:pPr>
        <w:spacing w:after="0"/>
        <w:ind w:left="720"/>
        <w:rPr>
          <w:b/>
        </w:rPr>
      </w:pPr>
      <w:r w:rsidRPr="00907353">
        <w:rPr>
          <w:b/>
        </w:rPr>
        <w:t>Industry:</w:t>
      </w:r>
    </w:p>
    <w:p w14:paraId="5A26DE04" w14:textId="77777777" w:rsidR="0026724E" w:rsidRPr="002A7C3B" w:rsidRDefault="0026724E" w:rsidP="0026724E">
      <w:pPr>
        <w:pStyle w:val="ListParagraph"/>
        <w:numPr>
          <w:ilvl w:val="0"/>
          <w:numId w:val="34"/>
        </w:numPr>
        <w:spacing w:line="259" w:lineRule="auto"/>
        <w:ind w:left="1080"/>
        <w:jc w:val="left"/>
      </w:pPr>
    </w:p>
    <w:p w14:paraId="20202030" w14:textId="77777777" w:rsidR="0026724E" w:rsidRPr="002A7C3B" w:rsidRDefault="0026724E" w:rsidP="0026724E">
      <w:pPr>
        <w:spacing w:after="0"/>
        <w:ind w:left="720"/>
        <w:rPr>
          <w:b/>
        </w:rPr>
      </w:pPr>
      <w:r w:rsidRPr="002A7C3B">
        <w:rPr>
          <w:b/>
        </w:rPr>
        <w:t>Advisory:</w:t>
      </w:r>
    </w:p>
    <w:p w14:paraId="0B7F9806" w14:textId="77777777" w:rsidR="0026724E" w:rsidRPr="002A7C3B" w:rsidRDefault="0026724E" w:rsidP="0026724E">
      <w:pPr>
        <w:pStyle w:val="ListParagraph"/>
        <w:numPr>
          <w:ilvl w:val="0"/>
          <w:numId w:val="34"/>
        </w:numPr>
        <w:spacing w:line="259" w:lineRule="auto"/>
        <w:ind w:left="1080"/>
        <w:jc w:val="left"/>
      </w:pPr>
    </w:p>
    <w:p w14:paraId="49BCC3D6" w14:textId="77777777" w:rsidR="003324DB" w:rsidRPr="00E025F9" w:rsidRDefault="003324DB" w:rsidP="003324DB">
      <w:pPr>
        <w:spacing w:after="0"/>
        <w:rPr>
          <w:b/>
        </w:rPr>
      </w:pPr>
      <w:r w:rsidRPr="002A7C3B">
        <w:rPr>
          <w:b/>
        </w:rPr>
        <w:t>Item Develop</w:t>
      </w:r>
      <w:r w:rsidRPr="00E025F9">
        <w:rPr>
          <w:b/>
        </w:rPr>
        <w:t>ment:</w:t>
      </w:r>
    </w:p>
    <w:p w14:paraId="264C22AB" w14:textId="2BCF0042" w:rsidR="00C9530E" w:rsidRDefault="006F6E0E" w:rsidP="00C9530E">
      <w:pPr>
        <w:rPr>
          <w:b/>
        </w:rPr>
      </w:pPr>
      <w:r>
        <w:t>T</w:t>
      </w:r>
      <w:r w:rsidR="00C9530E" w:rsidRPr="00C70B3E">
        <w:t xml:space="preserve">he </w:t>
      </w:r>
      <w:r>
        <w:t>C</w:t>
      </w:r>
      <w:r w:rsidR="00C9530E" w:rsidRPr="00C70B3E">
        <w:t>ommittee agreed to a Developing status for this item</w:t>
      </w:r>
      <w:r w:rsidR="00C9530E">
        <w:rPr>
          <w:b/>
        </w:rPr>
        <w:t>.</w:t>
      </w:r>
    </w:p>
    <w:p w14:paraId="2E44D7DC" w14:textId="77777777" w:rsidR="006F6E0E" w:rsidRPr="00281428" w:rsidRDefault="006F6E0E" w:rsidP="006F6E0E">
      <w:pPr>
        <w:keepNext/>
        <w:keepLines/>
        <w:spacing w:after="120"/>
      </w:pPr>
      <w:r w:rsidRPr="00281428">
        <w:rPr>
          <w:b/>
        </w:rPr>
        <w:t>Regional Association Comments:</w:t>
      </w:r>
    </w:p>
    <w:p w14:paraId="0F267EA6" w14:textId="77777777" w:rsidR="00D04619" w:rsidRDefault="00D04619" w:rsidP="00D04619">
      <w:r w:rsidRPr="004F594F">
        <w:rPr>
          <w:u w:val="single"/>
        </w:rPr>
        <w:t>WWMA 201</w:t>
      </w:r>
      <w:r>
        <w:rPr>
          <w:u w:val="single"/>
        </w:rPr>
        <w:t>9</w:t>
      </w:r>
      <w:r w:rsidRPr="004F594F">
        <w:rPr>
          <w:u w:val="single"/>
        </w:rPr>
        <w:t xml:space="preserve"> Annual Meeting:</w:t>
      </w:r>
      <w:r w:rsidRPr="004F594F">
        <w:t xml:space="preserve">  </w:t>
      </w:r>
      <w:r>
        <w:t xml:space="preserve">During the open hearings for these items a presentation by Tesla, EVConnect and EVgo was given in which a slide spoke to this item stating the need to separate the requirements for AC and DC systems.  Extending the tolerances based on the extension of time allowing time for higher accuracy phase in.  Kevin Schnepp (CA DMS) believes the phase in for tighter tolerances may be too long.  Accuracy will become a greater issue as this becomes more prevalent.  Clarification needs to be made; the submitter references public access; we deal with commercial use. The term public access should be changed to commercial use. Also, with technology changing so rapidly, 13-year phase in period is too long.  Kurt Floren (LA County) agrees with Kevin’s comments.  Tina Butcher (NIST OWM) agrees with Kevin and consumers generally expect the tolerances be the same.  Look at a shorter period of time to avoid consumer confusion.  </w:t>
      </w:r>
    </w:p>
    <w:p w14:paraId="39C0A073" w14:textId="402A0830" w:rsidR="00D04619" w:rsidRPr="004F594F" w:rsidRDefault="00D04619" w:rsidP="00D04619">
      <w:r>
        <w:rPr>
          <w:rFonts w:eastAsia="Times New Roman"/>
          <w:szCs w:val="24"/>
        </w:rPr>
        <w:t xml:space="preserve">The Committee agrees, and recommends this item be assigned a </w:t>
      </w:r>
      <w:r w:rsidR="0056222F">
        <w:rPr>
          <w:rFonts w:eastAsia="Times New Roman"/>
          <w:szCs w:val="24"/>
        </w:rPr>
        <w:t>D</w:t>
      </w:r>
      <w:r>
        <w:rPr>
          <w:rFonts w:eastAsia="Times New Roman"/>
          <w:szCs w:val="24"/>
        </w:rPr>
        <w:t xml:space="preserve">eveloping status.  The Committee also recommends the submitter continue to work with their stakeholders and jurisdictions to develop the item.  The Committee further recommends the submitter provides additional data beyond their original justification to support the necessity for two separate tolerances.  </w:t>
      </w:r>
    </w:p>
    <w:p w14:paraId="759DB089" w14:textId="4ECF0504" w:rsidR="00D04619" w:rsidRDefault="00D04619" w:rsidP="00D04619">
      <w:pPr>
        <w:rPr>
          <w:rFonts w:eastAsia="Times New Roman"/>
          <w:szCs w:val="24"/>
        </w:rPr>
      </w:pPr>
      <w:r w:rsidRPr="004F594F">
        <w:rPr>
          <w:u w:val="single"/>
        </w:rPr>
        <w:t>SWMA 201</w:t>
      </w:r>
      <w:r>
        <w:rPr>
          <w:u w:val="single"/>
        </w:rPr>
        <w:t>9</w:t>
      </w:r>
      <w:r w:rsidRPr="004F594F">
        <w:rPr>
          <w:u w:val="single"/>
        </w:rPr>
        <w:t xml:space="preserve"> Annual Meeting:</w:t>
      </w:r>
      <w:r w:rsidRPr="004F594F">
        <w:t xml:space="preserve">  </w:t>
      </w:r>
      <w:r w:rsidRPr="00721EDB">
        <w:rPr>
          <w:rFonts w:eastAsia="Times New Roman"/>
          <w:szCs w:val="24"/>
        </w:rPr>
        <w:t>During the Open Hearing</w:t>
      </w:r>
      <w:r w:rsidR="006B2FB7">
        <w:rPr>
          <w:rFonts w:eastAsia="Times New Roman"/>
          <w:szCs w:val="24"/>
        </w:rPr>
        <w:t>s,</w:t>
      </w:r>
      <w:r w:rsidRPr="00721EDB">
        <w:rPr>
          <w:rFonts w:eastAsia="Times New Roman"/>
          <w:szCs w:val="24"/>
        </w:rPr>
        <w:t xml:space="preserve"> the Committee heard from </w:t>
      </w:r>
      <w:r w:rsidR="006B2FB7">
        <w:rPr>
          <w:rFonts w:eastAsia="Times New Roman"/>
          <w:szCs w:val="24"/>
        </w:rPr>
        <w:t xml:space="preserve">Mr. </w:t>
      </w:r>
      <w:r w:rsidRPr="00721EDB">
        <w:rPr>
          <w:rFonts w:eastAsia="Times New Roman"/>
          <w:szCs w:val="24"/>
        </w:rPr>
        <w:t>Ken Ramsburg (</w:t>
      </w:r>
      <w:r w:rsidR="006B2FB7">
        <w:rPr>
          <w:rFonts w:eastAsia="Times New Roman"/>
          <w:szCs w:val="24"/>
        </w:rPr>
        <w:t>MD</w:t>
      </w:r>
      <w:r w:rsidRPr="00721EDB">
        <w:rPr>
          <w:rFonts w:eastAsia="Times New Roman"/>
          <w:szCs w:val="24"/>
        </w:rPr>
        <w:t xml:space="preserve">) who stated that he would like real world data before determining the tolerances. </w:t>
      </w:r>
      <w:r w:rsidR="006B2FB7">
        <w:rPr>
          <w:rFonts w:eastAsia="Times New Roman"/>
          <w:szCs w:val="24"/>
        </w:rPr>
        <w:t>Mr. Ramsburg</w:t>
      </w:r>
      <w:r w:rsidRPr="00721EDB">
        <w:rPr>
          <w:rFonts w:eastAsia="Times New Roman"/>
          <w:szCs w:val="24"/>
        </w:rPr>
        <w:t xml:space="preserve"> also stated that the proposed tolerance is more than double the current tolerance.</w:t>
      </w:r>
    </w:p>
    <w:p w14:paraId="59125124" w14:textId="05706B2A" w:rsidR="00D04619" w:rsidRPr="004F594F" w:rsidRDefault="00D04619" w:rsidP="00D04619">
      <w:r>
        <w:rPr>
          <w:rFonts w:eastAsia="Times New Roman"/>
          <w:szCs w:val="24"/>
        </w:rPr>
        <w:t xml:space="preserve">After considering this item the Committee recommends this item be given Developing </w:t>
      </w:r>
      <w:r w:rsidR="0056222F">
        <w:rPr>
          <w:rFonts w:eastAsia="Times New Roman"/>
          <w:szCs w:val="24"/>
        </w:rPr>
        <w:t>s</w:t>
      </w:r>
      <w:r w:rsidR="003B585B">
        <w:rPr>
          <w:rFonts w:eastAsia="Times New Roman"/>
          <w:szCs w:val="24"/>
        </w:rPr>
        <w:t>tatus and</w:t>
      </w:r>
      <w:r>
        <w:rPr>
          <w:rFonts w:eastAsia="Times New Roman"/>
          <w:szCs w:val="24"/>
        </w:rPr>
        <w:t xml:space="preserve"> be developed further by the national work group</w:t>
      </w:r>
      <w:r w:rsidRPr="0069043B">
        <w:t>.</w:t>
      </w:r>
    </w:p>
    <w:p w14:paraId="2EBFB25D" w14:textId="50885DC4" w:rsidR="00D04619" w:rsidRPr="004F594F" w:rsidRDefault="00D04619" w:rsidP="00D04619">
      <w:pPr>
        <w:autoSpaceDE w:val="0"/>
        <w:autoSpaceDN w:val="0"/>
        <w:adjustRightInd w:val="0"/>
      </w:pPr>
      <w:r w:rsidRPr="004F594F">
        <w:rPr>
          <w:u w:val="single"/>
        </w:rPr>
        <w:t>NEWMA 201</w:t>
      </w:r>
      <w:r>
        <w:rPr>
          <w:u w:val="single"/>
        </w:rPr>
        <w:t>9</w:t>
      </w:r>
      <w:r w:rsidRPr="004F594F">
        <w:rPr>
          <w:u w:val="single"/>
        </w:rPr>
        <w:t xml:space="preserve"> Interim Meeting:</w:t>
      </w:r>
      <w:r w:rsidRPr="004F594F">
        <w:t xml:space="preserve">  </w:t>
      </w:r>
      <w:r>
        <w:rPr>
          <w:rFonts w:eastAsia="Times New Roman"/>
          <w:szCs w:val="24"/>
        </w:rPr>
        <w:t xml:space="preserve">The Committee agrees with the body that this item has no merit as there is lack of data. The </w:t>
      </w:r>
      <w:r w:rsidR="004F3971">
        <w:rPr>
          <w:rFonts w:eastAsia="Times New Roman"/>
          <w:szCs w:val="24"/>
        </w:rPr>
        <w:t>C</w:t>
      </w:r>
      <w:r>
        <w:rPr>
          <w:rFonts w:eastAsia="Times New Roman"/>
          <w:szCs w:val="24"/>
        </w:rPr>
        <w:t xml:space="preserve">ommittee recommends that the proposal be Withdrawn.  During open hearings, the Committee heard comments that the national work group could not come to a consensus on this item. There are concerns that consumers </w:t>
      </w:r>
      <w:r>
        <w:rPr>
          <w:rFonts w:eastAsia="Times New Roman"/>
          <w:szCs w:val="24"/>
        </w:rPr>
        <w:lastRenderedPageBreak/>
        <w:t xml:space="preserve">would be unaware of different devices in the same category operating on different tolerances. More data needs to be offered to show accuracy capabilities. Tolerance parameters set until 2033 is too distant for this </w:t>
      </w:r>
      <w:r w:rsidR="004F3971">
        <w:rPr>
          <w:rFonts w:eastAsia="Times New Roman"/>
          <w:szCs w:val="24"/>
        </w:rPr>
        <w:t>fast-paced</w:t>
      </w:r>
      <w:r>
        <w:rPr>
          <w:rFonts w:eastAsia="Times New Roman"/>
          <w:szCs w:val="24"/>
        </w:rPr>
        <w:t xml:space="preserve"> technological field that is rapidly changing.</w:t>
      </w:r>
    </w:p>
    <w:p w14:paraId="40834FC7" w14:textId="460E2570" w:rsidR="003324DB" w:rsidRDefault="00D04619" w:rsidP="00D04619">
      <w:pPr>
        <w:keepNext/>
        <w:keepLines/>
        <w:rPr>
          <w:bCs/>
        </w:rPr>
      </w:pPr>
      <w:r w:rsidRPr="004F594F">
        <w:rPr>
          <w:u w:val="single"/>
        </w:rPr>
        <w:t>CWMA 20</w:t>
      </w:r>
      <w:r>
        <w:rPr>
          <w:u w:val="single"/>
        </w:rPr>
        <w:t>20</w:t>
      </w:r>
      <w:r w:rsidRPr="004F594F">
        <w:rPr>
          <w:u w:val="single"/>
        </w:rPr>
        <w:t xml:space="preserve"> </w:t>
      </w:r>
      <w:r>
        <w:rPr>
          <w:u w:val="single"/>
        </w:rPr>
        <w:t>Interim</w:t>
      </w:r>
      <w:r w:rsidRPr="004F594F">
        <w:rPr>
          <w:u w:val="single"/>
        </w:rPr>
        <w:t xml:space="preserve"> Meeting:</w:t>
      </w:r>
      <w:r w:rsidRPr="004F594F">
        <w:t xml:space="preserve">  </w:t>
      </w:r>
      <w:r>
        <w:rPr>
          <w:rFonts w:eastAsia="Times New Roman"/>
          <w:szCs w:val="24"/>
        </w:rPr>
        <w:t xml:space="preserve">The S&amp;T </w:t>
      </w:r>
      <w:r w:rsidR="004F3971">
        <w:rPr>
          <w:rFonts w:eastAsia="Times New Roman"/>
          <w:szCs w:val="24"/>
        </w:rPr>
        <w:t>C</w:t>
      </w:r>
      <w:r>
        <w:rPr>
          <w:rFonts w:eastAsia="Times New Roman"/>
          <w:szCs w:val="24"/>
        </w:rPr>
        <w:t xml:space="preserve">ommittee heard concerns from regulatory officials that this item does not have a sunset date, so devices installed prior to January 1, 2033 would be allowed a higher tolerance for the life of those devices.  The </w:t>
      </w:r>
      <w:r w:rsidR="00282115">
        <w:rPr>
          <w:rFonts w:eastAsia="Times New Roman"/>
          <w:szCs w:val="24"/>
        </w:rPr>
        <w:t>C</w:t>
      </w:r>
      <w:r>
        <w:rPr>
          <w:rFonts w:eastAsia="Times New Roman"/>
          <w:szCs w:val="24"/>
        </w:rPr>
        <w:t xml:space="preserve">ommittee also heard comments that a limited amount of data was available to support the higher tolerances.  We feel that this item has merit and recommend it move forward with a </w:t>
      </w:r>
      <w:r w:rsidR="00282115">
        <w:rPr>
          <w:rFonts w:eastAsia="Times New Roman"/>
          <w:szCs w:val="24"/>
        </w:rPr>
        <w:t>D</w:t>
      </w:r>
      <w:r>
        <w:rPr>
          <w:rFonts w:eastAsia="Times New Roman"/>
          <w:szCs w:val="24"/>
        </w:rPr>
        <w:t>eveloping status</w:t>
      </w:r>
      <w:r w:rsidR="003324DB" w:rsidRPr="00515B53">
        <w:rPr>
          <w:bCs/>
        </w:rPr>
        <w:t>.</w:t>
      </w:r>
    </w:p>
    <w:p w14:paraId="27BF121B" w14:textId="4EEDD2E2" w:rsidR="002E58CB" w:rsidRDefault="002E58CB" w:rsidP="00D04619">
      <w:pPr>
        <w:keepNext/>
        <w:keepLines/>
        <w:rPr>
          <w:bCs/>
        </w:rPr>
      </w:pPr>
      <w:r w:rsidRPr="00C70B3E">
        <w:t xml:space="preserve">Additional letters, presentations and data may have been part of the Committee’s consideration.  Please refer to </w:t>
      </w:r>
      <w:r w:rsidRPr="00BA3CF7">
        <w:rPr>
          <w:color w:val="0000FF"/>
          <w:u w:val="single"/>
        </w:rPr>
        <w:t>https://www.ncwm.com/publication-16</w:t>
      </w:r>
      <w:r w:rsidRPr="00BA3CF7">
        <w:rPr>
          <w:color w:val="0000FF"/>
        </w:rPr>
        <w:t xml:space="preserve"> </w:t>
      </w:r>
      <w:r w:rsidRPr="00C70B3E">
        <w:t>to review these documents</w:t>
      </w:r>
      <w:r>
        <w:t>.</w:t>
      </w:r>
    </w:p>
    <w:p w14:paraId="20B86126" w14:textId="6A02B840" w:rsidR="00B376CB" w:rsidRPr="004303DA" w:rsidRDefault="00B376CB" w:rsidP="00B376CB">
      <w:pPr>
        <w:pStyle w:val="ItemHeading"/>
        <w:tabs>
          <w:tab w:val="clear" w:pos="900"/>
          <w:tab w:val="left" w:pos="1440"/>
        </w:tabs>
        <w:ind w:left="1800" w:hanging="1800"/>
      </w:pPr>
      <w:bookmarkStart w:id="221" w:name="_Toc69720839"/>
      <w:r>
        <w:t>EVF-21.</w:t>
      </w:r>
      <w:r w:rsidR="00D57A7E">
        <w:t>6</w:t>
      </w:r>
      <w:r>
        <w:tab/>
      </w:r>
      <w:r w:rsidR="002E3063">
        <w:t>V</w:t>
      </w:r>
      <w:r w:rsidRPr="004303DA">
        <w:tab/>
      </w:r>
      <w:r w:rsidR="00867E35">
        <w:t xml:space="preserve">Definitions: </w:t>
      </w:r>
      <w:r w:rsidR="00784EE7">
        <w:t>minimum measured quantity (MMQ)</w:t>
      </w:r>
      <w:bookmarkEnd w:id="221"/>
    </w:p>
    <w:p w14:paraId="5C73C306" w14:textId="77777777" w:rsidR="00B376CB" w:rsidRPr="00F202E2" w:rsidRDefault="00B376CB" w:rsidP="00B376CB">
      <w:pPr>
        <w:spacing w:after="0"/>
        <w:rPr>
          <w:b/>
          <w:bCs/>
        </w:rPr>
      </w:pPr>
      <w:r w:rsidRPr="00F202E2">
        <w:rPr>
          <w:b/>
          <w:bCs/>
        </w:rPr>
        <w:t xml:space="preserve">Source:  </w:t>
      </w:r>
    </w:p>
    <w:p w14:paraId="600D9D50" w14:textId="0747AC13" w:rsidR="00B376CB" w:rsidRPr="00F202E2" w:rsidRDefault="00B376CB" w:rsidP="00B376CB">
      <w:r>
        <w:t xml:space="preserve">NIST Office of Weights and Measures </w:t>
      </w:r>
    </w:p>
    <w:p w14:paraId="0558E1A1" w14:textId="77777777" w:rsidR="00B376CB" w:rsidRPr="00AB29B6" w:rsidRDefault="00B376CB" w:rsidP="00B376CB">
      <w:pPr>
        <w:spacing w:after="0"/>
        <w:rPr>
          <w:b/>
          <w:bCs/>
        </w:rPr>
      </w:pPr>
      <w:r w:rsidRPr="00AB29B6">
        <w:rPr>
          <w:b/>
          <w:bCs/>
        </w:rPr>
        <w:t xml:space="preserve">Purpose:  </w:t>
      </w:r>
    </w:p>
    <w:p w14:paraId="3DD48F9E" w14:textId="622807A4" w:rsidR="00B376CB" w:rsidRPr="00AB29B6" w:rsidRDefault="00AB29B6" w:rsidP="00B376CB">
      <w:r w:rsidRPr="00AB29B6">
        <w:t>Include the term “minimum measured quantity (MMQ)” in the Handbook 44 Section 3.40 Electric Vehicle Fueling Systems –Tentative Code Definitions.  The term has special meaning for these systems and is missing from the code’s definitions.  The term is applicable to these systems because it is a unique marking requirement and its value is used in the determination of test loads and tolerances</w:t>
      </w:r>
      <w:r w:rsidR="00B376CB" w:rsidRPr="00AB29B6">
        <w:t>.</w:t>
      </w:r>
    </w:p>
    <w:p w14:paraId="1E9667BC" w14:textId="77777777" w:rsidR="00B376CB" w:rsidRPr="00A16F2B" w:rsidRDefault="00B376CB" w:rsidP="00B376CB">
      <w:pPr>
        <w:spacing w:after="0"/>
        <w:rPr>
          <w:b/>
          <w:bCs/>
        </w:rPr>
      </w:pPr>
      <w:r w:rsidRPr="00F202E2">
        <w:rPr>
          <w:b/>
          <w:bCs/>
        </w:rPr>
        <w:t xml:space="preserve">Item Under </w:t>
      </w:r>
      <w:r w:rsidRPr="00A16F2B">
        <w:rPr>
          <w:b/>
          <w:bCs/>
        </w:rPr>
        <w:t>Consideration:</w:t>
      </w:r>
    </w:p>
    <w:p w14:paraId="0B1647C7" w14:textId="54CD3466" w:rsidR="00B376CB" w:rsidRPr="00A16F2B" w:rsidRDefault="00B376CB" w:rsidP="00B376CB">
      <w:pPr>
        <w:rPr>
          <w:rStyle w:val="Heading4Char"/>
          <w:rFonts w:eastAsia="Calibri"/>
        </w:rPr>
      </w:pPr>
      <w:r w:rsidRPr="00A16F2B">
        <w:t>Amend Handbook 44</w:t>
      </w:r>
      <w:r w:rsidR="009E7A94" w:rsidRPr="004303DA">
        <w:t xml:space="preserve">, </w:t>
      </w:r>
      <w:r w:rsidR="00390C7F">
        <w:t xml:space="preserve">Section </w:t>
      </w:r>
      <w:r w:rsidR="002E3063">
        <w:t>3.40</w:t>
      </w:r>
      <w:r w:rsidR="009E7A94" w:rsidRPr="004303DA">
        <w:t xml:space="preserve"> </w:t>
      </w:r>
      <w:r w:rsidR="009E7A94">
        <w:t xml:space="preserve">as </w:t>
      </w:r>
      <w:r w:rsidRPr="00A16F2B">
        <w:t>follows</w:t>
      </w:r>
      <w:r w:rsidRPr="00A16F2B">
        <w:rPr>
          <w:rStyle w:val="Heading4Char"/>
          <w:rFonts w:eastAsia="Calibri"/>
        </w:rPr>
        <w:t>:</w:t>
      </w:r>
    </w:p>
    <w:p w14:paraId="7320AF82" w14:textId="77777777" w:rsidR="00A16F2B" w:rsidRPr="00A16F2B" w:rsidRDefault="00A16F2B" w:rsidP="00A16F2B">
      <w:pPr>
        <w:keepNext/>
        <w:ind w:left="360"/>
        <w:rPr>
          <w:u w:val="single"/>
        </w:rPr>
      </w:pPr>
      <w:r w:rsidRPr="00A16F2B">
        <w:rPr>
          <w:b/>
          <w:bCs/>
          <w:u w:val="single"/>
        </w:rPr>
        <w:t>minimum measured quantity (MMQ</w:t>
      </w:r>
      <w:r w:rsidRPr="00D57A7E">
        <w:rPr>
          <w:b/>
          <w:bCs/>
          <w:u w:val="single"/>
        </w:rPr>
        <w:t>). – The smallest quantity delivered for which the measurement is to within the applicable tolerances for that system. [3.37, 3.39, 3.40]</w:t>
      </w:r>
    </w:p>
    <w:p w14:paraId="18218183" w14:textId="017B52B6" w:rsidR="00B376CB" w:rsidRPr="00A16F2B" w:rsidRDefault="00B376CB" w:rsidP="00B376CB">
      <w:pPr>
        <w:keepNext/>
        <w:spacing w:after="0"/>
      </w:pPr>
      <w:r w:rsidRPr="00A16F2B">
        <w:rPr>
          <w:b/>
        </w:rPr>
        <w:t>Previous Action:</w:t>
      </w:r>
    </w:p>
    <w:p w14:paraId="58724625" w14:textId="77777777" w:rsidR="00B376CB" w:rsidRPr="00A16F2B" w:rsidRDefault="00B376CB" w:rsidP="00C42F86">
      <w:pPr>
        <w:pStyle w:val="ListParagraph"/>
        <w:numPr>
          <w:ilvl w:val="0"/>
          <w:numId w:val="36"/>
        </w:numPr>
      </w:pPr>
      <w:r w:rsidRPr="00A16F2B">
        <w:t>N/A</w:t>
      </w:r>
    </w:p>
    <w:p w14:paraId="32F9E530" w14:textId="77777777" w:rsidR="00B376CB" w:rsidRPr="00A11B2E" w:rsidRDefault="00B376CB" w:rsidP="00A11B2E">
      <w:pPr>
        <w:keepNext/>
        <w:spacing w:after="0"/>
        <w:rPr>
          <w:b/>
        </w:rPr>
      </w:pPr>
      <w:r w:rsidRPr="00A11B2E">
        <w:rPr>
          <w:b/>
        </w:rPr>
        <w:t>Original Justification:</w:t>
      </w:r>
    </w:p>
    <w:p w14:paraId="18C7472C" w14:textId="7BA28713" w:rsidR="00A11B2E" w:rsidRPr="00A11B2E" w:rsidRDefault="00A11B2E" w:rsidP="00BA42D8">
      <w:r w:rsidRPr="00A11B2E">
        <w:t>The current Handbook 44</w:t>
      </w:r>
      <w:r w:rsidR="00A768EA">
        <w:t>,</w:t>
      </w:r>
      <w:r w:rsidRPr="00A11B2E">
        <w:t xml:space="preserve"> Appendix D-Definitions define the term “minimum measured quantity (MMQ).” The MMQ represents the smallest quantity at which the manufacturer declares a system is suitable for a delivery and will remain in compliance.  The term MMQ appears in the requirements in only three NIST HB 44 codes (3.37, 3.39, and 3.40).  </w:t>
      </w:r>
    </w:p>
    <w:p w14:paraId="097BD56C" w14:textId="545D5271" w:rsidR="00A11B2E" w:rsidRPr="00A11B2E" w:rsidRDefault="00A11B2E" w:rsidP="00BA42D8">
      <w:r w:rsidRPr="00A11B2E">
        <w:t>In 2014 the U.S. National Work Group (USNWG) on Electric Vehicle Fueling and Submetering (EVF&amp;S) developing HB 44 Section 3.40 EVFS-Tentative Code inadvertently omitted the term MMQ from the code’s Definitions.  The MMQ is required marking information on these systems and the official uses the MMQ value in the determination of test loads and tolerances.  MMQ has a special meaning for electric vehicle fueling systems (EVFS) and is cited eleven times in the following Section 3.40 code paragraphs:  S.4.2. Directional Control; S.5.2. (d) EVSE Identification and Marking Requirements; S.8. Minimum Measured Quantity (MMQ); N.3. Minimum Test Draft (Size); N.5.2. Accuracy Testing (AC and DC Systems); and T.4. Tolerance Application in Type Evaluation Examinations for EVSEs.  To remedy the omission of the term in the Appendix D Definitions for Section 3.40 and to clarify the term is also applicable to EVFSs the definition of MMQ should be included in the code’s appendix and the brackets include the code section’s numerical designation 3.40.</w:t>
      </w:r>
    </w:p>
    <w:p w14:paraId="1AB57C78" w14:textId="4687936C" w:rsidR="00B376CB" w:rsidRPr="00A33119" w:rsidRDefault="00A11B2E" w:rsidP="00BA42D8">
      <w:r w:rsidRPr="00A33119">
        <w:t>On August 10, 2020 the Electric Vehicle Fueling Equipment Subgroup, which is part of the USNWG EVF&amp;S, agreed the proposal should move forward for adoption in 2021</w:t>
      </w:r>
      <w:r w:rsidR="00B376CB" w:rsidRPr="00A33119">
        <w:t>.</w:t>
      </w:r>
    </w:p>
    <w:p w14:paraId="5A2F71DF" w14:textId="29ABF896" w:rsidR="00A33119" w:rsidRPr="00A33119" w:rsidRDefault="00A33119" w:rsidP="00A11B2E">
      <w:r w:rsidRPr="00A33119">
        <w:t xml:space="preserve">This proposal is a housekeeping item correcting the omission of a definition for the term “minimum measured quantity” that should have appeared in HB 44 Section 3.40 EVFS-Tentative Code when the code was first published in 2016.  The EVFS code has tentative status and to date no equipment has undergone the type evaluation process.  It </w:t>
      </w:r>
      <w:r w:rsidRPr="00A33119">
        <w:lastRenderedPageBreak/>
        <w:t>is anticipated there will be slight modifications to this code’s requirements and test procedures to address various generations of equipment, design configurations, and business models in the marketplace.  At some point it is even possible that further parameters will be developed to simplify the process for establishing an appropriate value for the MMQ for all types of EVFSs over a wide range of power capacities.  For now, the MMQ currently cited in the EVFS design, test notes, and tolerance requirements in Section 3.40 should be clearly defined for these systems</w:t>
      </w:r>
    </w:p>
    <w:p w14:paraId="3F74D5AB" w14:textId="77777777" w:rsidR="00B376CB" w:rsidRPr="00A33119" w:rsidRDefault="00B376CB" w:rsidP="00A11B2E">
      <w:r w:rsidRPr="00A33119">
        <w:t>The submitter requested voting status for this item in 2021.</w:t>
      </w:r>
    </w:p>
    <w:p w14:paraId="0035E54E" w14:textId="76689A62" w:rsidR="00B376CB" w:rsidRPr="00A33119" w:rsidRDefault="0026724E" w:rsidP="00B376CB">
      <w:pPr>
        <w:keepNext/>
        <w:rPr>
          <w:b/>
        </w:rPr>
      </w:pPr>
      <w:r>
        <w:rPr>
          <w:b/>
        </w:rPr>
        <w:t>Comments</w:t>
      </w:r>
      <w:r w:rsidR="00B376CB" w:rsidRPr="00A33119">
        <w:rPr>
          <w:b/>
        </w:rPr>
        <w:t xml:space="preserve"> in Favor:</w:t>
      </w:r>
    </w:p>
    <w:p w14:paraId="2EAA8F32" w14:textId="77777777" w:rsidR="00B376CB" w:rsidRPr="002A7C3B" w:rsidRDefault="00B376CB" w:rsidP="00B376CB">
      <w:pPr>
        <w:keepNext/>
        <w:spacing w:after="0"/>
        <w:ind w:left="720"/>
        <w:rPr>
          <w:b/>
        </w:rPr>
      </w:pPr>
      <w:r w:rsidRPr="002A7C3B">
        <w:rPr>
          <w:b/>
        </w:rPr>
        <w:t>Regulatory:</w:t>
      </w:r>
    </w:p>
    <w:p w14:paraId="60442AEF" w14:textId="77777777" w:rsidR="00B376CB" w:rsidRPr="002A7C3B" w:rsidRDefault="00B376CB" w:rsidP="00C42F86">
      <w:pPr>
        <w:pStyle w:val="ListParagraph"/>
        <w:numPr>
          <w:ilvl w:val="0"/>
          <w:numId w:val="34"/>
        </w:numPr>
        <w:spacing w:line="259" w:lineRule="auto"/>
        <w:ind w:left="1080"/>
        <w:jc w:val="left"/>
      </w:pPr>
    </w:p>
    <w:p w14:paraId="322FFCC6" w14:textId="77777777" w:rsidR="00B376CB" w:rsidRPr="002A7C3B" w:rsidRDefault="00B376CB" w:rsidP="00B376CB">
      <w:pPr>
        <w:spacing w:after="0"/>
        <w:ind w:left="720"/>
        <w:rPr>
          <w:b/>
        </w:rPr>
      </w:pPr>
      <w:r w:rsidRPr="002A7C3B">
        <w:rPr>
          <w:b/>
        </w:rPr>
        <w:t>Industry:</w:t>
      </w:r>
    </w:p>
    <w:p w14:paraId="76010B9F" w14:textId="77777777" w:rsidR="00B376CB" w:rsidRPr="002A7C3B" w:rsidRDefault="00B376CB" w:rsidP="00C42F86">
      <w:pPr>
        <w:pStyle w:val="ListParagraph"/>
        <w:numPr>
          <w:ilvl w:val="0"/>
          <w:numId w:val="34"/>
        </w:numPr>
        <w:spacing w:line="259" w:lineRule="auto"/>
        <w:ind w:left="1080"/>
        <w:jc w:val="left"/>
      </w:pPr>
    </w:p>
    <w:p w14:paraId="2127CED8" w14:textId="77777777" w:rsidR="00B376CB" w:rsidRPr="002A7C3B" w:rsidRDefault="00B376CB" w:rsidP="00B376CB">
      <w:pPr>
        <w:spacing w:after="0"/>
        <w:ind w:left="720"/>
        <w:rPr>
          <w:b/>
        </w:rPr>
      </w:pPr>
      <w:r w:rsidRPr="002A7C3B">
        <w:rPr>
          <w:b/>
        </w:rPr>
        <w:t>Advisory:</w:t>
      </w:r>
    </w:p>
    <w:p w14:paraId="0F370685" w14:textId="0A3DDB57" w:rsidR="00B376CB" w:rsidRDefault="002E3063" w:rsidP="00C42F86">
      <w:pPr>
        <w:pStyle w:val="ListParagraph"/>
        <w:numPr>
          <w:ilvl w:val="0"/>
          <w:numId w:val="34"/>
        </w:numPr>
        <w:spacing w:line="259" w:lineRule="auto"/>
        <w:ind w:left="1080"/>
        <w:jc w:val="left"/>
      </w:pPr>
      <w:r>
        <w:t>Comments included in the NIST OWM Analysis.</w:t>
      </w:r>
      <w:r w:rsidR="00EA5943">
        <w:t xml:space="preserve"> </w:t>
      </w:r>
    </w:p>
    <w:p w14:paraId="02144139" w14:textId="5DDE823C" w:rsidR="0056095B" w:rsidRPr="002A7C3B" w:rsidRDefault="0056095B" w:rsidP="00C42F86">
      <w:pPr>
        <w:pStyle w:val="ListParagraph"/>
        <w:numPr>
          <w:ilvl w:val="0"/>
          <w:numId w:val="34"/>
        </w:numPr>
        <w:spacing w:line="259" w:lineRule="auto"/>
        <w:ind w:left="1080"/>
        <w:jc w:val="left"/>
      </w:pPr>
      <w:r>
        <w:t xml:space="preserve">Definitions are included in the tentative code </w:t>
      </w:r>
      <w:r w:rsidR="002802DE">
        <w:t>until the cod</w:t>
      </w:r>
      <w:r w:rsidR="00865A78">
        <w:t xml:space="preserve">e </w:t>
      </w:r>
      <w:r w:rsidR="002802DE">
        <w:t>is made permanent</w:t>
      </w:r>
      <w:r w:rsidR="00865A78">
        <w:t>, at which time they will be moved to Appendix D in Handbook 44.</w:t>
      </w:r>
    </w:p>
    <w:p w14:paraId="4D01CBD2" w14:textId="5891D7D4" w:rsidR="00B376CB" w:rsidRPr="002A7C3B" w:rsidRDefault="0026724E" w:rsidP="00B376CB">
      <w:pPr>
        <w:rPr>
          <w:b/>
        </w:rPr>
      </w:pPr>
      <w:r>
        <w:rPr>
          <w:b/>
        </w:rPr>
        <w:t>Comments</w:t>
      </w:r>
      <w:r w:rsidR="00B376CB" w:rsidRPr="002A7C3B">
        <w:rPr>
          <w:b/>
        </w:rPr>
        <w:t xml:space="preserve"> Against:</w:t>
      </w:r>
    </w:p>
    <w:p w14:paraId="58F51745" w14:textId="77777777" w:rsidR="00B376CB" w:rsidRPr="002A7C3B" w:rsidRDefault="00B376CB" w:rsidP="00B376CB">
      <w:pPr>
        <w:spacing w:after="0"/>
        <w:ind w:left="720"/>
        <w:rPr>
          <w:b/>
        </w:rPr>
      </w:pPr>
      <w:r w:rsidRPr="002A7C3B">
        <w:rPr>
          <w:b/>
        </w:rPr>
        <w:t>Regulatory:</w:t>
      </w:r>
    </w:p>
    <w:p w14:paraId="4D8AA60E" w14:textId="77777777" w:rsidR="00B376CB" w:rsidRPr="002A7C3B" w:rsidRDefault="00B376CB" w:rsidP="00C42F86">
      <w:pPr>
        <w:pStyle w:val="ListParagraph"/>
        <w:numPr>
          <w:ilvl w:val="0"/>
          <w:numId w:val="35"/>
        </w:numPr>
        <w:spacing w:line="259" w:lineRule="auto"/>
        <w:ind w:left="1080"/>
        <w:jc w:val="left"/>
      </w:pPr>
    </w:p>
    <w:p w14:paraId="5B1147D1" w14:textId="77777777" w:rsidR="00B376CB" w:rsidRPr="002A7C3B" w:rsidRDefault="00B376CB" w:rsidP="00B376CB">
      <w:pPr>
        <w:spacing w:after="0"/>
        <w:ind w:left="720"/>
        <w:rPr>
          <w:b/>
        </w:rPr>
      </w:pPr>
      <w:r w:rsidRPr="002A7C3B">
        <w:rPr>
          <w:b/>
        </w:rPr>
        <w:t>Industry:</w:t>
      </w:r>
    </w:p>
    <w:p w14:paraId="40FD09DF" w14:textId="77777777" w:rsidR="00B376CB" w:rsidRPr="002A7C3B" w:rsidRDefault="00B376CB" w:rsidP="00C42F86">
      <w:pPr>
        <w:pStyle w:val="ListParagraph"/>
        <w:numPr>
          <w:ilvl w:val="0"/>
          <w:numId w:val="35"/>
        </w:numPr>
        <w:spacing w:line="259" w:lineRule="auto"/>
        <w:ind w:left="1080"/>
        <w:jc w:val="left"/>
      </w:pPr>
    </w:p>
    <w:p w14:paraId="46708DE6" w14:textId="77777777" w:rsidR="00B376CB" w:rsidRPr="002A7C3B" w:rsidRDefault="00B376CB" w:rsidP="00B376CB">
      <w:pPr>
        <w:spacing w:after="0"/>
        <w:ind w:left="720"/>
        <w:rPr>
          <w:b/>
        </w:rPr>
      </w:pPr>
      <w:r w:rsidRPr="002A7C3B">
        <w:rPr>
          <w:b/>
        </w:rPr>
        <w:t>Advisory:</w:t>
      </w:r>
    </w:p>
    <w:p w14:paraId="67007AE2" w14:textId="77777777" w:rsidR="00B376CB" w:rsidRPr="002A7C3B" w:rsidRDefault="00B376CB" w:rsidP="00C42F86">
      <w:pPr>
        <w:pStyle w:val="ListParagraph"/>
        <w:numPr>
          <w:ilvl w:val="0"/>
          <w:numId w:val="35"/>
        </w:numPr>
        <w:spacing w:line="259" w:lineRule="auto"/>
        <w:ind w:left="1080"/>
        <w:jc w:val="left"/>
      </w:pPr>
    </w:p>
    <w:p w14:paraId="668371DF" w14:textId="77777777" w:rsidR="0026724E" w:rsidRPr="0026724E" w:rsidRDefault="0026724E" w:rsidP="0026724E">
      <w:pPr>
        <w:spacing w:line="259" w:lineRule="auto"/>
        <w:jc w:val="left"/>
        <w:rPr>
          <w:b/>
          <w:bCs/>
        </w:rPr>
      </w:pPr>
      <w:r w:rsidRPr="0026724E">
        <w:rPr>
          <w:b/>
          <w:bCs/>
        </w:rPr>
        <w:t>Neutral Comments:</w:t>
      </w:r>
    </w:p>
    <w:p w14:paraId="5BB45DEA" w14:textId="77777777" w:rsidR="0026724E" w:rsidRPr="00907353" w:rsidRDefault="0026724E" w:rsidP="0026724E">
      <w:pPr>
        <w:keepNext/>
        <w:spacing w:after="0"/>
        <w:ind w:left="720"/>
        <w:rPr>
          <w:b/>
        </w:rPr>
      </w:pPr>
      <w:r w:rsidRPr="00907353">
        <w:rPr>
          <w:b/>
        </w:rPr>
        <w:t>Regulatory:</w:t>
      </w:r>
    </w:p>
    <w:p w14:paraId="3183B50C" w14:textId="77777777" w:rsidR="0026724E" w:rsidRDefault="0026724E" w:rsidP="0026724E">
      <w:pPr>
        <w:pStyle w:val="ListParagraph"/>
        <w:numPr>
          <w:ilvl w:val="0"/>
          <w:numId w:val="34"/>
        </w:numPr>
        <w:spacing w:line="259" w:lineRule="auto"/>
        <w:ind w:left="1080"/>
        <w:jc w:val="left"/>
      </w:pPr>
    </w:p>
    <w:p w14:paraId="24C55B70" w14:textId="77777777" w:rsidR="0026724E" w:rsidRPr="00907353" w:rsidRDefault="0026724E" w:rsidP="0026724E">
      <w:pPr>
        <w:spacing w:after="0"/>
        <w:ind w:left="720"/>
        <w:rPr>
          <w:b/>
        </w:rPr>
      </w:pPr>
      <w:r w:rsidRPr="00907353">
        <w:rPr>
          <w:b/>
        </w:rPr>
        <w:t>Industry:</w:t>
      </w:r>
    </w:p>
    <w:p w14:paraId="42519581" w14:textId="77777777" w:rsidR="0026724E" w:rsidRPr="002A7C3B" w:rsidRDefault="0026724E" w:rsidP="0026724E">
      <w:pPr>
        <w:pStyle w:val="ListParagraph"/>
        <w:numPr>
          <w:ilvl w:val="0"/>
          <w:numId w:val="34"/>
        </w:numPr>
        <w:spacing w:line="259" w:lineRule="auto"/>
        <w:ind w:left="1080"/>
        <w:jc w:val="left"/>
      </w:pPr>
    </w:p>
    <w:p w14:paraId="4EE14A15" w14:textId="77777777" w:rsidR="0026724E" w:rsidRPr="002A7C3B" w:rsidRDefault="0026724E" w:rsidP="0026724E">
      <w:pPr>
        <w:spacing w:after="0"/>
        <w:ind w:left="720"/>
        <w:rPr>
          <w:b/>
        </w:rPr>
      </w:pPr>
      <w:r w:rsidRPr="002A7C3B">
        <w:rPr>
          <w:b/>
        </w:rPr>
        <w:t>Advisory:</w:t>
      </w:r>
    </w:p>
    <w:p w14:paraId="33E3E7C3" w14:textId="77777777" w:rsidR="0026724E" w:rsidRPr="002A7C3B" w:rsidRDefault="0026724E" w:rsidP="0026724E">
      <w:pPr>
        <w:pStyle w:val="ListParagraph"/>
        <w:numPr>
          <w:ilvl w:val="0"/>
          <w:numId w:val="34"/>
        </w:numPr>
        <w:spacing w:line="259" w:lineRule="auto"/>
        <w:ind w:left="1080"/>
        <w:jc w:val="left"/>
      </w:pPr>
    </w:p>
    <w:p w14:paraId="18771123" w14:textId="77777777" w:rsidR="00B376CB" w:rsidRPr="00E025F9" w:rsidRDefault="00B376CB" w:rsidP="00B376CB">
      <w:pPr>
        <w:spacing w:after="0"/>
        <w:rPr>
          <w:b/>
        </w:rPr>
      </w:pPr>
      <w:r w:rsidRPr="002A7C3B">
        <w:rPr>
          <w:b/>
        </w:rPr>
        <w:t>Item Develop</w:t>
      </w:r>
      <w:r w:rsidRPr="00E025F9">
        <w:rPr>
          <w:b/>
        </w:rPr>
        <w:t>ment:</w:t>
      </w:r>
    </w:p>
    <w:p w14:paraId="2AD927CF" w14:textId="77777777" w:rsidR="00B376CB" w:rsidRDefault="00B376CB" w:rsidP="00B376CB">
      <w:r>
        <w:t>N/A</w:t>
      </w:r>
    </w:p>
    <w:p w14:paraId="6C3D05FB" w14:textId="77777777" w:rsidR="006F6E0E" w:rsidRPr="00281428" w:rsidRDefault="006F6E0E" w:rsidP="006F6E0E">
      <w:pPr>
        <w:keepNext/>
        <w:keepLines/>
        <w:spacing w:after="120"/>
      </w:pPr>
      <w:r w:rsidRPr="00281428">
        <w:rPr>
          <w:b/>
        </w:rPr>
        <w:t>Regional Association Comments:</w:t>
      </w:r>
    </w:p>
    <w:p w14:paraId="4947BB37" w14:textId="4CCC21FA" w:rsidR="002E58CB" w:rsidRPr="00C70B3E" w:rsidRDefault="002E58CB" w:rsidP="002E58CB">
      <w:r w:rsidRPr="00F33DC3">
        <w:rPr>
          <w:u w:val="single"/>
        </w:rPr>
        <w:t>WWMA 2020 Annual Meeting:</w:t>
      </w:r>
      <w:r w:rsidRPr="00A139A2">
        <w:t xml:space="preserve">  </w:t>
      </w:r>
      <w:r w:rsidR="006B2FB7">
        <w:t xml:space="preserve">Ms. </w:t>
      </w:r>
      <w:r w:rsidRPr="00A139A2">
        <w:t xml:space="preserve">Tina Butcher (NIST OWM) commented, they think </w:t>
      </w:r>
      <w:r w:rsidR="006B2FB7" w:rsidRPr="00A139A2">
        <w:t>it is</w:t>
      </w:r>
      <w:r w:rsidRPr="00A139A2">
        <w:t xml:space="preserve"> a housekeeping item, not</w:t>
      </w:r>
      <w:r w:rsidRPr="00C70B3E">
        <w:t xml:space="preserve"> technically substantial. There has been some discussion in the national working group as to whether the MMQ is relevant. But this is only dealing with the definition.</w:t>
      </w:r>
    </w:p>
    <w:p w14:paraId="5FE6155B" w14:textId="77777777" w:rsidR="002E58CB" w:rsidRPr="00C70B3E" w:rsidRDefault="002E58CB" w:rsidP="002E58CB">
      <w:r w:rsidRPr="00C70B3E">
        <w:t>The Committee agrees this item is fully developed and recommends a Voting status.  The Committee noted that an editorial correction needs to be made removing the word “to”</w:t>
      </w:r>
      <w:r w:rsidRPr="00C70B3E">
        <w:rPr>
          <w:rFonts w:eastAsia="Times New Roman"/>
          <w:szCs w:val="24"/>
        </w:rPr>
        <w:t xml:space="preserve">.  </w:t>
      </w:r>
    </w:p>
    <w:p w14:paraId="18CE1EE0" w14:textId="2A10FB4E" w:rsidR="002E58CB" w:rsidRPr="00C70B3E" w:rsidRDefault="002E58CB" w:rsidP="002E58CB">
      <w:r w:rsidRPr="00F33DC3">
        <w:rPr>
          <w:u w:val="single"/>
        </w:rPr>
        <w:lastRenderedPageBreak/>
        <w:t>SWMA 2020 Annual Meeting:</w:t>
      </w:r>
      <w:r w:rsidRPr="00A139A2">
        <w:t xml:space="preserve">  During the Open Hearing</w:t>
      </w:r>
      <w:r w:rsidR="006B2FB7">
        <w:t>s,</w:t>
      </w:r>
      <w:r w:rsidRPr="00A139A2">
        <w:t xml:space="preserve"> the Committee heard from </w:t>
      </w:r>
      <w:r w:rsidR="006B2FB7">
        <w:t xml:space="preserve">Ms. </w:t>
      </w:r>
      <w:r w:rsidRPr="00A139A2">
        <w:t>Dianne Lee</w:t>
      </w:r>
      <w:r w:rsidR="006B2FB7">
        <w:t xml:space="preserve"> (NIST OWM)</w:t>
      </w:r>
      <w:r w:rsidRPr="00A139A2">
        <w:t xml:space="preserve"> who stated that NIST</w:t>
      </w:r>
      <w:r w:rsidRPr="00C70B3E">
        <w:t xml:space="preserve"> supported moving this item forward as a Voting Item.</w:t>
      </w:r>
    </w:p>
    <w:p w14:paraId="3683308C" w14:textId="77777777" w:rsidR="002E58CB" w:rsidRPr="00C70B3E" w:rsidRDefault="002E58CB" w:rsidP="002E58CB">
      <w:r w:rsidRPr="00C70B3E">
        <w:t>After considering this item the Committee recommends that it be given Developing Status and be developed further by the national work group.</w:t>
      </w:r>
    </w:p>
    <w:p w14:paraId="61EA3509" w14:textId="77777777" w:rsidR="002E58CB" w:rsidRPr="00C70B3E" w:rsidRDefault="002E58CB" w:rsidP="002E58CB">
      <w:pPr>
        <w:autoSpaceDE w:val="0"/>
        <w:autoSpaceDN w:val="0"/>
        <w:adjustRightInd w:val="0"/>
        <w:rPr>
          <w:rFonts w:eastAsia="Times New Roman"/>
          <w:szCs w:val="24"/>
        </w:rPr>
      </w:pPr>
      <w:r w:rsidRPr="00F33DC3">
        <w:rPr>
          <w:u w:val="single"/>
        </w:rPr>
        <w:t>NEWMA 2020 Interim Meeting:</w:t>
      </w:r>
      <w:r w:rsidRPr="00A139A2">
        <w:t xml:space="preserve">  </w:t>
      </w:r>
      <w:r w:rsidRPr="00A139A2">
        <w:rPr>
          <w:rFonts w:eastAsia="Times New Roman"/>
          <w:szCs w:val="24"/>
        </w:rPr>
        <w:t>The Committee agrees with the body that this proposal should be considered a</w:t>
      </w:r>
      <w:r w:rsidRPr="00C70B3E">
        <w:rPr>
          <w:rFonts w:eastAsia="Times New Roman"/>
          <w:szCs w:val="24"/>
        </w:rPr>
        <w:t xml:space="preserve"> Voting Item.  This item was submitted by NIST and supported by the national work group. There is an error in the agenda and the item under consideration should read section 3.40, not Appendix D. This item duplicates the definition in Appendix D and provides a needed definition for a term being used (MMQ) within the tentative code. The item received no opposition during the open hearing.</w:t>
      </w:r>
    </w:p>
    <w:p w14:paraId="710193BA" w14:textId="7796DCE3" w:rsidR="002E58CB" w:rsidRPr="00C70B3E" w:rsidRDefault="002E58CB" w:rsidP="002E58CB">
      <w:pPr>
        <w:rPr>
          <w:rFonts w:eastAsia="Times New Roman"/>
          <w:szCs w:val="24"/>
        </w:rPr>
      </w:pPr>
      <w:r w:rsidRPr="00F33DC3">
        <w:rPr>
          <w:u w:val="single"/>
        </w:rPr>
        <w:t>CWMA 2020 Interim Meeting:</w:t>
      </w:r>
      <w:r w:rsidRPr="00A139A2">
        <w:t xml:space="preserve">  </w:t>
      </w:r>
      <w:r w:rsidRPr="00A139A2">
        <w:rPr>
          <w:rFonts w:eastAsia="Times New Roman"/>
          <w:szCs w:val="24"/>
        </w:rPr>
        <w:t xml:space="preserve">The only comments received by the S&amp;T </w:t>
      </w:r>
      <w:r w:rsidR="006B2FB7">
        <w:rPr>
          <w:rFonts w:eastAsia="Times New Roman"/>
          <w:szCs w:val="24"/>
        </w:rPr>
        <w:t>C</w:t>
      </w:r>
      <w:r w:rsidRPr="00A139A2">
        <w:rPr>
          <w:rFonts w:eastAsia="Times New Roman"/>
          <w:szCs w:val="24"/>
        </w:rPr>
        <w:t xml:space="preserve">ommittee were from </w:t>
      </w:r>
      <w:r w:rsidR="006B2FB7">
        <w:rPr>
          <w:rFonts w:eastAsia="Times New Roman"/>
          <w:szCs w:val="24"/>
        </w:rPr>
        <w:t xml:space="preserve">Ms. </w:t>
      </w:r>
      <w:r w:rsidRPr="00A139A2">
        <w:rPr>
          <w:rFonts w:eastAsia="Times New Roman"/>
          <w:szCs w:val="24"/>
        </w:rPr>
        <w:t>Tina Butcher (NIST</w:t>
      </w:r>
      <w:r w:rsidRPr="00C70B3E">
        <w:rPr>
          <w:rFonts w:eastAsia="Times New Roman"/>
          <w:szCs w:val="24"/>
        </w:rPr>
        <w:t xml:space="preserve"> OWM).  </w:t>
      </w:r>
      <w:r w:rsidR="006B2FB7">
        <w:rPr>
          <w:rFonts w:eastAsia="Times New Roman"/>
          <w:szCs w:val="24"/>
        </w:rPr>
        <w:t>Ms. Butcher</w:t>
      </w:r>
      <w:r w:rsidRPr="00C70B3E">
        <w:rPr>
          <w:rFonts w:eastAsia="Times New Roman"/>
          <w:szCs w:val="24"/>
        </w:rPr>
        <w:t xml:space="preserve"> explained that this item is to correct an inadvertent omission to the EVFS code.  She also advised that the submitted item should be changed as follows to add this definition to the EVFS code and not Appendix D.</w:t>
      </w:r>
    </w:p>
    <w:p w14:paraId="648D3144" w14:textId="77777777" w:rsidR="002E58CB" w:rsidRPr="00C70B3E" w:rsidRDefault="002E58CB" w:rsidP="002E58CB">
      <w:pPr>
        <w:spacing w:after="0"/>
        <w:ind w:left="720"/>
        <w:rPr>
          <w:b/>
          <w:bCs/>
        </w:rPr>
      </w:pPr>
      <w:r w:rsidRPr="00C70B3E">
        <w:rPr>
          <w:b/>
          <w:bCs/>
        </w:rPr>
        <w:t>Item Under Consideration:</w:t>
      </w:r>
    </w:p>
    <w:p w14:paraId="17A7F0B9" w14:textId="00F4455A" w:rsidR="002E58CB" w:rsidRPr="00C70B3E" w:rsidRDefault="002E58CB" w:rsidP="002E58CB">
      <w:pPr>
        <w:ind w:left="720"/>
        <w:rPr>
          <w:b/>
          <w:bCs/>
          <w:iCs/>
        </w:rPr>
      </w:pPr>
      <w:r w:rsidRPr="00C70B3E">
        <w:t>Amend Handbook 44 NIST, Section 3.40. Definitions as follows</w:t>
      </w:r>
      <w:r w:rsidRPr="00C70B3E">
        <w:rPr>
          <w:b/>
          <w:bCs/>
          <w:iCs/>
        </w:rPr>
        <w:t>:</w:t>
      </w:r>
    </w:p>
    <w:p w14:paraId="20CA95B7" w14:textId="77777777" w:rsidR="002E58CB" w:rsidRPr="00C70B3E" w:rsidRDefault="002E58CB" w:rsidP="002E58CB">
      <w:pPr>
        <w:ind w:left="1080"/>
        <w:rPr>
          <w:b/>
          <w:bCs/>
          <w:u w:val="single"/>
        </w:rPr>
      </w:pPr>
      <w:r w:rsidRPr="00C70B3E">
        <w:rPr>
          <w:b/>
          <w:bCs/>
          <w:u w:val="single"/>
        </w:rPr>
        <w:t>minimum measured quantity (MMQ). – The smallest quantity delivered for which the measurement is to within the applicable tolerances for that system. [3.37, 3.39, 3.40]</w:t>
      </w:r>
    </w:p>
    <w:p w14:paraId="6193172D" w14:textId="119943E2" w:rsidR="00B376CB" w:rsidRDefault="006B2FB7" w:rsidP="002E58CB">
      <w:pPr>
        <w:keepNext/>
        <w:keepLines/>
        <w:rPr>
          <w:bCs/>
        </w:rPr>
      </w:pPr>
      <w:r>
        <w:t>The Committee</w:t>
      </w:r>
      <w:r w:rsidR="002E58CB" w:rsidRPr="00C70B3E">
        <w:t xml:space="preserve"> feel</w:t>
      </w:r>
      <w:r>
        <w:t>s</w:t>
      </w:r>
      <w:r w:rsidR="002E58CB" w:rsidRPr="00C70B3E">
        <w:t xml:space="preserve"> that this item is fully developed with the change made above and recommend this item move forward as a Voting item</w:t>
      </w:r>
      <w:r w:rsidR="00B376CB" w:rsidRPr="00515B53">
        <w:rPr>
          <w:bCs/>
        </w:rPr>
        <w:t>.</w:t>
      </w:r>
    </w:p>
    <w:p w14:paraId="0AE2E746" w14:textId="0238B8E9" w:rsidR="002E58CB" w:rsidRPr="004303DA" w:rsidRDefault="002E58CB" w:rsidP="002E58CB">
      <w:pPr>
        <w:keepNext/>
        <w:keepLines/>
      </w:pPr>
      <w:r w:rsidRPr="00C70B3E">
        <w:t xml:space="preserve">Additional letters, presentations and data may have been part of the Committee’s consideration.  Please refer to </w:t>
      </w:r>
      <w:r w:rsidRPr="00A768EA">
        <w:rPr>
          <w:color w:val="0000FF"/>
          <w:u w:val="single"/>
        </w:rPr>
        <w:t>https://www.ncwm.com/publication-16</w:t>
      </w:r>
      <w:r w:rsidRPr="00A768EA">
        <w:rPr>
          <w:color w:val="0000FF"/>
        </w:rPr>
        <w:t xml:space="preserve"> </w:t>
      </w:r>
      <w:r w:rsidRPr="00C70B3E">
        <w:t>to review these documents</w:t>
      </w:r>
      <w:r>
        <w:t>.</w:t>
      </w:r>
    </w:p>
    <w:p w14:paraId="1247F092" w14:textId="77777777" w:rsidR="00DC1B7C" w:rsidRPr="004303DA" w:rsidRDefault="00DC1B7C" w:rsidP="001963DF">
      <w:pPr>
        <w:pStyle w:val="Heading1"/>
      </w:pPr>
      <w:bookmarkStart w:id="222" w:name="_Toc32502679"/>
      <w:bookmarkStart w:id="223" w:name="_Toc69720840"/>
      <w:r w:rsidRPr="004303DA">
        <w:t>TXI – taximeters</w:t>
      </w:r>
      <w:bookmarkEnd w:id="202"/>
      <w:bookmarkEnd w:id="222"/>
      <w:bookmarkEnd w:id="223"/>
    </w:p>
    <w:p w14:paraId="25D2CDF3" w14:textId="59E31F80" w:rsidR="00DC1B7C" w:rsidRPr="00E540E5" w:rsidRDefault="00DC1B7C" w:rsidP="001963DF">
      <w:pPr>
        <w:pStyle w:val="ItemHeading"/>
      </w:pPr>
      <w:bookmarkStart w:id="224" w:name="_Toc32502680"/>
      <w:bookmarkStart w:id="225" w:name="_Toc69720841"/>
      <w:r w:rsidRPr="00E540E5">
        <w:t>See Block 3 Items: Tolerances for Distance Testing.</w:t>
      </w:r>
      <w:bookmarkEnd w:id="224"/>
      <w:bookmarkEnd w:id="225"/>
    </w:p>
    <w:p w14:paraId="14AF2FEC" w14:textId="00AFAD6A" w:rsidR="0002745B" w:rsidRPr="004303DA" w:rsidRDefault="0002745B" w:rsidP="001963DF">
      <w:pPr>
        <w:pStyle w:val="Heading1"/>
        <w:rPr>
          <w:rFonts w:eastAsia="Calibri"/>
          <w:szCs w:val="22"/>
        </w:rPr>
      </w:pPr>
      <w:bookmarkStart w:id="226" w:name="_Toc32502683"/>
      <w:bookmarkStart w:id="227" w:name="_Toc69720842"/>
      <w:bookmarkStart w:id="228" w:name="_Hlk523218523"/>
      <w:r w:rsidRPr="004303DA">
        <w:t>GMA – Grain Moisture Meters 5.56 (a)</w:t>
      </w:r>
      <w:bookmarkEnd w:id="226"/>
      <w:bookmarkEnd w:id="227"/>
    </w:p>
    <w:p w14:paraId="4FA6408C" w14:textId="0CCBCBDD" w:rsidR="00EC4679" w:rsidRPr="004303DA" w:rsidRDefault="0037371C" w:rsidP="003139DB">
      <w:pPr>
        <w:pStyle w:val="ItemHeading"/>
        <w:tabs>
          <w:tab w:val="clear" w:pos="900"/>
          <w:tab w:val="left" w:pos="1440"/>
        </w:tabs>
        <w:ind w:left="1800" w:hanging="1800"/>
        <w:rPr>
          <w:u w:val="single"/>
        </w:rPr>
      </w:pPr>
      <w:bookmarkStart w:id="229" w:name="_Toc32502684"/>
      <w:bookmarkStart w:id="230" w:name="_Toc69720843"/>
      <w:bookmarkStart w:id="231" w:name="_Hlk523220508"/>
      <w:bookmarkEnd w:id="228"/>
      <w:r w:rsidRPr="004303DA">
        <w:t>GMA-</w:t>
      </w:r>
      <w:r w:rsidR="0088716B" w:rsidRPr="004303DA">
        <w:t>19.1</w:t>
      </w:r>
      <w:r w:rsidR="00EC4679" w:rsidRPr="004303DA">
        <w:tab/>
      </w:r>
      <w:r w:rsidR="00CD66C0" w:rsidRPr="004303DA">
        <w:t>D</w:t>
      </w:r>
      <w:r w:rsidR="00EC4679" w:rsidRPr="004303DA">
        <w:tab/>
        <w:t xml:space="preserve">Table T.2.1. Acceptance and Maintenance Tolerances Air Oven Method </w:t>
      </w:r>
      <w:r w:rsidR="00EC4679" w:rsidRPr="004303DA">
        <w:rPr>
          <w:u w:val="single"/>
        </w:rPr>
        <w:t>for All Grains and Oil Seeds.</w:t>
      </w:r>
      <w:bookmarkEnd w:id="229"/>
      <w:bookmarkEnd w:id="230"/>
    </w:p>
    <w:p w14:paraId="3807196B" w14:textId="5C928DB7" w:rsidR="00EC4679" w:rsidRPr="004303DA" w:rsidRDefault="00EC4679" w:rsidP="006609D3">
      <w:pPr>
        <w:pStyle w:val="BoldHeading"/>
        <w:rPr>
          <w:b w:val="0"/>
        </w:rPr>
      </w:pPr>
      <w:r w:rsidRPr="004303DA">
        <w:t>Source:</w:t>
      </w:r>
    </w:p>
    <w:p w14:paraId="0367008E" w14:textId="117C4F10" w:rsidR="00EC4679" w:rsidRPr="004303DA" w:rsidRDefault="00C913D3" w:rsidP="006609D3">
      <w:pPr>
        <w:jc w:val="left"/>
      </w:pPr>
      <w:r w:rsidRPr="004303DA">
        <w:t>NTEP Grain Analyzer Sect</w:t>
      </w:r>
      <w:bookmarkEnd w:id="231"/>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146FC776" w14:textId="6579CCAE" w:rsidR="00C913D3" w:rsidRPr="004303DA" w:rsidRDefault="00EC4679" w:rsidP="00035D8C">
      <w:pPr>
        <w:pStyle w:val="BoldHeading"/>
        <w:spacing w:after="240"/>
        <w:rPr>
          <w:b w:val="0"/>
        </w:rPr>
      </w:pPr>
      <w:r w:rsidRPr="004303DA">
        <w:rPr>
          <w:b w:val="0"/>
        </w:rPr>
        <w:t>Amend Handbook 44</w:t>
      </w:r>
      <w:r w:rsidR="001963DF">
        <w:rPr>
          <w:b w:val="0"/>
        </w:rPr>
        <w:t>,</w:t>
      </w:r>
      <w:r w:rsidRPr="004303DA">
        <w:rPr>
          <w:b w:val="0"/>
        </w:rPr>
        <w:t xml:space="preserve"> </w:t>
      </w:r>
      <w:r w:rsidR="00C913D3" w:rsidRPr="004303DA">
        <w:rPr>
          <w:b w:val="0"/>
        </w:rPr>
        <w:t>Grain Moister Meter</w:t>
      </w:r>
      <w:r w:rsidRPr="004303DA">
        <w:rPr>
          <w:b w:val="0"/>
        </w:rPr>
        <w:t xml:space="preserve"> Code </w:t>
      </w:r>
      <w:r w:rsidR="00C913D3" w:rsidRPr="004303DA">
        <w:rPr>
          <w:b w:val="0"/>
        </w:rPr>
        <w:t xml:space="preserve">5.56 (a) </w:t>
      </w:r>
      <w:r w:rsidRPr="004303DA">
        <w:rPr>
          <w:b w:val="0"/>
        </w:rPr>
        <w:t>as follows:</w:t>
      </w:r>
    </w:p>
    <w:p w14:paraId="1F43AB3F" w14:textId="77777777" w:rsidR="00C913D3" w:rsidRPr="00DD0305" w:rsidRDefault="00C913D3" w:rsidP="00C913D3">
      <w:pPr>
        <w:keepNext/>
        <w:spacing w:after="0"/>
        <w:ind w:left="360"/>
      </w:pPr>
      <w:bookmarkStart w:id="232" w:name="_Toc362535438"/>
      <w:r w:rsidRPr="00DD0305">
        <w:rPr>
          <w:rStyle w:val="Heading4Char"/>
          <w:rFonts w:eastAsia="Calibri"/>
        </w:rPr>
        <w:t>T.2.1.</w:t>
      </w:r>
      <w:r w:rsidRPr="00DD0305">
        <w:rPr>
          <w:rStyle w:val="Heading4Char"/>
          <w:rFonts w:eastAsia="Calibri"/>
        </w:rPr>
        <w:tab/>
        <w:t>Air Oven Reference Method.</w:t>
      </w:r>
      <w:bookmarkEnd w:id="232"/>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55E60A07" w14:textId="655B9E30" w:rsidR="00C913D3" w:rsidRPr="00DD0305" w:rsidRDefault="00C913D3" w:rsidP="00035D8C">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AF7A08" w:rsidRPr="004303DA" w14:paraId="4463368A" w14:textId="77777777" w:rsidTr="00AF7A08">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751B98A4" w14:textId="77777777" w:rsidR="00AF7A08" w:rsidRPr="004303DA" w:rsidRDefault="00AF7A08" w:rsidP="00AF7A08">
            <w:pPr>
              <w:keepNext/>
              <w:spacing w:after="0"/>
              <w:jc w:val="center"/>
              <w:rPr>
                <w:b/>
                <w:bCs/>
                <w:strike/>
              </w:rPr>
            </w:pPr>
            <w:bookmarkStart w:id="233" w:name="_Hlk523219959"/>
            <w:r w:rsidRPr="004303DA">
              <w:rPr>
                <w:b/>
                <w:bCs/>
                <w:strike/>
              </w:rPr>
              <w:lastRenderedPageBreak/>
              <w:t xml:space="preserve">Table T.2.1. </w:t>
            </w:r>
          </w:p>
          <w:p w14:paraId="3EBBC437" w14:textId="77777777" w:rsidR="00AF7A08" w:rsidRPr="004303DA" w:rsidRDefault="00AF7A08" w:rsidP="00AF7A08">
            <w:pPr>
              <w:keepNext/>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AF7A08" w:rsidRPr="004303DA" w14:paraId="21B7C65A" w14:textId="77777777" w:rsidTr="00AF7A08">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2D302DB1" w14:textId="77777777" w:rsidR="00AF7A08" w:rsidRPr="004303DA" w:rsidRDefault="00AF7A08" w:rsidP="00AF7A08">
            <w:pPr>
              <w:keepNext/>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2C55A5CF" w14:textId="77777777" w:rsidR="00AF7A08" w:rsidRPr="004303DA" w:rsidRDefault="00AF7A08" w:rsidP="00AF7A08">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6CC6CD1D" w14:textId="77777777" w:rsidR="00AF7A08" w:rsidRPr="004303DA" w:rsidRDefault="00AF7A08" w:rsidP="00AF7A08">
            <w:pPr>
              <w:spacing w:after="0"/>
              <w:jc w:val="center"/>
              <w:rPr>
                <w:b/>
                <w:strike/>
              </w:rPr>
            </w:pPr>
            <w:r w:rsidRPr="004303DA">
              <w:rPr>
                <w:b/>
                <w:bCs/>
                <w:strike/>
              </w:rPr>
              <w:t>Minimum Tolerance</w:t>
            </w:r>
          </w:p>
        </w:tc>
      </w:tr>
      <w:tr w:rsidR="00AF7A08" w:rsidRPr="004303DA" w14:paraId="18753F36" w14:textId="77777777" w:rsidTr="00AF7A08">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22412511" w14:textId="77777777" w:rsidR="00AF7A08" w:rsidRPr="004303DA" w:rsidRDefault="00AF7A08" w:rsidP="00AF7A08">
            <w:pPr>
              <w:keepNext/>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37C3C2" w14:textId="77777777" w:rsidR="00AF7A08" w:rsidRPr="004303DA" w:rsidRDefault="00AF7A08" w:rsidP="00AF7A08">
            <w:pPr>
              <w:spacing w:after="0"/>
              <w:jc w:val="center"/>
              <w:rPr>
                <w:b/>
                <w:strike/>
              </w:rPr>
            </w:pPr>
            <w:r w:rsidRPr="004303DA">
              <w:rPr>
                <w:b/>
                <w:strike/>
              </w:rPr>
              <w:t>0.05 of the percent</w:t>
            </w:r>
          </w:p>
          <w:p w14:paraId="4E5DC75C" w14:textId="77777777" w:rsidR="00AF7A08" w:rsidRPr="004303DA" w:rsidRDefault="00AF7A08" w:rsidP="00AF7A08">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7EB6051C" w14:textId="77777777" w:rsidR="00AF7A08" w:rsidRPr="004303DA" w:rsidRDefault="00AF7A08" w:rsidP="00AF7A08">
            <w:pPr>
              <w:spacing w:after="0"/>
              <w:jc w:val="center"/>
              <w:rPr>
                <w:b/>
                <w:strike/>
              </w:rPr>
            </w:pPr>
            <w:r w:rsidRPr="004303DA">
              <w:rPr>
                <w:b/>
                <w:strike/>
              </w:rPr>
              <w:t>0.8 %</w:t>
            </w:r>
          </w:p>
          <w:p w14:paraId="27EF0A92" w14:textId="77777777" w:rsidR="00AF7A08" w:rsidRPr="004303DA" w:rsidRDefault="00AF7A08" w:rsidP="00AF7A08">
            <w:pPr>
              <w:spacing w:after="0"/>
              <w:jc w:val="center"/>
              <w:rPr>
                <w:b/>
                <w:strike/>
              </w:rPr>
            </w:pPr>
            <w:r w:rsidRPr="004303DA">
              <w:rPr>
                <w:b/>
                <w:strike/>
              </w:rPr>
              <w:t>in moisture content</w:t>
            </w:r>
          </w:p>
        </w:tc>
      </w:tr>
      <w:tr w:rsidR="00AF7A08" w:rsidRPr="004303DA" w14:paraId="138BB88F" w14:textId="77777777" w:rsidTr="00AF7A08">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6506A89F" w14:textId="77777777" w:rsidR="00AF7A08" w:rsidRPr="004303DA" w:rsidRDefault="00AF7A08" w:rsidP="00AF7A08">
            <w:pPr>
              <w:keepNext/>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4B7FC9D5" w14:textId="77777777" w:rsidR="00AF7A08" w:rsidRPr="004303DA" w:rsidRDefault="00AF7A08" w:rsidP="00AF7A08">
            <w:pPr>
              <w:spacing w:after="0"/>
              <w:jc w:val="center"/>
              <w:rPr>
                <w:b/>
                <w:strike/>
              </w:rPr>
            </w:pPr>
            <w:r w:rsidRPr="004303DA">
              <w:rPr>
                <w:b/>
                <w:strike/>
              </w:rPr>
              <w:t>0.04</w:t>
            </w:r>
            <w:r w:rsidR="002156DB" w:rsidRPr="004303DA">
              <w:rPr>
                <w:b/>
                <w:strike/>
              </w:rPr>
              <w:t xml:space="preserve"> </w:t>
            </w:r>
            <w:r w:rsidRPr="004303DA">
              <w:rPr>
                <w:b/>
                <w:strike/>
              </w:rPr>
              <w:t>of the percent</w:t>
            </w:r>
          </w:p>
          <w:p w14:paraId="006EC3B4" w14:textId="77777777" w:rsidR="00AF7A08" w:rsidRPr="004303DA" w:rsidRDefault="00AF7A08" w:rsidP="00AF7A08">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34568345" w14:textId="77777777" w:rsidR="00AF7A08" w:rsidRPr="004303DA" w:rsidRDefault="00AF7A08" w:rsidP="00AF7A08">
            <w:pPr>
              <w:spacing w:after="0"/>
              <w:jc w:val="center"/>
              <w:rPr>
                <w:b/>
                <w:strike/>
              </w:rPr>
            </w:pPr>
            <w:r w:rsidRPr="004303DA">
              <w:rPr>
                <w:b/>
                <w:strike/>
              </w:rPr>
              <w:t>0.7 %</w:t>
            </w:r>
          </w:p>
          <w:p w14:paraId="75F6AE5A" w14:textId="77777777" w:rsidR="00AF7A08" w:rsidRPr="004303DA" w:rsidRDefault="00AF7A08" w:rsidP="00AF7A08">
            <w:pPr>
              <w:spacing w:after="0"/>
              <w:jc w:val="center"/>
              <w:rPr>
                <w:b/>
                <w:strike/>
              </w:rPr>
            </w:pPr>
            <w:r w:rsidRPr="004303DA">
              <w:rPr>
                <w:b/>
                <w:strike/>
              </w:rPr>
              <w:t>in moisture content</w:t>
            </w:r>
          </w:p>
        </w:tc>
      </w:tr>
      <w:tr w:rsidR="00AF7A08" w:rsidRPr="004303DA" w14:paraId="3C1967F5" w14:textId="77777777" w:rsidTr="00AF7A08">
        <w:trPr>
          <w:cantSplit/>
          <w:jc w:val="center"/>
        </w:trPr>
        <w:tc>
          <w:tcPr>
            <w:tcW w:w="7959" w:type="dxa"/>
            <w:gridSpan w:val="3"/>
            <w:tcBorders>
              <w:top w:val="double" w:sz="4" w:space="0" w:color="auto"/>
              <w:left w:val="nil"/>
              <w:bottom w:val="nil"/>
              <w:right w:val="nil"/>
            </w:tcBorders>
            <w:hideMark/>
          </w:tcPr>
          <w:p w14:paraId="7233F992" w14:textId="77777777" w:rsidR="002156DB" w:rsidRPr="004303DA" w:rsidRDefault="002156DB">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2156DB" w:rsidRPr="004303DA" w14:paraId="6F7F7A92" w14:textId="77777777" w:rsidTr="002156DB">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4EFA5C03" w14:textId="77777777" w:rsidR="002156DB" w:rsidRPr="004303DA" w:rsidRDefault="002156DB" w:rsidP="002156DB">
                  <w:pPr>
                    <w:keepNext/>
                    <w:spacing w:after="0"/>
                    <w:jc w:val="center"/>
                    <w:rPr>
                      <w:b/>
                      <w:bCs/>
                      <w:sz w:val="18"/>
                      <w:szCs w:val="18"/>
                      <w:u w:val="single"/>
                    </w:rPr>
                  </w:pPr>
                  <w:r w:rsidRPr="004303DA">
                    <w:rPr>
                      <w:b/>
                      <w:bCs/>
                      <w:sz w:val="18"/>
                      <w:szCs w:val="18"/>
                      <w:u w:val="single"/>
                    </w:rPr>
                    <w:t xml:space="preserve">Table T.2.1. </w:t>
                  </w:r>
                </w:p>
                <w:p w14:paraId="75A8B03C" w14:textId="77777777" w:rsidR="002156DB" w:rsidRPr="004303DA" w:rsidRDefault="002156DB" w:rsidP="002156DB">
                  <w:pPr>
                    <w:keepNext/>
                    <w:spacing w:after="0"/>
                    <w:jc w:val="center"/>
                    <w:rPr>
                      <w:b/>
                      <w:bCs/>
                      <w:sz w:val="18"/>
                      <w:szCs w:val="18"/>
                      <w:u w:val="single"/>
                    </w:rPr>
                  </w:pPr>
                  <w:r w:rsidRPr="004303DA">
                    <w:rPr>
                      <w:b/>
                      <w:bCs/>
                      <w:sz w:val="18"/>
                      <w:szCs w:val="18"/>
                      <w:u w:val="single"/>
                    </w:rPr>
                    <w:t>Acceptance and Maintenance Tolerances Air Oven Reference Method</w:t>
                  </w:r>
                </w:p>
                <w:p w14:paraId="637DE322" w14:textId="77777777" w:rsidR="002156DB" w:rsidRPr="004303DA" w:rsidRDefault="002156DB" w:rsidP="002156DB">
                  <w:pPr>
                    <w:keepNext/>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2156DB" w:rsidRPr="004303DA" w14:paraId="0A6A0058" w14:textId="77777777" w:rsidTr="002156DB">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088E3079" w14:textId="77777777" w:rsidR="002156DB" w:rsidRPr="004303DA" w:rsidRDefault="002156DB" w:rsidP="002156DB">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1E64821" w14:textId="77777777" w:rsidR="002156DB" w:rsidRPr="004303DA" w:rsidRDefault="002156DB" w:rsidP="002156DB">
                  <w:pPr>
                    <w:spacing w:after="0"/>
                    <w:jc w:val="center"/>
                    <w:rPr>
                      <w:sz w:val="18"/>
                      <w:szCs w:val="18"/>
                      <w:u w:val="single"/>
                    </w:rPr>
                  </w:pPr>
                  <w:r w:rsidRPr="004303DA">
                    <w:rPr>
                      <w:b/>
                      <w:bCs/>
                      <w:sz w:val="18"/>
                      <w:szCs w:val="18"/>
                      <w:u w:val="single"/>
                    </w:rPr>
                    <w:t>Minimum Tolerance</w:t>
                  </w:r>
                </w:p>
              </w:tc>
            </w:tr>
            <w:tr w:rsidR="002156DB" w:rsidRPr="004303DA" w14:paraId="5F40F09A" w14:textId="77777777" w:rsidTr="002156DB">
              <w:trPr>
                <w:trHeight w:val="448"/>
                <w:jc w:val="center"/>
              </w:trPr>
              <w:tc>
                <w:tcPr>
                  <w:tcW w:w="3960" w:type="dxa"/>
                  <w:tcBorders>
                    <w:top w:val="single" w:sz="4" w:space="0" w:color="auto"/>
                    <w:left w:val="double" w:sz="4" w:space="0" w:color="auto"/>
                    <w:right w:val="single" w:sz="4" w:space="0" w:color="auto"/>
                  </w:tcBorders>
                  <w:vAlign w:val="center"/>
                </w:tcPr>
                <w:p w14:paraId="1F9BE818" w14:textId="77777777" w:rsidR="002156DB" w:rsidRPr="004303DA" w:rsidRDefault="002156DB" w:rsidP="002156DB">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3B239611" w14:textId="77777777" w:rsidR="002156DB" w:rsidRPr="004303DA" w:rsidRDefault="002156DB" w:rsidP="002156DB">
                  <w:pPr>
                    <w:spacing w:after="0"/>
                    <w:jc w:val="center"/>
                    <w:rPr>
                      <w:b/>
                      <w:sz w:val="18"/>
                      <w:szCs w:val="18"/>
                      <w:u w:val="single"/>
                    </w:rPr>
                  </w:pPr>
                  <w:r w:rsidRPr="004303DA">
                    <w:rPr>
                      <w:b/>
                      <w:color w:val="000000"/>
                      <w:sz w:val="18"/>
                      <w:szCs w:val="18"/>
                      <w:u w:val="single"/>
                    </w:rPr>
                    <w:t>0.5 % in moisture content</w:t>
                  </w:r>
                </w:p>
              </w:tc>
            </w:tr>
            <w:tr w:rsidR="002156DB" w:rsidRPr="004303DA" w14:paraId="195005A6" w14:textId="77777777" w:rsidTr="002156DB">
              <w:trPr>
                <w:cantSplit/>
                <w:trHeight w:val="454"/>
                <w:jc w:val="center"/>
              </w:trPr>
              <w:tc>
                <w:tcPr>
                  <w:tcW w:w="7791" w:type="dxa"/>
                  <w:gridSpan w:val="2"/>
                  <w:tcBorders>
                    <w:top w:val="double" w:sz="4" w:space="0" w:color="auto"/>
                    <w:left w:val="nil"/>
                    <w:bottom w:val="nil"/>
                    <w:right w:val="nil"/>
                  </w:tcBorders>
                  <w:hideMark/>
                </w:tcPr>
                <w:p w14:paraId="595B2966" w14:textId="77777777" w:rsidR="002156DB" w:rsidRPr="004303DA" w:rsidRDefault="002156DB" w:rsidP="002156DB">
                  <w:pPr>
                    <w:spacing w:before="60"/>
                    <w:rPr>
                      <w:sz w:val="18"/>
                      <w:szCs w:val="18"/>
                    </w:rPr>
                  </w:pPr>
                  <w:r w:rsidRPr="004303DA">
                    <w:t xml:space="preserve">(Amended 2001 </w:t>
                  </w:r>
                  <w:r w:rsidRPr="004303DA">
                    <w:rPr>
                      <w:b/>
                      <w:u w:val="single"/>
                    </w:rPr>
                    <w:t>and 20XX</w:t>
                  </w:r>
                  <w:r w:rsidRPr="004303DA">
                    <w:t>)</w:t>
                  </w:r>
                </w:p>
              </w:tc>
            </w:tr>
          </w:tbl>
          <w:p w14:paraId="2DF571BF" w14:textId="77777777" w:rsidR="00AF7A08" w:rsidRPr="004303DA" w:rsidRDefault="00AF7A08">
            <w:pPr>
              <w:spacing w:before="60"/>
            </w:pPr>
          </w:p>
        </w:tc>
      </w:tr>
      <w:bookmarkEnd w:id="233"/>
    </w:tbl>
    <w:p w14:paraId="35B5E4FE" w14:textId="77777777" w:rsidR="0054675E" w:rsidRPr="004303DA" w:rsidRDefault="0054675E" w:rsidP="00EC4679">
      <w:pPr>
        <w:spacing w:before="40" w:after="0"/>
        <w:contextualSpacing/>
        <w:rPr>
          <w:b/>
        </w:rPr>
      </w:pPr>
    </w:p>
    <w:p w14:paraId="11759D01" w14:textId="77777777" w:rsidR="009E5B0F" w:rsidRPr="007C7A87" w:rsidRDefault="009E5B0F" w:rsidP="009E5B0F">
      <w:pPr>
        <w:pStyle w:val="BoldHeading"/>
        <w:keepNext/>
        <w:keepLines/>
        <w:rPr>
          <w:b w:val="0"/>
        </w:rPr>
      </w:pPr>
      <w:r>
        <w:t>Background/Discussion:</w:t>
      </w:r>
      <w:r w:rsidRPr="001051E9">
        <w:t xml:space="preserve">  </w:t>
      </w:r>
    </w:p>
    <w:p w14:paraId="6814DDAB" w14:textId="77777777" w:rsidR="009E5B0F" w:rsidRDefault="009E5B0F" w:rsidP="009E5B0F">
      <w:r w:rsidRPr="001C5B2B">
        <w:t>Th</w:t>
      </w:r>
      <w:r>
        <w:t>is</w:t>
      </w:r>
      <w:r w:rsidRPr="001C5B2B">
        <w:t xml:space="preserve"> item ha</w:t>
      </w:r>
      <w:r>
        <w:t>s</w:t>
      </w:r>
      <w:r w:rsidRPr="001C5B2B">
        <w:t xml:space="preserve"> </w:t>
      </w:r>
      <w:bookmarkStart w:id="234" w:name="_Hlk23516447"/>
      <w:r w:rsidR="00D13E98" w:rsidRPr="004303DA">
        <w:t xml:space="preserve">been </w:t>
      </w:r>
      <w:r w:rsidRPr="001C5B2B">
        <w:t>assigned to the submitter for further development.  For more information or to provide comment, please contact:</w:t>
      </w:r>
    </w:p>
    <w:p w14:paraId="0388CCB4" w14:textId="77777777" w:rsidR="009E5B0F" w:rsidRDefault="009E5B0F" w:rsidP="009E5B0F">
      <w:pPr>
        <w:pStyle w:val="NoSpacing"/>
        <w:ind w:left="720"/>
      </w:pPr>
      <w:r>
        <w:t>Mr. Karl Cunningham</w:t>
      </w:r>
    </w:p>
    <w:p w14:paraId="3221D83A" w14:textId="77777777" w:rsidR="009E5B0F" w:rsidRDefault="009E5B0F" w:rsidP="009E5B0F">
      <w:pPr>
        <w:pStyle w:val="NoSpacing"/>
        <w:ind w:left="720"/>
      </w:pPr>
      <w:r>
        <w:t>Illinois Department</w:t>
      </w:r>
      <w:r w:rsidR="00D13E98" w:rsidRPr="004303DA">
        <w:t xml:space="preserve"> of </w:t>
      </w:r>
      <w:r>
        <w:t>Agriculture</w:t>
      </w:r>
    </w:p>
    <w:p w14:paraId="577103CF" w14:textId="77777777" w:rsidR="009E5B0F" w:rsidRDefault="009E5B0F" w:rsidP="009E5B0F">
      <w:pPr>
        <w:pStyle w:val="NoSpacing"/>
        <w:spacing w:after="240"/>
        <w:ind w:left="720"/>
      </w:pPr>
      <w:r w:rsidRPr="00960044">
        <w:t>217</w:t>
      </w:r>
      <w:r>
        <w:t>-</w:t>
      </w:r>
      <w:r w:rsidRPr="00960044">
        <w:t>785</w:t>
      </w:r>
      <w:r>
        <w:t>-</w:t>
      </w:r>
      <w:r w:rsidRPr="00960044">
        <w:t>8301</w:t>
      </w:r>
      <w:r>
        <w:t xml:space="preserve">, </w:t>
      </w:r>
      <w:hyperlink r:id="rId41" w:history="1">
        <w:r w:rsidRPr="003B585B">
          <w:rPr>
            <w:rStyle w:val="Hyperlink"/>
            <w:noProof w:val="0"/>
            <w:color w:val="0000FF"/>
          </w:rPr>
          <w:t>karl.cunningham@illinois.gov</w:t>
        </w:r>
      </w:hyperlink>
      <w:r w:rsidRPr="003B585B">
        <w:rPr>
          <w:color w:val="0000FF"/>
        </w:rPr>
        <w:t xml:space="preserve"> </w:t>
      </w:r>
    </w:p>
    <w:p w14:paraId="25ABF4C4" w14:textId="77777777" w:rsidR="009E5B0F" w:rsidRPr="005E11CE" w:rsidRDefault="009E5B0F" w:rsidP="009E5B0F">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0D9D181" w14:textId="77777777" w:rsidR="009E5B0F" w:rsidRDefault="009E5B0F" w:rsidP="009E5B0F">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NIST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NIST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4F471495" w14:textId="77777777" w:rsidR="009E5B0F" w:rsidRDefault="009E5B0F" w:rsidP="009E5B0F">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74ED8658" w14:textId="77777777" w:rsidR="009E5B0F" w:rsidRPr="002A4B8E" w:rsidRDefault="009E5B0F" w:rsidP="009E5B0F">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5747E596" w14:textId="38DB49FD" w:rsidR="009E5B0F" w:rsidRPr="002A4B8E" w:rsidRDefault="009E5B0F" w:rsidP="009E5B0F">
      <w:r w:rsidRPr="00F20C59">
        <w:rPr>
          <w:u w:val="single"/>
        </w:rPr>
        <w:lastRenderedPageBreak/>
        <w:t>NCWM</w:t>
      </w:r>
      <w:r w:rsidR="006F6E0E">
        <w:rPr>
          <w:u w:val="single"/>
        </w:rPr>
        <w:t xml:space="preserve"> 2019</w:t>
      </w:r>
      <w:r w:rsidRPr="00F20C59">
        <w:rPr>
          <w:u w:val="single"/>
        </w:rPr>
        <w:t xml:space="preserve"> Interim Meeting</w:t>
      </w:r>
      <w:r w:rsidR="00F20C59" w:rsidRPr="00F20C59">
        <w:rPr>
          <w:u w:val="single"/>
        </w:rPr>
        <w:t>:</w:t>
      </w:r>
      <w:r w:rsidR="00F20C59">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He suggested that this item be assigned a “Developing” status to allow for more research into this issue. 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  </w:t>
      </w:r>
    </w:p>
    <w:p w14:paraId="7C3FA300" w14:textId="33C8A2E0" w:rsidR="009E5B0F" w:rsidRDefault="009E5B0F" w:rsidP="009E5B0F">
      <w:r w:rsidRPr="00F20C59">
        <w:rPr>
          <w:u w:val="single"/>
        </w:rPr>
        <w:t xml:space="preserve">NCWM </w:t>
      </w:r>
      <w:r w:rsidR="006F6E0E">
        <w:rPr>
          <w:u w:val="single"/>
        </w:rPr>
        <w:t xml:space="preserve">2019 </w:t>
      </w:r>
      <w:r w:rsidRPr="00F20C59">
        <w:rPr>
          <w:u w:val="single"/>
        </w:rPr>
        <w:t>Annual Meeting</w:t>
      </w:r>
      <w:r w:rsidR="00F20C59" w:rsidRPr="00F20C59">
        <w:rPr>
          <w:u w:val="single"/>
        </w:rPr>
        <w:t>:</w:t>
      </w:r>
      <w:r w:rsidR="00F20C59">
        <w:t xml:space="preserve">  M</w:t>
      </w:r>
      <w:r w:rsidRPr="002A4B8E">
        <w:t>s. Diane Lee (</w:t>
      </w:r>
      <w:r>
        <w:t xml:space="preserve">NIST </w:t>
      </w:r>
      <w:r w:rsidRPr="002A4B8E">
        <w:t>OWM) provided an update on the history of the item.  She noted that the GA Sector will review data from Arkansas at its 2019 meeting intended to assure that proposed changes to the tolerances can be applied to all grains.  Ms. Lee speaking on behalf of the Sector stated that the Developing status assigned to this item is appropriate.</w:t>
      </w:r>
    </w:p>
    <w:p w14:paraId="305D2C57" w14:textId="053B30AF" w:rsidR="009E5B0F" w:rsidRDefault="009E5B0F" w:rsidP="009E5B0F">
      <w:r w:rsidRPr="00F20C59">
        <w:rPr>
          <w:u w:val="single"/>
        </w:rPr>
        <w:t xml:space="preserve">NCWM </w:t>
      </w:r>
      <w:r w:rsidR="006F6E0E">
        <w:rPr>
          <w:u w:val="single"/>
        </w:rPr>
        <w:t xml:space="preserve">2020 </w:t>
      </w:r>
      <w:r w:rsidRPr="00F20C59">
        <w:rPr>
          <w:u w:val="single"/>
        </w:rPr>
        <w:t>Interim Meeting</w:t>
      </w:r>
      <w:r w:rsidR="00F20C59" w:rsidRPr="00F20C59">
        <w:rPr>
          <w:u w:val="single"/>
        </w:rPr>
        <w:t>:</w:t>
      </w:r>
      <w:r w:rsidR="00F20C59">
        <w:t xml:space="preserve">  T</w:t>
      </w:r>
      <w:r>
        <w:t xml:space="preserve">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  </w:t>
      </w:r>
    </w:p>
    <w:p w14:paraId="6454B697" w14:textId="77777777" w:rsidR="00876619" w:rsidRDefault="009E5B0F" w:rsidP="009E5B0F">
      <w:r>
        <w:t xml:space="preserve">During </w:t>
      </w:r>
      <w:r w:rsidR="00D13E98" w:rsidRPr="004303DA">
        <w:t xml:space="preserve">the Committee’s </w:t>
      </w:r>
      <w:r>
        <w:t xml:space="preserve">work session, the committee agreed to retain this item as Developing to allow the submitter to continue working with members of the grain analyzer sector to collect additional data. </w:t>
      </w:r>
    </w:p>
    <w:p w14:paraId="017ACA78" w14:textId="0D05D876" w:rsidR="009E5B0F" w:rsidRDefault="00876619" w:rsidP="009E5B0F">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00ED2A90">
        <w:t>.</w:t>
      </w:r>
      <w:r w:rsidR="009E5B0F">
        <w:t xml:space="preserve">  </w:t>
      </w:r>
    </w:p>
    <w:p w14:paraId="48D117BC" w14:textId="7D66592D" w:rsidR="00CD2B78" w:rsidRPr="004C77EA" w:rsidRDefault="00CD2B78" w:rsidP="00CD2B78">
      <w:r w:rsidRPr="00CD2B78">
        <w:rPr>
          <w:u w:val="single"/>
        </w:rPr>
        <w:t xml:space="preserve">NCWM </w:t>
      </w:r>
      <w:r w:rsidR="006F6E0E">
        <w:rPr>
          <w:u w:val="single"/>
        </w:rPr>
        <w:t xml:space="preserve">2021 </w:t>
      </w:r>
      <w:r w:rsidRPr="00CD2B78">
        <w:rPr>
          <w:u w:val="single"/>
        </w:rPr>
        <w:t>Interim Meeting:</w:t>
      </w:r>
      <w:r>
        <w:t xml:space="preserve">  T</w:t>
      </w:r>
      <w:r w:rsidRPr="004C77EA">
        <w:t xml:space="preserve">he committee heard comments from Ms. Diane Lee (NIST OWM) who noted that additional data is needed to assess the proposed tolerances.  Ms. Lee requested that this item remain Developing.  </w:t>
      </w:r>
    </w:p>
    <w:p w14:paraId="16BC1748" w14:textId="188872D2" w:rsidR="00CD2B78" w:rsidRPr="002A4B8E" w:rsidRDefault="00CD2B78" w:rsidP="00CD2B78">
      <w:r w:rsidRPr="004C77EA">
        <w:t>During the Committee’s work session, the Committee agreed to a Developing status for this item</w:t>
      </w:r>
    </w:p>
    <w:p w14:paraId="5B5C0125" w14:textId="77777777" w:rsidR="006F6E0E" w:rsidRPr="00281428" w:rsidRDefault="006F6E0E" w:rsidP="006F6E0E">
      <w:pPr>
        <w:keepNext/>
        <w:keepLines/>
        <w:spacing w:after="120"/>
      </w:pPr>
      <w:r w:rsidRPr="00281428">
        <w:rPr>
          <w:b/>
        </w:rPr>
        <w:t>Regional Association Comments:</w:t>
      </w:r>
    </w:p>
    <w:p w14:paraId="094F5600" w14:textId="77777777" w:rsidR="009E5B0F" w:rsidRPr="002A4B8E" w:rsidRDefault="009E5B0F" w:rsidP="009E5B0F">
      <w:r w:rsidRPr="002A4B8E">
        <w:rPr>
          <w:u w:val="single"/>
        </w:rPr>
        <w:t>WWMA 201</w:t>
      </w:r>
      <w:r>
        <w:rPr>
          <w:u w:val="single"/>
        </w:rPr>
        <w:t>9</w:t>
      </w:r>
      <w:r w:rsidRPr="002A4B8E">
        <w:rPr>
          <w:u w:val="single"/>
        </w:rPr>
        <w:t xml:space="preserve"> Annual Meeting:</w:t>
      </w:r>
      <w:r w:rsidRPr="002A4B8E">
        <w:t xml:space="preserve">  Mr. Russ Vires (SMA) stated the SMA takes no position on this item and looks forward to additional analysis by the submitter.</w:t>
      </w:r>
    </w:p>
    <w:p w14:paraId="43A2FB84" w14:textId="77777777" w:rsidR="009E5B0F" w:rsidRPr="002A4B8E" w:rsidRDefault="009E5B0F" w:rsidP="009E5B0F">
      <w:r w:rsidRPr="002A4B8E">
        <w:t>The Committee agrees the item has merit however, based on input provided from the NTEP Grain Analyzer Sector there will be additional data provided to the Committee prior to the 2020 NCWM Interim Meeting.  The Committee agrees the item should be designated as a Developing item.</w:t>
      </w:r>
    </w:p>
    <w:p w14:paraId="5E97D5A9" w14:textId="77777777" w:rsidR="009E5B0F" w:rsidRDefault="009E5B0F" w:rsidP="009E5B0F">
      <w:r w:rsidRPr="002A4B8E">
        <w:rPr>
          <w:u w:val="single"/>
        </w:rPr>
        <w:t>SWMA 201</w:t>
      </w:r>
      <w:r>
        <w:rPr>
          <w:u w:val="single"/>
        </w:rPr>
        <w:t>9</w:t>
      </w:r>
      <w:r w:rsidRPr="002A4B8E">
        <w:rPr>
          <w:u w:val="single"/>
        </w:rPr>
        <w:t xml:space="preserve"> Annual Meeting:</w:t>
      </w:r>
      <w:r w:rsidRPr="002A4B8E">
        <w:t xml:space="preserve">  </w:t>
      </w:r>
      <w:r>
        <w:t xml:space="preserve">Mr. </w:t>
      </w:r>
      <w:r w:rsidRPr="002A4B8E">
        <w:t xml:space="preserve">Russ Vires (SMA) stated he had no position on this item.  </w:t>
      </w:r>
      <w:r>
        <w:t>Ms. Diane</w:t>
      </w:r>
      <w:r w:rsidRPr="002A4B8E">
        <w:t xml:space="preserve"> Lee (NIST OWM) stated that nationwide testing </w:t>
      </w:r>
      <w:r w:rsidRPr="002A4B8E">
        <w:rPr>
          <w:spacing w:val="10"/>
        </w:rPr>
        <w:t>o</w:t>
      </w:r>
      <w:r w:rsidRPr="002A4B8E">
        <w:t>n more grains would be taking place to aid in any tolerance change determinations. She recommended this</w:t>
      </w:r>
      <w:r w:rsidRPr="002A4B8E">
        <w:rPr>
          <w:spacing w:val="-3"/>
        </w:rPr>
        <w:t xml:space="preserve"> </w:t>
      </w:r>
      <w:r w:rsidRPr="002A4B8E">
        <w:t>item remain Developing.</w:t>
      </w:r>
      <w:r>
        <w:t xml:space="preserve"> </w:t>
      </w:r>
      <w:r w:rsidRPr="002A4B8E">
        <w:t>The Committee recommends this item to remain a Developing Item so that more detailed tolerances can be determined.</w:t>
      </w:r>
    </w:p>
    <w:p w14:paraId="01ECA504" w14:textId="0EC2C53E" w:rsidR="009E5B0F" w:rsidRPr="002A4B8E" w:rsidRDefault="009E5B0F" w:rsidP="009E5B0F">
      <w:r w:rsidRPr="002A4B8E">
        <w:rPr>
          <w:u w:val="single"/>
        </w:rPr>
        <w:t>NEWMA 201</w:t>
      </w:r>
      <w:r>
        <w:rPr>
          <w:u w:val="single"/>
        </w:rPr>
        <w:t>9</w:t>
      </w:r>
      <w:r w:rsidRPr="002A4B8E">
        <w:rPr>
          <w:u w:val="single"/>
        </w:rPr>
        <w:t xml:space="preserve"> Interim Meeting:</w:t>
      </w:r>
      <w:r w:rsidRPr="002A4B8E">
        <w:t xml:space="preserve">  The Committee and the body agree that this item should continue as a </w:t>
      </w:r>
      <w:r w:rsidR="008A63B6">
        <w:t>D</w:t>
      </w:r>
      <w:r w:rsidRPr="002A4B8E">
        <w:t>eveloping item.  No comments were heard during open hearings.</w:t>
      </w:r>
    </w:p>
    <w:p w14:paraId="6E833E27" w14:textId="2BDB71DB" w:rsidR="009E5B0F" w:rsidRPr="002A4B8E" w:rsidRDefault="009E5B0F" w:rsidP="009E5B0F">
      <w:pPr>
        <w:autoSpaceDE w:val="0"/>
        <w:autoSpaceDN w:val="0"/>
        <w:adjustRightInd w:val="0"/>
      </w:pPr>
      <w:r w:rsidRPr="002A4B8E">
        <w:rPr>
          <w:u w:val="single"/>
        </w:rPr>
        <w:t>CWMA 20</w:t>
      </w:r>
      <w:r w:rsidR="00943533">
        <w:rPr>
          <w:u w:val="single"/>
        </w:rPr>
        <w:t>20</w:t>
      </w:r>
      <w:r w:rsidRPr="002A4B8E">
        <w:rPr>
          <w:u w:val="single"/>
        </w:rPr>
        <w:t xml:space="preserve"> Interim Meeting:</w:t>
      </w:r>
      <w:r w:rsidRPr="002A4B8E">
        <w:t xml:space="preserve">  </w:t>
      </w:r>
      <w:r w:rsidR="00943533">
        <w:rPr>
          <w:rFonts w:eastAsia="Times New Roman"/>
          <w:szCs w:val="24"/>
        </w:rPr>
        <w:t xml:space="preserve">The S&amp;T </w:t>
      </w:r>
      <w:r w:rsidR="008A63B6">
        <w:rPr>
          <w:rFonts w:eastAsia="Times New Roman"/>
          <w:szCs w:val="24"/>
        </w:rPr>
        <w:t>C</w:t>
      </w:r>
      <w:r w:rsidR="00943533">
        <w:rPr>
          <w:rFonts w:eastAsia="Times New Roman"/>
          <w:szCs w:val="24"/>
        </w:rPr>
        <w:t xml:space="preserve">ommittee heard comments from </w:t>
      </w:r>
      <w:r w:rsidR="006B2FB7">
        <w:rPr>
          <w:rFonts w:eastAsia="Times New Roman"/>
          <w:szCs w:val="24"/>
        </w:rPr>
        <w:t>Ms.</w:t>
      </w:r>
      <w:r w:rsidR="00943533">
        <w:rPr>
          <w:rFonts w:eastAsia="Times New Roman"/>
          <w:szCs w:val="24"/>
        </w:rPr>
        <w:t xml:space="preserve"> Diane Lee (NIST OWM) giving an update from the NTEP Grain Analyzer Sector work on this item and requested this item remain developing so they can complete their work on this item.  The </w:t>
      </w:r>
      <w:r w:rsidR="008A63B6">
        <w:rPr>
          <w:rFonts w:eastAsia="Times New Roman"/>
          <w:szCs w:val="24"/>
        </w:rPr>
        <w:t>C</w:t>
      </w:r>
      <w:r w:rsidR="00943533">
        <w:rPr>
          <w:rFonts w:eastAsia="Times New Roman"/>
          <w:szCs w:val="24"/>
        </w:rPr>
        <w:t xml:space="preserve">ommittee recommends this item remain with a </w:t>
      </w:r>
      <w:r w:rsidR="008A63B6">
        <w:rPr>
          <w:rFonts w:eastAsia="Times New Roman"/>
          <w:szCs w:val="24"/>
        </w:rPr>
        <w:t>D</w:t>
      </w:r>
      <w:r w:rsidR="00943533">
        <w:rPr>
          <w:rFonts w:eastAsia="Times New Roman"/>
          <w:szCs w:val="24"/>
        </w:rPr>
        <w:t>eveloping status</w:t>
      </w:r>
      <w:r w:rsidRPr="002A4B8E">
        <w:rPr>
          <w:rFonts w:eastAsia="Times New Roman"/>
        </w:rPr>
        <w:t>.</w:t>
      </w:r>
    </w:p>
    <w:p w14:paraId="77373FA9" w14:textId="3BF444BF" w:rsidR="00D13E98" w:rsidRPr="004303DA" w:rsidRDefault="009E5B0F" w:rsidP="00D13E98">
      <w:r w:rsidRPr="0055637C">
        <w:t xml:space="preserve">Additional letters, presentation and data may have been submitted for </w:t>
      </w:r>
      <w:r w:rsidR="00D13E98" w:rsidRPr="004303DA">
        <w:t>consideration</w:t>
      </w:r>
      <w:r w:rsidRPr="0055637C">
        <w:t xml:space="preserve"> with this item.</w:t>
      </w:r>
      <w:r w:rsidR="00D13E98" w:rsidRPr="004303DA">
        <w:t xml:space="preserve">  Please refer to </w:t>
      </w:r>
      <w:hyperlink r:id="rId42" w:history="1">
        <w:r w:rsidRPr="00A768EA">
          <w:rPr>
            <w:rStyle w:val="Hyperlink"/>
            <w:color w:val="0000FF"/>
          </w:rPr>
          <w:t>https://www.ncwm.com/publication-16</w:t>
        </w:r>
      </w:hyperlink>
      <w:r w:rsidRPr="0055637C">
        <w:t xml:space="preserve"> to review these documents</w:t>
      </w:r>
      <w:r w:rsidR="00D13E98" w:rsidRPr="004303DA">
        <w:t>.</w:t>
      </w:r>
    </w:p>
    <w:p w14:paraId="19415DF0" w14:textId="0C16E43F" w:rsidR="0081757B" w:rsidRPr="004303DA" w:rsidRDefault="0081757B" w:rsidP="003139DB">
      <w:pPr>
        <w:pStyle w:val="Heading1"/>
        <w:ind w:left="2520" w:hanging="2520"/>
      </w:pPr>
      <w:bookmarkStart w:id="235" w:name="_Toc32502688"/>
      <w:bookmarkStart w:id="236" w:name="_Toc69720844"/>
      <w:bookmarkStart w:id="237" w:name="_Hlk523491915"/>
      <w:bookmarkEnd w:id="234"/>
      <w:r w:rsidRPr="004303DA">
        <w:lastRenderedPageBreak/>
        <w:t>Block 3 items (B3)</w:t>
      </w:r>
      <w:r w:rsidR="009E3253">
        <w:t xml:space="preserve">  </w:t>
      </w:r>
      <w:r w:rsidR="00EB23EE" w:rsidRPr="004303DA">
        <w:t>Tolerances for Distance Testing in Taximeters and Transportation Network Systems</w:t>
      </w:r>
      <w:bookmarkEnd w:id="235"/>
      <w:bookmarkEnd w:id="236"/>
    </w:p>
    <w:p w14:paraId="2A87DFC1" w14:textId="77777777" w:rsidR="009A02C2" w:rsidRPr="004303DA" w:rsidRDefault="009A02C2" w:rsidP="009A02C2">
      <w:pPr>
        <w:pStyle w:val="BoldHeading"/>
        <w:keepNext/>
        <w:rPr>
          <w:b w:val="0"/>
        </w:rPr>
      </w:pPr>
      <w:r w:rsidRPr="004303DA">
        <w:t xml:space="preserve">Source:  </w:t>
      </w:r>
    </w:p>
    <w:p w14:paraId="399FC342" w14:textId="77777777" w:rsidR="009A02C2" w:rsidRPr="004303DA" w:rsidRDefault="009A02C2" w:rsidP="009A02C2">
      <w:pPr>
        <w:keepNext/>
        <w:jc w:val="left"/>
      </w:pPr>
      <w:r w:rsidRPr="004303DA">
        <w:t>New York Department of Agriculture and Markets</w:t>
      </w:r>
    </w:p>
    <w:p w14:paraId="41129424" w14:textId="77777777" w:rsidR="009A02C2" w:rsidRPr="004303DA" w:rsidRDefault="009A02C2" w:rsidP="009A02C2">
      <w:pPr>
        <w:pStyle w:val="BoldHeading"/>
        <w:keepNext/>
      </w:pPr>
      <w:r w:rsidRPr="004303DA">
        <w:t xml:space="preserve">Purpose:  </w:t>
      </w:r>
    </w:p>
    <w:p w14:paraId="00CA08C4" w14:textId="77777777" w:rsidR="009A02C2" w:rsidRPr="004303DA" w:rsidRDefault="009A02C2" w:rsidP="009A02C2">
      <w:pPr>
        <w:keepNext/>
        <w:spacing w:after="0"/>
      </w:pPr>
      <w:r w:rsidRPr="004303DA">
        <w:t>Provide the same distance-measurement tolerances for the Taximeters Code and Transportation Network Systems Code.</w:t>
      </w:r>
    </w:p>
    <w:p w14:paraId="2E0986D0" w14:textId="779654D8" w:rsidR="009A7B29" w:rsidRPr="004303DA" w:rsidRDefault="009A7B29" w:rsidP="003139DB">
      <w:pPr>
        <w:pStyle w:val="ItemHeading"/>
        <w:tabs>
          <w:tab w:val="clear" w:pos="900"/>
          <w:tab w:val="left" w:pos="1440"/>
        </w:tabs>
        <w:ind w:left="1800" w:hanging="1800"/>
      </w:pPr>
      <w:bookmarkStart w:id="238" w:name="_Toc32502689"/>
      <w:bookmarkStart w:id="239" w:name="_Toc69720845"/>
      <w:r w:rsidRPr="004303DA">
        <w:t xml:space="preserve">B3: </w:t>
      </w:r>
      <w:r w:rsidR="00DD21DD" w:rsidRPr="004303DA">
        <w:t>TXI-20.1</w:t>
      </w:r>
      <w:r w:rsidR="00DD21DD" w:rsidRPr="004303DA">
        <w:tab/>
      </w:r>
      <w:r w:rsidR="003139DB">
        <w:t>D</w:t>
      </w:r>
      <w:r w:rsidR="00DD21DD" w:rsidRPr="004303DA">
        <w:tab/>
        <w:t>T. Tolerances</w:t>
      </w:r>
      <w:bookmarkEnd w:id="238"/>
      <w:bookmarkEnd w:id="239"/>
    </w:p>
    <w:p w14:paraId="77F6BD0D" w14:textId="77777777" w:rsidR="00A455C2" w:rsidRPr="004303DA" w:rsidRDefault="00A455C2" w:rsidP="00A455C2">
      <w:pPr>
        <w:pStyle w:val="BoldHeading"/>
        <w:keepNext/>
        <w:spacing w:before="240"/>
      </w:pPr>
      <w:r w:rsidRPr="004303DA">
        <w:t xml:space="preserve">Item Under Consideration:  </w:t>
      </w:r>
    </w:p>
    <w:p w14:paraId="4FBF8525" w14:textId="33E6F9E9" w:rsidR="00A455C2" w:rsidRPr="004303DA" w:rsidRDefault="00A455C2" w:rsidP="00A455C2">
      <w:r w:rsidRPr="004303DA">
        <w:t>Amend Handbook 44</w:t>
      </w:r>
      <w:r w:rsidR="001963DF">
        <w:t>,</w:t>
      </w:r>
      <w:r w:rsidRPr="004303DA">
        <w:t xml:space="preserve"> T</w:t>
      </w:r>
      <w:r w:rsidR="006E287F">
        <w:t>aximeters</w:t>
      </w:r>
      <w:r w:rsidRPr="004303DA">
        <w:t xml:space="preserve"> Code as follows:</w:t>
      </w:r>
    </w:p>
    <w:p w14:paraId="5C14BAA3" w14:textId="6D951EE1" w:rsidR="00BB2B66" w:rsidRPr="004303DA" w:rsidRDefault="00BB2B66" w:rsidP="00BB2B66">
      <w:pPr>
        <w:autoSpaceDE w:val="0"/>
        <w:autoSpaceDN w:val="0"/>
        <w:adjustRightInd w:val="0"/>
        <w:rPr>
          <w:b/>
          <w:bCs/>
          <w:sz w:val="24"/>
          <w:szCs w:val="24"/>
        </w:rPr>
      </w:pPr>
      <w:r w:rsidRPr="004303DA">
        <w:rPr>
          <w:b/>
          <w:bCs/>
          <w:sz w:val="24"/>
          <w:szCs w:val="24"/>
        </w:rPr>
        <w:t>T. Tolerances</w:t>
      </w:r>
    </w:p>
    <w:p w14:paraId="6093560F" w14:textId="50584EEA" w:rsidR="00BB2B66" w:rsidRPr="004303DA" w:rsidRDefault="00BB2B66" w:rsidP="00BB2B66">
      <w:pPr>
        <w:autoSpaceDE w:val="0"/>
        <w:autoSpaceDN w:val="0"/>
        <w:adjustRightInd w:val="0"/>
        <w:rPr>
          <w:b/>
          <w:bCs/>
        </w:rPr>
      </w:pPr>
      <w:r w:rsidRPr="004303DA">
        <w:rPr>
          <w:b/>
          <w:bCs/>
        </w:rPr>
        <w:t>T.1. Tolerance Values.</w:t>
      </w:r>
    </w:p>
    <w:p w14:paraId="7111E814" w14:textId="1FA356C7" w:rsidR="00BB2B66" w:rsidRPr="004303DA" w:rsidRDefault="00BB2B66" w:rsidP="00BB2B66">
      <w:pPr>
        <w:autoSpaceDE w:val="0"/>
        <w:autoSpaceDN w:val="0"/>
        <w:adjustRightInd w:val="0"/>
        <w:ind w:left="720"/>
      </w:pPr>
      <w:r w:rsidRPr="004303DA">
        <w:rPr>
          <w:b/>
          <w:bCs/>
        </w:rPr>
        <w:t xml:space="preserve">T.1.1. On Distance Tests. </w:t>
      </w:r>
      <w:r w:rsidRPr="004303DA">
        <w:t>– Maintenance and acceptance tolerances for taximeters shall be as follows:</w:t>
      </w:r>
    </w:p>
    <w:p w14:paraId="57013DCD" w14:textId="77777777" w:rsidR="00BB2B66" w:rsidRPr="004303DA" w:rsidRDefault="00BB2B66" w:rsidP="00BB2B66">
      <w:pPr>
        <w:autoSpaceDE w:val="0"/>
        <w:autoSpaceDN w:val="0"/>
        <w:adjustRightInd w:val="0"/>
        <w:ind w:left="1440"/>
        <w:rPr>
          <w:b/>
          <w:u w:val="single"/>
        </w:rPr>
      </w:pPr>
      <w:r w:rsidRPr="004303DA">
        <w:t xml:space="preserve">(a) On Overregistration: 1 % of the interval under test </w:t>
      </w:r>
      <w:r w:rsidRPr="004303DA">
        <w:rPr>
          <w:b/>
          <w:bCs/>
          <w:u w:val="single"/>
        </w:rPr>
        <w:t>when the distance is 1.6 km (1 mile) or less. 2.5 % of the interval under test when the distance is greater than 1.6 km (1 mile)</w:t>
      </w:r>
      <w:r w:rsidRPr="004303DA">
        <w:rPr>
          <w:b/>
          <w:bCs/>
        </w:rPr>
        <w:t>.</w:t>
      </w:r>
    </w:p>
    <w:p w14:paraId="3D207D7B" w14:textId="0B71640C" w:rsidR="00877322" w:rsidRPr="004303DA" w:rsidRDefault="00D00591" w:rsidP="003139DB">
      <w:pPr>
        <w:pStyle w:val="ItemHeading"/>
        <w:tabs>
          <w:tab w:val="clear" w:pos="900"/>
          <w:tab w:val="left" w:pos="1440"/>
        </w:tabs>
        <w:ind w:left="1800" w:hanging="1800"/>
      </w:pPr>
      <w:bookmarkStart w:id="240" w:name="_Toc32502690"/>
      <w:bookmarkStart w:id="241" w:name="_Toc69720846"/>
      <w:r w:rsidRPr="004303DA">
        <w:t xml:space="preserve">B3: </w:t>
      </w:r>
      <w:r w:rsidR="00877322" w:rsidRPr="004303DA">
        <w:t>TNS-</w:t>
      </w:r>
      <w:r w:rsidR="007D4F2D" w:rsidRPr="004303DA">
        <w:t>20</w:t>
      </w:r>
      <w:r w:rsidR="00877322" w:rsidRPr="004303DA">
        <w:t>.1</w:t>
      </w:r>
      <w:r w:rsidR="00877322" w:rsidRPr="004303DA">
        <w:tab/>
      </w:r>
      <w:r w:rsidR="003139DB">
        <w:t>D</w:t>
      </w:r>
      <w:r w:rsidR="00877322" w:rsidRPr="004303DA">
        <w:tab/>
      </w:r>
      <w:r w:rsidR="00142A25" w:rsidRPr="004303DA">
        <w:t>T. Tolerances</w:t>
      </w:r>
      <w:bookmarkEnd w:id="240"/>
      <w:bookmarkEnd w:id="241"/>
    </w:p>
    <w:p w14:paraId="2869C8F5" w14:textId="77777777" w:rsidR="00877322" w:rsidRPr="004303DA" w:rsidRDefault="00877322" w:rsidP="00877322">
      <w:pPr>
        <w:pStyle w:val="BoldHeading"/>
        <w:keepNext/>
        <w:spacing w:before="240"/>
      </w:pPr>
      <w:r w:rsidRPr="004303DA">
        <w:t xml:space="preserve">Item Under Consideration:  </w:t>
      </w:r>
    </w:p>
    <w:p w14:paraId="7D4F250F" w14:textId="2237CBA7" w:rsidR="00877322" w:rsidRPr="004303DA" w:rsidRDefault="00877322" w:rsidP="00877322">
      <w:r w:rsidRPr="004303DA">
        <w:t>Amend NIST Handbook 44</w:t>
      </w:r>
      <w:r w:rsidR="001963DF">
        <w:t>,</w:t>
      </w:r>
      <w:r w:rsidRPr="004303DA">
        <w:t xml:space="preserve"> Transportation Network Systems Code as follows:</w:t>
      </w:r>
    </w:p>
    <w:p w14:paraId="6ECAC203" w14:textId="7FB7CED2" w:rsidR="00082740" w:rsidRPr="004303DA" w:rsidRDefault="00082740" w:rsidP="00082740">
      <w:pPr>
        <w:autoSpaceDE w:val="0"/>
        <w:autoSpaceDN w:val="0"/>
        <w:adjustRightInd w:val="0"/>
        <w:rPr>
          <w:b/>
          <w:bCs/>
          <w:sz w:val="24"/>
          <w:szCs w:val="24"/>
        </w:rPr>
      </w:pPr>
      <w:r w:rsidRPr="004303DA">
        <w:rPr>
          <w:b/>
          <w:bCs/>
          <w:sz w:val="24"/>
          <w:szCs w:val="24"/>
        </w:rPr>
        <w:t>T. Tolerances</w:t>
      </w:r>
    </w:p>
    <w:p w14:paraId="5B1D008C" w14:textId="2F68E482" w:rsidR="00082740" w:rsidRPr="004303DA" w:rsidRDefault="00082740" w:rsidP="00082740">
      <w:pPr>
        <w:autoSpaceDE w:val="0"/>
        <w:autoSpaceDN w:val="0"/>
        <w:adjustRightInd w:val="0"/>
        <w:ind w:left="720"/>
      </w:pPr>
      <w:r w:rsidRPr="004303DA">
        <w:rPr>
          <w:b/>
          <w:bCs/>
        </w:rPr>
        <w:t xml:space="preserve">T.1.1. Distance Tests. </w:t>
      </w:r>
      <w:r w:rsidRPr="004303DA">
        <w:t>– Maintenance and acceptance tolerances shall be as follows:</w:t>
      </w:r>
    </w:p>
    <w:p w14:paraId="6DEB317E" w14:textId="4A116FEC" w:rsidR="00082740" w:rsidRPr="004303DA" w:rsidRDefault="00082740" w:rsidP="00082740">
      <w:pPr>
        <w:autoSpaceDE w:val="0"/>
        <w:autoSpaceDN w:val="0"/>
        <w:adjustRightInd w:val="0"/>
        <w:ind w:left="1440"/>
      </w:pPr>
      <w:r w:rsidRPr="004303DA">
        <w:t xml:space="preserve">(a) On Overregistration: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604DAA48" w14:textId="72D693DA" w:rsidR="00877322" w:rsidRPr="004303DA" w:rsidRDefault="00082740" w:rsidP="003C35A5">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6588AF6" w14:textId="77777777" w:rsidR="009E5B0F" w:rsidRPr="00A20A53" w:rsidRDefault="009E5B0F" w:rsidP="009E5B0F">
      <w:pPr>
        <w:pStyle w:val="BoldHeading"/>
        <w:keepNext/>
        <w:spacing w:before="240"/>
      </w:pPr>
      <w:r>
        <w:t>Background/Discussion</w:t>
      </w:r>
      <w:r w:rsidRPr="00A20A53">
        <w:t xml:space="preserve">:  </w:t>
      </w:r>
    </w:p>
    <w:p w14:paraId="356DF0AC" w14:textId="77777777" w:rsidR="00760D93" w:rsidRPr="00C549D6" w:rsidRDefault="00760D93" w:rsidP="00760D93">
      <w:bookmarkStart w:id="242" w:name="_Toc459300084"/>
      <w:bookmarkEnd w:id="189"/>
      <w:bookmarkEnd w:id="237"/>
      <w:r w:rsidRPr="00C549D6">
        <w:t>This item has been assigned to the submitter for further development.  For more information or to provide comment, please contact:</w:t>
      </w:r>
    </w:p>
    <w:p w14:paraId="55B6C742" w14:textId="77777777" w:rsidR="00760D93" w:rsidRPr="00C549D6" w:rsidRDefault="00760D93" w:rsidP="00760D93">
      <w:pPr>
        <w:spacing w:after="0"/>
        <w:ind w:left="720"/>
        <w:rPr>
          <w:szCs w:val="22"/>
        </w:rPr>
      </w:pPr>
      <w:r w:rsidRPr="00C549D6">
        <w:rPr>
          <w:szCs w:val="22"/>
        </w:rPr>
        <w:t>Mr. Jim Willis</w:t>
      </w:r>
    </w:p>
    <w:p w14:paraId="60070179" w14:textId="77777777" w:rsidR="00760D93" w:rsidRPr="00C549D6" w:rsidRDefault="00760D93" w:rsidP="00760D93">
      <w:pPr>
        <w:spacing w:after="0"/>
        <w:ind w:left="720"/>
        <w:rPr>
          <w:szCs w:val="22"/>
        </w:rPr>
      </w:pPr>
      <w:r w:rsidRPr="00C549D6">
        <w:rPr>
          <w:szCs w:val="22"/>
        </w:rPr>
        <w:t>New York Department of Agriculture and Markets</w:t>
      </w:r>
    </w:p>
    <w:p w14:paraId="07D05846" w14:textId="11E5B520" w:rsidR="00760D93" w:rsidRPr="00C549D6" w:rsidRDefault="00760D93" w:rsidP="00760D93">
      <w:pPr>
        <w:ind w:left="720"/>
        <w:rPr>
          <w:szCs w:val="22"/>
        </w:rPr>
      </w:pPr>
      <w:r w:rsidRPr="00C549D6">
        <w:rPr>
          <w:szCs w:val="22"/>
        </w:rPr>
        <w:t>518-485-8377,</w:t>
      </w:r>
      <w:r w:rsidR="002260CB">
        <w:rPr>
          <w:szCs w:val="22"/>
        </w:rPr>
        <w:t xml:space="preserve"> </w:t>
      </w:r>
      <w:hyperlink r:id="rId43" w:history="1">
        <w:r w:rsidR="002260CB" w:rsidRPr="003A5EA4">
          <w:rPr>
            <w:rStyle w:val="Hyperlink"/>
            <w:color w:val="0000FF"/>
            <w:szCs w:val="22"/>
          </w:rPr>
          <w:t>james.willis@agriculture.ny.gov</w:t>
        </w:r>
      </w:hyperlink>
    </w:p>
    <w:p w14:paraId="5ED73CAF" w14:textId="77777777" w:rsidR="00760D93" w:rsidRPr="00C549D6" w:rsidRDefault="00760D93" w:rsidP="00760D93">
      <w:r w:rsidRPr="00C549D6">
        <w:t>Taximeter manufacturers are submitting devices identical to the devices in the Transportation Network Measurement Systems code; however, they are faced with a tighter tolerance for over-registration. Both devices are typically computer pads or cell phones. 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023FFBD1" w14:textId="77777777" w:rsidR="00760D93" w:rsidRPr="00C549D6" w:rsidRDefault="00760D93" w:rsidP="00760D93">
      <w:r w:rsidRPr="00C549D6">
        <w:lastRenderedPageBreak/>
        <w:t xml:space="preserve">Some jurisdictions that test taximeters may not want the tolerance for a 1-mile course to be raised given the good history of their test programs. This is the reason I am proposing maintaining the 1 % tolerance at 1 mile or less.  </w:t>
      </w:r>
    </w:p>
    <w:p w14:paraId="6BAC262A" w14:textId="77777777" w:rsidR="00760D93" w:rsidRPr="00C549D6" w:rsidRDefault="00760D93" w:rsidP="00760D93">
      <w:pPr>
        <w:rPr>
          <w:sz w:val="19"/>
          <w:szCs w:val="19"/>
        </w:rPr>
      </w:pPr>
      <w:r w:rsidRPr="00C549D6">
        <w:t>Some TNMS companies may be concerned that their device will not pass a 1 % tolerance, but we believe that on a straight, 1-mile course, devices</w:t>
      </w:r>
      <w:r w:rsidRPr="00C549D6">
        <w:rPr>
          <w:sz w:val="19"/>
          <w:szCs w:val="19"/>
        </w:rPr>
        <w:t xml:space="preserve"> operating properly should have no problem passing.   </w:t>
      </w:r>
    </w:p>
    <w:p w14:paraId="4640FDAA" w14:textId="06B9A658" w:rsidR="00760D93" w:rsidRPr="00C549D6" w:rsidRDefault="00760D93" w:rsidP="00760D93">
      <w:r w:rsidRPr="00C549D6">
        <w:t>2020 NCWM Interim Meeting</w:t>
      </w:r>
      <w:r w:rsidR="00BC75BF">
        <w:t>: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County, C</w:t>
      </w:r>
      <w:r>
        <w:t>alifornia</w:t>
      </w:r>
      <w:r w:rsidRPr="00C549D6">
        <w:t>.) pointed out that taximeters have been and still are meeting existing tolerances and therefore he questions the need to expand those tolerance values.</w:t>
      </w:r>
    </w:p>
    <w:p w14:paraId="46503C99" w14:textId="77777777" w:rsidR="00760D93" w:rsidRPr="00C549D6" w:rsidRDefault="00760D93" w:rsidP="00760D93">
      <w:r w:rsidRPr="00C549D6">
        <w:t>Mr. Stan Toy (Santa Clara County, C</w:t>
      </w:r>
      <w:r>
        <w:t>alifornia</w:t>
      </w:r>
      <w:r w:rsidRPr="00C549D6">
        <w:t>) expressed his belief that the tolerances for taximeters do not need to be expanded and that this item should be withdrawn.  Mr. Jim Willis (N</w:t>
      </w:r>
      <w:r>
        <w:t>ew York</w:t>
      </w:r>
      <w:r w:rsidRPr="00C549D6">
        <w:t>) pointed out that New York Weights and Measures has issued its own type approval for taximeters that use location services such as GPS to measure distance.  He stated further that NY would support a Developing or Assigned status.</w:t>
      </w:r>
    </w:p>
    <w:p w14:paraId="0F318B42" w14:textId="77777777" w:rsidR="00760D93" w:rsidRPr="00C549D6" w:rsidRDefault="00760D93" w:rsidP="00760D93">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AB81600" w14:textId="700D9151" w:rsidR="00760D93" w:rsidRPr="00C549D6" w:rsidRDefault="00EB61D2" w:rsidP="00760D93">
      <w:pPr>
        <w:spacing w:before="240"/>
      </w:pPr>
      <w:r w:rsidRPr="007B1DA2">
        <w:rPr>
          <w:u w:val="single"/>
        </w:rPr>
        <w:t>NCWM</w:t>
      </w:r>
      <w:r w:rsidR="006F6E0E">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00760D93" w:rsidRPr="00C549D6">
        <w:t>.</w:t>
      </w:r>
    </w:p>
    <w:p w14:paraId="0330F298" w14:textId="624AD4E7" w:rsidR="00760D93" w:rsidRPr="00C549D6" w:rsidRDefault="00760D93" w:rsidP="00760D93">
      <w:pPr>
        <w:rPr>
          <w:sz w:val="19"/>
          <w:szCs w:val="19"/>
        </w:rPr>
      </w:pPr>
      <w:r w:rsidRPr="006A636F">
        <w:rPr>
          <w:sz w:val="19"/>
          <w:szCs w:val="19"/>
          <w:u w:val="single"/>
        </w:rPr>
        <w:t xml:space="preserve">NCWM </w:t>
      </w:r>
      <w:r w:rsidR="006F6E0E">
        <w:rPr>
          <w:sz w:val="19"/>
          <w:szCs w:val="19"/>
          <w:u w:val="single"/>
        </w:rPr>
        <w:t xml:space="preserve">2021 </w:t>
      </w:r>
      <w:r w:rsidRPr="006A636F">
        <w:rPr>
          <w:sz w:val="19"/>
          <w:szCs w:val="19"/>
          <w:u w:val="single"/>
        </w:rPr>
        <w:t>Interim Meeting</w:t>
      </w:r>
      <w:r w:rsidR="006A636F" w:rsidRPr="006A636F">
        <w:rPr>
          <w:sz w:val="19"/>
          <w:szCs w:val="19"/>
          <w:u w:val="single"/>
        </w:rPr>
        <w:t>:</w:t>
      </w:r>
      <w:r w:rsidR="006A636F">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07D7569D" w14:textId="77777777" w:rsidR="00760D93" w:rsidRPr="00C549D6" w:rsidRDefault="00760D93" w:rsidP="00760D93">
      <w:pPr>
        <w:spacing w:before="240"/>
      </w:pPr>
      <w:r w:rsidRPr="00C549D6">
        <w:t>Mr. Willis representing the submitter of this item stated a willingness to work the USNWG on Taximeters.</w:t>
      </w:r>
    </w:p>
    <w:p w14:paraId="2A746175" w14:textId="6B226AA6" w:rsidR="009E5B0F" w:rsidRDefault="00760D93" w:rsidP="00760D93">
      <w:pPr>
        <w:rPr>
          <w:sz w:val="19"/>
          <w:szCs w:val="19"/>
        </w:rPr>
      </w:pPr>
      <w:r w:rsidRPr="00C549D6">
        <w:t>During the committee’s work session, the members noted the submitter’s willingness to work with the taximeter work group and agreed to maintain this item’s Developing status</w:t>
      </w:r>
      <w:r w:rsidR="009E5B0F">
        <w:t>.</w:t>
      </w:r>
    </w:p>
    <w:p w14:paraId="248FA9F8" w14:textId="77777777" w:rsidR="006F6E0E" w:rsidRPr="00281428" w:rsidRDefault="006F6E0E" w:rsidP="006F6E0E">
      <w:pPr>
        <w:keepNext/>
        <w:keepLines/>
        <w:spacing w:after="120"/>
      </w:pPr>
      <w:r w:rsidRPr="00281428">
        <w:rPr>
          <w:b/>
        </w:rPr>
        <w:t>Regional Association Comments:</w:t>
      </w:r>
    </w:p>
    <w:p w14:paraId="7288DC68" w14:textId="269F4FE6" w:rsidR="00491B5D" w:rsidRPr="00C549D6" w:rsidRDefault="00491B5D" w:rsidP="00491B5D">
      <w:r w:rsidRPr="00C113D0">
        <w:rPr>
          <w:u w:val="single"/>
        </w:rPr>
        <w:t>WWMA 2019 Annual Meeting:</w:t>
      </w:r>
      <w:r w:rsidRPr="00C20560">
        <w:t xml:space="preserve"> Mr. John Barton (NIST OWM) stated that the effort to align the TNMS Code with</w:t>
      </w:r>
      <w:r w:rsidRPr="00C549D6">
        <w:t xml:space="preserve"> the Taximeters Code is appreciated and expressed the desire to merge the two codes in the future.  Mr. Kurt Floren stated that he has concerns about the significant increase in the tolerance allowed for taximeters as proposed and that there is no data to support such a change.  Mr. Clark Cooney (</w:t>
      </w:r>
      <w:r w:rsidR="006B2FB7">
        <w:t>CA</w:t>
      </w:r>
      <w:r w:rsidRPr="00C549D6">
        <w:t>) stated that he agrees with Mr. Floren and encourages further development of this proposal.  Mr. Stan Toy (Santa Clara Co</w:t>
      </w:r>
      <w:r w:rsidR="006B2FB7">
        <w:t>.</w:t>
      </w:r>
      <w:r w:rsidRPr="00C549D6">
        <w:t xml:space="preserve">, </w:t>
      </w:r>
      <w:r w:rsidR="006B2FB7">
        <w:t>CA</w:t>
      </w:r>
      <w:r w:rsidRPr="00C549D6">
        <w:t>) stated that he agrees with the previous comments heard and does not believe the tolerances for taximeters should be increased.</w:t>
      </w:r>
    </w:p>
    <w:p w14:paraId="077C837C" w14:textId="77777777" w:rsidR="00491B5D" w:rsidRPr="00C549D6" w:rsidRDefault="00491B5D" w:rsidP="00491B5D">
      <w:r w:rsidRPr="00C549D6">
        <w:t>The WWMA agrees that the item should be given a Developing status and that the submitter should work with the USNWG on Taximeters to incorporate the proposed changes into the appropriate HB 44 Codes.</w:t>
      </w:r>
    </w:p>
    <w:p w14:paraId="4ECCEFB5" w14:textId="77777777" w:rsidR="00491B5D" w:rsidRPr="00C549D6" w:rsidRDefault="00491B5D" w:rsidP="00491B5D">
      <w:r w:rsidRPr="00BF2D7B">
        <w:rPr>
          <w:u w:val="single"/>
        </w:rPr>
        <w:t>SWMA 2019 Annual Meeting:</w:t>
      </w:r>
      <w:r w:rsidRPr="00C20560">
        <w:t xml:space="preserve">  The SWMA heard no comments on this item. The SWMA decided to make No</w:t>
      </w:r>
      <w:r w:rsidRPr="00C549D6">
        <w:t xml:space="preserve"> Recommendation.</w:t>
      </w:r>
    </w:p>
    <w:p w14:paraId="2714CD6B" w14:textId="77777777" w:rsidR="00491B5D" w:rsidRPr="00C549D6" w:rsidRDefault="00491B5D" w:rsidP="00491B5D">
      <w:r w:rsidRPr="00BF2D7B">
        <w:rPr>
          <w:u w:val="single"/>
        </w:rPr>
        <w:lastRenderedPageBreak/>
        <w:t>NEWMA 2019 Interim Meeting:</w:t>
      </w:r>
      <w:r w:rsidRPr="00C20560">
        <w:t xml:space="preserve">  The NEWMS and the body agree that this item should be moved to voting status.</w:t>
      </w:r>
      <w:r w:rsidRPr="00C549D6">
        <w:t xml:space="preserve">  During open hearings, Mr. Jim Willis (NY) indicated that taximeters are currently being held to tighter standard as compared to TNS and this proposal will align the tolerances in both codes. Mr. John McGuire (NJ) and Mr. James Cassidy (MA), voiced support.</w:t>
      </w:r>
    </w:p>
    <w:p w14:paraId="64195377" w14:textId="77777777" w:rsidR="00491B5D" w:rsidRDefault="00491B5D" w:rsidP="00491B5D">
      <w:pPr>
        <w:autoSpaceDE w:val="0"/>
        <w:autoSpaceDN w:val="0"/>
        <w:adjustRightInd w:val="0"/>
        <w:spacing w:before="120"/>
      </w:pPr>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3AA3F504" w14:textId="7A57A2F1" w:rsidR="00491B5D" w:rsidRPr="00C549D6" w:rsidRDefault="00491B5D" w:rsidP="00491B5D">
      <w:pPr>
        <w:autoSpaceDE w:val="0"/>
        <w:autoSpaceDN w:val="0"/>
        <w:adjustRightInd w:val="0"/>
        <w:spacing w:before="120"/>
        <w:rPr>
          <w:color w:val="000000"/>
        </w:rPr>
      </w:pPr>
      <w:r w:rsidRPr="00BF2D7B">
        <w:rPr>
          <w:color w:val="000000"/>
          <w:szCs w:val="24"/>
          <w:u w:val="single"/>
        </w:rPr>
        <w:t xml:space="preserve">CWMA </w:t>
      </w:r>
      <w:r w:rsidR="006F6E0E">
        <w:rPr>
          <w:color w:val="000000"/>
          <w:szCs w:val="24"/>
          <w:u w:val="single"/>
        </w:rPr>
        <w:t xml:space="preserve">2020 </w:t>
      </w:r>
      <w:r w:rsidRPr="00BF2D7B">
        <w:rPr>
          <w:color w:val="000000"/>
          <w:szCs w:val="24"/>
          <w:u w:val="single"/>
        </w:rPr>
        <w:t>Annual Meeting:</w:t>
      </w:r>
      <w:r w:rsidRPr="00C549D6">
        <w:rPr>
          <w:color w:val="000000"/>
          <w:szCs w:val="24"/>
        </w:rPr>
        <w:t xml:space="preserve"> </w:t>
      </w:r>
      <w:r>
        <w:rPr>
          <w:color w:val="000000"/>
          <w:szCs w:val="24"/>
        </w:rPr>
        <w:t>T</w:t>
      </w:r>
      <w:r w:rsidRPr="00C549D6">
        <w:rPr>
          <w:color w:val="000000"/>
          <w:szCs w:val="24"/>
        </w:rPr>
        <w:t xml:space="preserve">he CWMA </w:t>
      </w:r>
      <w:r w:rsidRPr="00C549D6">
        <w:rPr>
          <w:color w:val="000000"/>
        </w:rPr>
        <w:t xml:space="preserve">heard from a single commenter, Ms. Tina Butcher (NIST OWM). She gave an update of the work of the USNWG and requested these items remain as developing items. The CWMA agreed and recommends a Developing status. </w:t>
      </w:r>
    </w:p>
    <w:p w14:paraId="06ABE81C" w14:textId="3EFB6CCD" w:rsidR="00D13E98" w:rsidRPr="004303DA" w:rsidRDefault="00491B5D" w:rsidP="00491B5D">
      <w:r w:rsidRPr="00C549D6">
        <w:t xml:space="preserve">Additional letters, presentations and data may have been part of the Committee’s consideration.  Please refer to </w:t>
      </w:r>
      <w:r w:rsidRPr="006B2FB7">
        <w:rPr>
          <w:color w:val="0000FF"/>
          <w:u w:val="single"/>
        </w:rPr>
        <w:t>https://www.ncwm.com/publication-16</w:t>
      </w:r>
      <w:r w:rsidRPr="00C20560">
        <w:t xml:space="preserve"> to review these documents</w:t>
      </w:r>
      <w:r w:rsidR="00D13E98" w:rsidRPr="004303DA">
        <w:t>.</w:t>
      </w:r>
    </w:p>
    <w:p w14:paraId="11477B20" w14:textId="77777777" w:rsidR="005735BB" w:rsidRPr="001963DF" w:rsidRDefault="00BF38F0" w:rsidP="001963DF">
      <w:pPr>
        <w:pStyle w:val="Heading1"/>
        <w:rPr>
          <w:rFonts w:eastAsia="Calibri"/>
        </w:rPr>
      </w:pPr>
      <w:bookmarkStart w:id="243" w:name="_Toc32502691"/>
      <w:bookmarkStart w:id="244" w:name="_Toc69720847"/>
      <w:r w:rsidRPr="001963DF">
        <w:t xml:space="preserve">OTH – </w:t>
      </w:r>
      <w:r w:rsidR="005735BB" w:rsidRPr="001963DF">
        <w:t>OTHER ITEMS</w:t>
      </w:r>
      <w:bookmarkEnd w:id="242"/>
      <w:bookmarkEnd w:id="243"/>
      <w:bookmarkEnd w:id="244"/>
    </w:p>
    <w:p w14:paraId="7E4B3597" w14:textId="1E7283BB" w:rsidR="004B077C" w:rsidRPr="004303DA" w:rsidRDefault="00BF38F0" w:rsidP="003139DB">
      <w:pPr>
        <w:pStyle w:val="ItemHeading"/>
        <w:tabs>
          <w:tab w:val="clear" w:pos="900"/>
          <w:tab w:val="left" w:pos="1440"/>
        </w:tabs>
        <w:ind w:left="1800" w:hanging="1800"/>
      </w:pPr>
      <w:bookmarkStart w:id="245" w:name="_Toc32502692"/>
      <w:bookmarkStart w:id="246" w:name="_Toc69720848"/>
      <w:r w:rsidRPr="004303DA">
        <w:t>OTH</w:t>
      </w:r>
      <w:r w:rsidR="00BE0132" w:rsidRPr="004303DA">
        <w:t>-</w:t>
      </w:r>
      <w:r w:rsidR="00B17B87" w:rsidRPr="004303DA">
        <w:t>16.1</w:t>
      </w:r>
      <w:r w:rsidR="00BE0132" w:rsidRPr="004303DA">
        <w:tab/>
      </w:r>
      <w:r w:rsidR="00755D88" w:rsidRPr="004303DA">
        <w:t>D</w:t>
      </w:r>
      <w:r w:rsidR="004B077C" w:rsidRPr="004303DA">
        <w:tab/>
        <w:t>Electric Watthour Meters Code under Development</w:t>
      </w:r>
      <w:bookmarkEnd w:id="245"/>
      <w:bookmarkEnd w:id="246"/>
    </w:p>
    <w:p w14:paraId="2653E030" w14:textId="77777777" w:rsidR="004B077C" w:rsidRPr="004303DA" w:rsidRDefault="004B077C" w:rsidP="005D2E78">
      <w:pPr>
        <w:pStyle w:val="BoldHeading"/>
        <w:keepNext/>
        <w:rPr>
          <w:b w:val="0"/>
        </w:rPr>
      </w:pPr>
      <w:r w:rsidRPr="004303DA">
        <w:t xml:space="preserve">Source:  </w:t>
      </w:r>
    </w:p>
    <w:p w14:paraId="0AEC8621" w14:textId="286B8A28" w:rsidR="004B077C" w:rsidRPr="004303DA" w:rsidRDefault="004B077C" w:rsidP="00035D8C">
      <w:pPr>
        <w:keepNext/>
        <w:jc w:val="left"/>
      </w:pPr>
      <w:r w:rsidRPr="004303DA">
        <w:t>NIST OWM</w:t>
      </w:r>
    </w:p>
    <w:p w14:paraId="2EE25CC2" w14:textId="77777777" w:rsidR="004B077C" w:rsidRPr="004303DA" w:rsidRDefault="004B077C" w:rsidP="005D2E78">
      <w:pPr>
        <w:pStyle w:val="BoldHeading"/>
        <w:keepNext/>
      </w:pPr>
      <w:r w:rsidRPr="004303DA">
        <w:t xml:space="preserve">Purpose:  </w:t>
      </w:r>
    </w:p>
    <w:p w14:paraId="3D0D3DDE" w14:textId="77777777" w:rsidR="004B077C" w:rsidRPr="004303DA" w:rsidRDefault="004B077C" w:rsidP="00042FB1">
      <w:pPr>
        <w:keepNext/>
        <w:numPr>
          <w:ilvl w:val="0"/>
          <w:numId w:val="12"/>
        </w:numPr>
        <w:spacing w:before="40" w:after="0"/>
      </w:pPr>
      <w:r w:rsidRPr="004303DA">
        <w:t>Make the weights and measures community aware of work being done within the U.S. National Work Group on Electric Vehicle Fueling and Submetering to develop proposed requirements for electric watthour meters used in submeter applications in residences and businesses;</w:t>
      </w:r>
    </w:p>
    <w:p w14:paraId="400B3AC0" w14:textId="77777777" w:rsidR="004B077C" w:rsidRPr="004303DA" w:rsidRDefault="004B077C" w:rsidP="00042FB1">
      <w:pPr>
        <w:keepNext/>
        <w:numPr>
          <w:ilvl w:val="0"/>
          <w:numId w:val="12"/>
        </w:numPr>
        <w:spacing w:before="40" w:after="0"/>
      </w:pPr>
      <w:r w:rsidRPr="004303DA">
        <w:t>Encourage participation in this work by interested regulatory officials, manufacturers, and users of electric submeters.</w:t>
      </w:r>
    </w:p>
    <w:p w14:paraId="09D9AE12" w14:textId="77777777" w:rsidR="004B077C" w:rsidRPr="004303DA" w:rsidRDefault="004B077C" w:rsidP="00042FB1">
      <w:pPr>
        <w:keepNext/>
        <w:numPr>
          <w:ilvl w:val="0"/>
          <w:numId w:val="12"/>
        </w:numPr>
        <w:spacing w:before="40" w:after="0"/>
      </w:pPr>
      <w:r w:rsidRPr="004303DA">
        <w:t>Allow an opportunity for the USNWG to provide regular updates to the S&amp;T Committee and the weights and measures community on the progress of this work;</w:t>
      </w:r>
    </w:p>
    <w:p w14:paraId="7D990691" w14:textId="7B08580E" w:rsidR="004B077C" w:rsidRPr="004303DA" w:rsidRDefault="004B077C" w:rsidP="00035D8C">
      <w:pPr>
        <w:keepNext/>
        <w:numPr>
          <w:ilvl w:val="0"/>
          <w:numId w:val="12"/>
        </w:numPr>
        <w:spacing w:before="40"/>
      </w:pPr>
      <w:r w:rsidRPr="004303DA">
        <w:t>Allow the USWNG to vet specific proposals as input is needed.</w:t>
      </w:r>
    </w:p>
    <w:p w14:paraId="729DF22B" w14:textId="77777777" w:rsidR="004B077C" w:rsidRPr="004303DA" w:rsidRDefault="004B077C" w:rsidP="005028C5">
      <w:pPr>
        <w:pStyle w:val="BoldHeading"/>
        <w:keepNext/>
      </w:pPr>
      <w:r w:rsidRPr="004303DA">
        <w:t xml:space="preserve">Item </w:t>
      </w:r>
      <w:r w:rsidR="00BB632D" w:rsidRPr="004303DA">
        <w:t>U</w:t>
      </w:r>
      <w:r w:rsidRPr="004303DA">
        <w:t xml:space="preserve">nder Consideration:  </w:t>
      </w:r>
    </w:p>
    <w:p w14:paraId="628B7310" w14:textId="77777777" w:rsidR="00532D0B" w:rsidRPr="004C77EA" w:rsidRDefault="00532D0B" w:rsidP="00532D0B">
      <w:r w:rsidRPr="004C77EA">
        <w:t>Create a “Developing Item” for inclusion on the NCWM S&amp;T Committee Agenda where progress of the USNWG can be reported as it develops legal metrology requirements for electric watthour meters and continues work to develop test procedures and test equipment standards.  The following narrative is proposed for this item:</w:t>
      </w:r>
    </w:p>
    <w:p w14:paraId="1ACA1BBF" w14:textId="77777777" w:rsidR="00532D0B" w:rsidRPr="004C77EA" w:rsidRDefault="00532D0B" w:rsidP="00532D0B">
      <w:pPr>
        <w:spacing w:before="40"/>
        <w:ind w:left="360"/>
      </w:pPr>
      <w:r w:rsidRPr="004C77EA">
        <w:t xml:space="preserve">In 2012, NIST OWM formed the U.S. National Working Group on Electric Vehicle Fueling and Submetering to develop proposed requirements for commercial electricity-measuring devices (including those used in sub-metering electricity at residential and business locations and those used to measure and sell electricity dispensed as a vehicle fuel) and to ensure that the prescribed methodologies and standards facilitate measurements that are traceable to the International System of Units (SI).  </w:t>
      </w:r>
    </w:p>
    <w:p w14:paraId="56973FC2" w14:textId="77777777" w:rsidR="00532D0B" w:rsidRPr="004C77EA" w:rsidRDefault="00532D0B" w:rsidP="00532D0B">
      <w:pPr>
        <w:spacing w:before="40"/>
        <w:ind w:left="360"/>
      </w:pPr>
      <w:r w:rsidRPr="004C77EA">
        <w:t>In 2013, the NCWM adopted changes recommended by the USNWG to the NIST Handbook 130 requirements for the Method of Sale of Commodities to specify the method of sale for electric vehicle refueling.  At the 2015 NCWM Annual Meeting, the NCWM adopted NIST Handbook 44 Section 3.40 Electric Vehicle Refueling Systems developed by the USNWG.</w:t>
      </w:r>
    </w:p>
    <w:p w14:paraId="0375D95C" w14:textId="77777777" w:rsidR="00532D0B" w:rsidRPr="004C77EA" w:rsidRDefault="00532D0B" w:rsidP="00532D0B">
      <w:pPr>
        <w:ind w:left="360"/>
      </w:pPr>
      <w:r w:rsidRPr="004C77EA">
        <w:t>This Developing Item is included on the Committee’s agenda (and a corresponding item is proposed for inclusion on the L&amp;R Committee Agenda) to keep the weights and measures community apprised of USNWG current projects, including the following:</w:t>
      </w:r>
    </w:p>
    <w:p w14:paraId="5B2056C4" w14:textId="77777777" w:rsidR="00532D0B" w:rsidRPr="004C77EA" w:rsidRDefault="00532D0B" w:rsidP="00532D0B">
      <w:pPr>
        <w:numPr>
          <w:ilvl w:val="0"/>
          <w:numId w:val="13"/>
        </w:numPr>
        <w:ind w:left="900" w:hanging="270"/>
      </w:pPr>
      <w:r w:rsidRPr="004C77EA">
        <w:lastRenderedPageBreak/>
        <w:t>The USNWG continues to develop recommended test procedures for inclusion in a new EPO 30 for Electric Vehicle Refueling Equipment along with proposed requirements for field test standards.</w:t>
      </w:r>
    </w:p>
    <w:p w14:paraId="02AD8DD3" w14:textId="77777777" w:rsidR="00532D0B" w:rsidRPr="004C77EA" w:rsidRDefault="00532D0B" w:rsidP="00532D0B">
      <w:pPr>
        <w:numPr>
          <w:ilvl w:val="0"/>
          <w:numId w:val="13"/>
        </w:numPr>
        <w:ind w:left="900" w:hanging="270"/>
      </w:pPr>
      <w:r w:rsidRPr="004C77EA">
        <w:t>The USWNG is continuing work to develop a proposed code for electricity-measuring devices used in sub-metering electricity at residential and business locations.  This does not include metering systems under the jurisdiction of public utilities.  The USNWG hopes to have a draft code for consideration by the community in the 2019-2020 NCWM cycle.</w:t>
      </w:r>
    </w:p>
    <w:p w14:paraId="57268B5A" w14:textId="77777777" w:rsidR="00532D0B" w:rsidRPr="004C77EA" w:rsidRDefault="00532D0B" w:rsidP="00532D0B">
      <w:pPr>
        <w:spacing w:before="40" w:after="0"/>
        <w:ind w:left="360"/>
      </w:pPr>
      <w:r w:rsidRPr="004C77EA">
        <w:t>The USNWG will provide regular updates on the progress of this work and welcomes input from the community.</w:t>
      </w:r>
    </w:p>
    <w:p w14:paraId="7CBCE245" w14:textId="77777777" w:rsidR="00532D0B" w:rsidRPr="004C77EA" w:rsidRDefault="00532D0B" w:rsidP="00532D0B">
      <w:pPr>
        <w:ind w:left="360"/>
      </w:pPr>
      <w:r w:rsidRPr="004C77EA">
        <w:t>For additional information, contacts for the subgroups of the USNWG are:</w:t>
      </w:r>
    </w:p>
    <w:p w14:paraId="75417B75" w14:textId="77777777" w:rsidR="00532D0B" w:rsidRPr="004C77EA" w:rsidRDefault="00532D0B" w:rsidP="00532D0B">
      <w:pPr>
        <w:spacing w:after="0"/>
        <w:ind w:left="360" w:firstLine="360"/>
        <w:rPr>
          <w:b/>
          <w:u w:val="single"/>
        </w:rPr>
      </w:pPr>
      <w:r w:rsidRPr="004C77EA">
        <w:rPr>
          <w:b/>
          <w:u w:val="single"/>
        </w:rPr>
        <w:t>Electric Vehicle Refueling Subgroup:</w:t>
      </w:r>
    </w:p>
    <w:p w14:paraId="6C2A2439" w14:textId="34751179" w:rsidR="00532D0B" w:rsidRPr="004C77EA" w:rsidRDefault="00532D0B" w:rsidP="00C42F86">
      <w:pPr>
        <w:numPr>
          <w:ilvl w:val="0"/>
          <w:numId w:val="92"/>
        </w:numPr>
        <w:spacing w:after="0"/>
      </w:pPr>
      <w:r w:rsidRPr="004C77EA">
        <w:t xml:space="preserve">Chairman, Tina Butcher at </w:t>
      </w:r>
      <w:hyperlink r:id="rId44" w:history="1">
        <w:r w:rsidR="002260CB" w:rsidRPr="002260CB">
          <w:rPr>
            <w:noProof/>
            <w:color w:val="0000FF"/>
            <w:u w:val="single"/>
          </w:rPr>
          <w:t>tbutcher@nist.gov</w:t>
        </w:r>
      </w:hyperlink>
      <w:r w:rsidRPr="004C77EA">
        <w:rPr>
          <w:noProof/>
        </w:rPr>
        <w:t xml:space="preserve"> or</w:t>
      </w:r>
      <w:r w:rsidRPr="004C77EA">
        <w:t xml:space="preserve"> 301</w:t>
      </w:r>
      <w:r w:rsidR="006B2FB7">
        <w:t>-</w:t>
      </w:r>
      <w:r w:rsidRPr="004C77EA">
        <w:t>975-2196</w:t>
      </w:r>
    </w:p>
    <w:p w14:paraId="27BC8E21" w14:textId="481A5F41" w:rsidR="00532D0B" w:rsidRPr="004C77EA" w:rsidRDefault="00532D0B" w:rsidP="00C42F86">
      <w:pPr>
        <w:numPr>
          <w:ilvl w:val="0"/>
          <w:numId w:val="92"/>
        </w:numPr>
      </w:pPr>
      <w:r w:rsidRPr="004C77EA">
        <w:t xml:space="preserve">Technical Advisor, Juana Williams at </w:t>
      </w:r>
      <w:hyperlink r:id="rId45" w:history="1">
        <w:r w:rsidRPr="002260CB">
          <w:rPr>
            <w:rStyle w:val="Hyperlink"/>
            <w:color w:val="0000FF"/>
          </w:rPr>
          <w:t>juana.williams@nist.gov</w:t>
        </w:r>
      </w:hyperlink>
      <w:r w:rsidRPr="004C77EA">
        <w:t xml:space="preserve"> or 301</w:t>
      </w:r>
      <w:r w:rsidR="006B2FB7">
        <w:t>-</w:t>
      </w:r>
      <w:r w:rsidRPr="004C77EA">
        <w:t>975-3989</w:t>
      </w:r>
    </w:p>
    <w:p w14:paraId="07A53F5D" w14:textId="77777777" w:rsidR="00532D0B" w:rsidRPr="004C77EA" w:rsidRDefault="00532D0B" w:rsidP="00532D0B">
      <w:pPr>
        <w:spacing w:after="0"/>
        <w:ind w:left="360" w:firstLine="360"/>
        <w:rPr>
          <w:b/>
          <w:u w:val="single"/>
        </w:rPr>
      </w:pPr>
      <w:r w:rsidRPr="004C77EA">
        <w:rPr>
          <w:b/>
          <w:u w:val="single"/>
        </w:rPr>
        <w:t>Electric Watthour Meters Subgroup:</w:t>
      </w:r>
    </w:p>
    <w:p w14:paraId="697C8F2D" w14:textId="438F9F39" w:rsidR="00532D0B" w:rsidRPr="004C77EA" w:rsidRDefault="00532D0B" w:rsidP="00C42F86">
      <w:pPr>
        <w:numPr>
          <w:ilvl w:val="0"/>
          <w:numId w:val="91"/>
        </w:numPr>
        <w:spacing w:after="0"/>
        <w:rPr>
          <w:rFonts w:eastAsia="Times New Roman"/>
          <w:szCs w:val="24"/>
        </w:rPr>
      </w:pPr>
      <w:r w:rsidRPr="004C77EA">
        <w:rPr>
          <w:rFonts w:eastAsia="Times New Roman"/>
          <w:szCs w:val="24"/>
        </w:rPr>
        <w:t xml:space="preserve">Chairman, Lisa Warfield at </w:t>
      </w:r>
      <w:hyperlink r:id="rId46" w:history="1">
        <w:r w:rsidRPr="002260CB">
          <w:rPr>
            <w:rFonts w:eastAsia="Times New Roman"/>
            <w:color w:val="0000FF"/>
            <w:szCs w:val="24"/>
            <w:u w:val="single"/>
          </w:rPr>
          <w:t>lisa.warfield@nist.gov</w:t>
        </w:r>
      </w:hyperlink>
      <w:r w:rsidRPr="004C77EA">
        <w:rPr>
          <w:rFonts w:eastAsia="Times New Roman"/>
          <w:szCs w:val="24"/>
        </w:rPr>
        <w:t xml:space="preserve"> or 301</w:t>
      </w:r>
      <w:r w:rsidR="006B2FB7">
        <w:rPr>
          <w:rFonts w:eastAsia="Times New Roman"/>
          <w:szCs w:val="24"/>
        </w:rPr>
        <w:t>-</w:t>
      </w:r>
      <w:r w:rsidRPr="004C77EA">
        <w:rPr>
          <w:rFonts w:eastAsia="Times New Roman"/>
          <w:szCs w:val="24"/>
        </w:rPr>
        <w:t>975-3308</w:t>
      </w:r>
    </w:p>
    <w:p w14:paraId="0C531982" w14:textId="409E1557" w:rsidR="004B077C" w:rsidRPr="004303DA" w:rsidRDefault="00532D0B" w:rsidP="00532D0B">
      <w:pPr>
        <w:spacing w:before="40"/>
        <w:ind w:left="360"/>
      </w:pPr>
      <w:r w:rsidRPr="004C77EA">
        <w:rPr>
          <w:rFonts w:eastAsia="Times New Roman"/>
          <w:szCs w:val="24"/>
        </w:rPr>
        <w:t xml:space="preserve">Technical Advisor, Tina Butcher </w:t>
      </w:r>
      <w:r w:rsidRPr="004C77EA">
        <w:t xml:space="preserve">at </w:t>
      </w:r>
      <w:hyperlink r:id="rId47" w:history="1">
        <w:r w:rsidRPr="002260CB">
          <w:rPr>
            <w:noProof/>
            <w:color w:val="0000FF"/>
            <w:u w:val="single"/>
          </w:rPr>
          <w:t>tbutcher@nist.gov</w:t>
        </w:r>
      </w:hyperlink>
      <w:r w:rsidRPr="004C77EA">
        <w:rPr>
          <w:noProof/>
        </w:rPr>
        <w:t xml:space="preserve"> or</w:t>
      </w:r>
      <w:r w:rsidRPr="004C77EA">
        <w:t xml:space="preserve"> 301</w:t>
      </w:r>
      <w:r w:rsidR="006B2FB7">
        <w:t>-</w:t>
      </w:r>
      <w:r w:rsidRPr="004C77EA">
        <w:t>975-2196</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1A21CF">
      <w:pPr>
        <w:spacing w:after="0"/>
      </w:pPr>
      <w:r w:rsidRPr="004C77EA">
        <w:t>This item has been assigned to the submitter for further development.  For more information or to provide comment, please contact:</w:t>
      </w:r>
    </w:p>
    <w:p w14:paraId="33F69BEE" w14:textId="77777777" w:rsidR="001A21CF" w:rsidRPr="004C77EA" w:rsidRDefault="001A21CF" w:rsidP="001A21CF">
      <w:pPr>
        <w:spacing w:after="0"/>
      </w:pP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4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4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5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12B1B491" w14:textId="3410DAE0" w:rsidR="001A21CF" w:rsidRPr="004C77EA" w:rsidRDefault="001A21CF" w:rsidP="00865A78">
            <w:pPr>
              <w:keepLines/>
              <w:spacing w:after="0"/>
            </w:pPr>
            <w:r w:rsidRPr="004C77EA">
              <w:t xml:space="preserve">301-975-2196, </w:t>
            </w:r>
            <w:hyperlink r:id="rId51" w:history="1">
              <w:r w:rsidR="002260CB" w:rsidRPr="002260CB">
                <w:rPr>
                  <w:noProof/>
                  <w:color w:val="0000FF"/>
                  <w:u w:val="single"/>
                </w:rPr>
                <w:t>tbutcher@nist.gov</w:t>
              </w:r>
            </w:hyperlink>
          </w:p>
          <w:p w14:paraId="4668CEB4" w14:textId="77777777" w:rsidR="001A21CF" w:rsidRPr="004C77EA" w:rsidRDefault="001A21CF" w:rsidP="00865A78">
            <w:pPr>
              <w:keepLines/>
              <w:spacing w:after="0"/>
            </w:pPr>
          </w:p>
        </w:tc>
      </w:tr>
    </w:tbl>
    <w:p w14:paraId="3EBA5186" w14:textId="77777777" w:rsidR="001A21CF" w:rsidRPr="004C77EA" w:rsidRDefault="001A21CF" w:rsidP="001A21CF">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0F4F75D7" w:rsidR="001A21CF" w:rsidRPr="004C77EA" w:rsidRDefault="001A21CF" w:rsidP="001A21CF">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Mrs. Tina Butcher (NIST OWM), Chair of the USNWG on Electric Refueling &amp; Submetering.  See the Committee’s 2018 Final Report for Details.</w:t>
      </w:r>
    </w:p>
    <w:p w14:paraId="41DD216A" w14:textId="77777777" w:rsidR="001A21CF" w:rsidRPr="004C77EA" w:rsidRDefault="001A21CF" w:rsidP="001A21CF">
      <w:pPr>
        <w:spacing w:after="0"/>
      </w:pPr>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lastRenderedPageBreak/>
        <w:t>The SG met in September 2017, November 2017, May 2018, and August 2018.  All meetings included web-conferencing to allow those not able to attend in person to participate.</w:t>
      </w:r>
    </w:p>
    <w:p w14:paraId="0F258C41"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42F86">
      <w:pPr>
        <w:numPr>
          <w:ilvl w:val="1"/>
          <w:numId w:val="33"/>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0FEDB3DF" w14:textId="77777777" w:rsidR="001A21CF" w:rsidRPr="004C77EA" w:rsidRDefault="001A21CF" w:rsidP="00C42F86">
      <w:pPr>
        <w:numPr>
          <w:ilvl w:val="0"/>
          <w:numId w:val="33"/>
        </w:numPr>
        <w:spacing w:before="120" w:after="120" w:line="276" w:lineRule="auto"/>
        <w:rPr>
          <w:rFonts w:eastAsia="Times New Roman"/>
        </w:rPr>
      </w:pPr>
      <w:r w:rsidRPr="004C77EA">
        <w:rPr>
          <w:rFonts w:eastAsia="Times New Roman"/>
        </w:rPr>
        <w:t>Those interested in participating in this work please contact SG Chairman, Lisa Warfield, or Technical Advisor, Tina Butcher.  Contact information is included at the beginning of this item.</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AD2E971" w:rsidR="00E813A5" w:rsidRPr="004C77EA" w:rsidRDefault="00E813A5" w:rsidP="001A21CF">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70E13DA" w14:textId="18F11970" w:rsidR="001A21CF" w:rsidRPr="004C77EA" w:rsidRDefault="00F42DED" w:rsidP="001A21CF">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p>
    <w:p w14:paraId="617A5B82" w14:textId="421C5315" w:rsidR="009E5B0F" w:rsidRPr="002A4B8E" w:rsidRDefault="001A21CF" w:rsidP="001A21CF">
      <w:pPr>
        <w:keepNext/>
        <w:keepLines/>
      </w:pPr>
      <w:r w:rsidRPr="004C77EA">
        <w:t>During the Committee work session, the Committee agreed that the item be given a Developing status</w:t>
      </w:r>
      <w:r w:rsidR="009E5B0F">
        <w:t>.</w:t>
      </w:r>
    </w:p>
    <w:p w14:paraId="6B7F8D10" w14:textId="77777777" w:rsidR="006F6E0E" w:rsidRPr="00281428" w:rsidRDefault="006F6E0E" w:rsidP="006F6E0E">
      <w:pPr>
        <w:keepNext/>
        <w:keepLines/>
        <w:spacing w:after="120"/>
      </w:pPr>
      <w:r w:rsidRPr="00281428">
        <w:rPr>
          <w:b/>
        </w:rPr>
        <w:t>Regional Association Comments:</w:t>
      </w:r>
    </w:p>
    <w:p w14:paraId="21D37871" w14:textId="77777777" w:rsidR="00FE4E1D" w:rsidRPr="004C77EA" w:rsidRDefault="00FE4E1D" w:rsidP="00FE4E1D">
      <w:r w:rsidRPr="006F6E0E">
        <w:rPr>
          <w:u w:val="single"/>
        </w:rPr>
        <w:t>WWMA 2019 Annual Meeting</w:t>
      </w:r>
      <w:r w:rsidRPr="006641DE">
        <w:t>:</w:t>
      </w:r>
      <w:r w:rsidRPr="00E1181F">
        <w:t xml:space="preserve">  Ms. Lisa Warfield (NIST OWM) provided the Committee with an update on the</w:t>
      </w:r>
      <w:r w:rsidRPr="004C77EA">
        <w:t xml:space="preserve"> work group’s efforts.  Mr. Clark Cooney (CA) encouraged the support from WWMA for this proposal and appreciates the efforts of the work group developing the item.  The Committee recommends that the submitter continue its efforts on the development of this item. </w:t>
      </w:r>
    </w:p>
    <w:p w14:paraId="48C0568D" w14:textId="77777777" w:rsidR="00FE4E1D" w:rsidRPr="004C77EA" w:rsidRDefault="00FE4E1D" w:rsidP="00FE4E1D">
      <w:r w:rsidRPr="006F6E0E">
        <w:rPr>
          <w:u w:val="single"/>
        </w:rPr>
        <w:lastRenderedPageBreak/>
        <w:t>SWMA 2019 Annual Meeting</w:t>
      </w:r>
      <w:r w:rsidRPr="006641DE">
        <w:t>:</w:t>
      </w:r>
      <w:r w:rsidRPr="00E1181F">
        <w:t xml:space="preserve">  The Committee heard no comments on this item   The Committee decided to make</w:t>
      </w:r>
      <w:r w:rsidRPr="004C77EA">
        <w:t xml:space="preserve"> No Recommendation.</w:t>
      </w:r>
    </w:p>
    <w:p w14:paraId="15C52E5A" w14:textId="77777777" w:rsidR="00FE4E1D" w:rsidRPr="004C77EA" w:rsidRDefault="00FE4E1D" w:rsidP="00FE4E1D">
      <w:r w:rsidRPr="006F6E0E">
        <w:rPr>
          <w:u w:val="single"/>
        </w:rPr>
        <w:t>NEWMA 2019 Interim Meeting</w:t>
      </w:r>
      <w:r w:rsidRPr="006641DE">
        <w:t>:</w:t>
      </w:r>
      <w:r w:rsidRPr="00E1181F">
        <w:t xml:space="preserve">  The Committee and the body agree that this item should continue as a developing</w:t>
      </w:r>
      <w:r w:rsidRPr="004C77EA">
        <w:t xml:space="preserve"> item.  No comments were heard during open hearings.</w:t>
      </w:r>
    </w:p>
    <w:p w14:paraId="488FDEFA" w14:textId="77777777" w:rsidR="00FE4E1D" w:rsidRPr="00E1181F" w:rsidRDefault="00FE4E1D" w:rsidP="00FE4E1D">
      <w:r w:rsidRPr="00063A9D">
        <w:rPr>
          <w:rFonts w:eastAsia="Times New Roman"/>
          <w:szCs w:val="24"/>
          <w:u w:val="single"/>
        </w:rPr>
        <w:t>2020 Regional Meetings of the WWMA, NEWMA, and SWMA:</w:t>
      </w:r>
      <w:r w:rsidRPr="00191577">
        <w:rPr>
          <w:rFonts w:eastAsia="Times New Roman"/>
          <w:szCs w:val="24"/>
        </w:rPr>
        <w:t xml:space="preserve"> These regions </w:t>
      </w:r>
      <w:r w:rsidRPr="007267B5">
        <w:t>adhered to a condensed agenda due to the Covid pandemic and did</w:t>
      </w:r>
      <w:r w:rsidRPr="00C549D6">
        <w:t xml:space="preserve"> not consider this item</w:t>
      </w:r>
      <w:r w:rsidRPr="00CA7914">
        <w:t>.</w:t>
      </w:r>
    </w:p>
    <w:p w14:paraId="0611DC8E" w14:textId="197AF8DD" w:rsidR="009E5B0F" w:rsidRDefault="00FE4E1D" w:rsidP="00FE4E1D">
      <w:r w:rsidRPr="006F6E0E">
        <w:rPr>
          <w:u w:val="single"/>
        </w:rPr>
        <w:t>CWMA 2020 Interim Meeting</w:t>
      </w:r>
      <w:r w:rsidRPr="006641DE">
        <w:t xml:space="preserve">:  </w:t>
      </w:r>
      <w:r w:rsidRPr="00E1181F">
        <w:t xml:space="preserve">The </w:t>
      </w:r>
      <w:r w:rsidR="006F6E0E">
        <w:t>C</w:t>
      </w:r>
      <w:r w:rsidRPr="00E1181F">
        <w:t>ommittee heard from numerous regulatory officials that this item is a good</w:t>
      </w:r>
      <w:r w:rsidRPr="004C77EA">
        <w:t xml:space="preserve"> addition to the handbook and recommended this item move forward as a voting item. We feel this item is fully developed and recommend this item as a voting item.</w:t>
      </w:r>
    </w:p>
    <w:p w14:paraId="0FA94814" w14:textId="31DB8988" w:rsidR="00D13E98" w:rsidRDefault="00D13E98" w:rsidP="00D13E98">
      <w:r w:rsidRPr="004303DA">
        <w:t xml:space="preserve">Additional letters, </w:t>
      </w:r>
      <w:r w:rsidR="009E5B0F" w:rsidRPr="0055637C">
        <w:t>presentation</w:t>
      </w:r>
      <w:r w:rsidRPr="004303DA">
        <w:t xml:space="preserve"> and data may have been </w:t>
      </w:r>
      <w:r w:rsidR="009E5B0F" w:rsidRPr="0055637C">
        <w:t>submitted for</w:t>
      </w:r>
      <w:r w:rsidRPr="004303DA">
        <w:t xml:space="preserve"> consideration</w:t>
      </w:r>
      <w:r w:rsidR="009E5B0F" w:rsidRPr="0055637C">
        <w:t xml:space="preserve"> with this item.</w:t>
      </w:r>
      <w:r w:rsidRPr="004303DA">
        <w:t xml:space="preserve">  Please refer to </w:t>
      </w:r>
      <w:hyperlink r:id="rId52" w:history="1">
        <w:r w:rsidR="009E5B0F" w:rsidRPr="006B2FB7">
          <w:rPr>
            <w:rStyle w:val="Hyperlink"/>
            <w:color w:val="0000FF"/>
          </w:rPr>
          <w:t>https://www.ncwm.com/publication-16</w:t>
        </w:r>
      </w:hyperlink>
      <w:r w:rsidR="009E5B0F" w:rsidRPr="0055637C">
        <w:t xml:space="preserve"> to review these documents</w:t>
      </w:r>
      <w:r w:rsidRPr="004303DA">
        <w:t>.</w:t>
      </w:r>
    </w:p>
    <w:p w14:paraId="26D1F8FF" w14:textId="16381852" w:rsidR="0066214F" w:rsidRPr="004303DA" w:rsidRDefault="0066214F" w:rsidP="0066214F">
      <w:pPr>
        <w:pStyle w:val="ItemHeading"/>
        <w:tabs>
          <w:tab w:val="clear" w:pos="900"/>
          <w:tab w:val="left" w:pos="1440"/>
        </w:tabs>
        <w:ind w:left="1800" w:hanging="1800"/>
      </w:pPr>
      <w:bookmarkStart w:id="247" w:name="_Toc69720849"/>
      <w:r>
        <w:t>OTH-21.1</w:t>
      </w:r>
      <w:r>
        <w:tab/>
      </w:r>
      <w:r w:rsidR="001B340C">
        <w:t>V</w:t>
      </w:r>
      <w:r w:rsidRPr="004303DA">
        <w:tab/>
      </w:r>
      <w:r>
        <w:t xml:space="preserve">Appendix A </w:t>
      </w:r>
      <w:r w:rsidR="00DD4971">
        <w:t>–</w:t>
      </w:r>
      <w:r>
        <w:t xml:space="preserve"> </w:t>
      </w:r>
      <w:r w:rsidR="00DD4971">
        <w:t>2.1. Acceptance and Maintenance Tolerances.</w:t>
      </w:r>
      <w:bookmarkEnd w:id="247"/>
    </w:p>
    <w:p w14:paraId="604A2687" w14:textId="77777777" w:rsidR="0066214F" w:rsidRPr="00752792" w:rsidRDefault="0066214F" w:rsidP="0066214F">
      <w:pPr>
        <w:spacing w:after="0"/>
        <w:rPr>
          <w:b/>
          <w:bCs/>
        </w:rPr>
      </w:pPr>
      <w:r w:rsidRPr="00752792">
        <w:rPr>
          <w:b/>
          <w:bCs/>
        </w:rPr>
        <w:t xml:space="preserve">Source:  </w:t>
      </w:r>
    </w:p>
    <w:p w14:paraId="17B4E55B" w14:textId="6280F577" w:rsidR="0066214F" w:rsidRPr="004303DA" w:rsidRDefault="00640DF5" w:rsidP="0066214F">
      <w:r>
        <w:t>Arizona Department of Agriculture, Weights and Measures Division</w:t>
      </w:r>
    </w:p>
    <w:p w14:paraId="11CFA582" w14:textId="77777777" w:rsidR="0066214F" w:rsidRPr="00752792" w:rsidRDefault="0066214F" w:rsidP="0066214F">
      <w:pPr>
        <w:spacing w:after="0"/>
        <w:rPr>
          <w:b/>
          <w:bCs/>
        </w:rPr>
      </w:pPr>
      <w:r w:rsidRPr="00752792">
        <w:rPr>
          <w:b/>
          <w:bCs/>
        </w:rPr>
        <w:t xml:space="preserve">Purpose:  </w:t>
      </w:r>
    </w:p>
    <w:p w14:paraId="660D30B6" w14:textId="69034694" w:rsidR="0066214F" w:rsidRPr="004303DA" w:rsidRDefault="00BD65F2" w:rsidP="0066214F">
      <w:r>
        <w:t xml:space="preserve">Provide consistency </w:t>
      </w:r>
      <w:r w:rsidR="006F7ED0">
        <w:t xml:space="preserve">between the General Code and Appendix A </w:t>
      </w:r>
      <w:r w:rsidR="003A6F96">
        <w:t xml:space="preserve">for when </w:t>
      </w:r>
      <w:r w:rsidR="006F7ED0">
        <w:t xml:space="preserve">acceptance tolerance </w:t>
      </w:r>
      <w:r w:rsidR="00FD76FB">
        <w:t>applies</w:t>
      </w:r>
      <w:r w:rsidR="000B775C">
        <w:t>.</w:t>
      </w:r>
    </w:p>
    <w:p w14:paraId="231290B5" w14:textId="77777777" w:rsidR="0066214F" w:rsidRPr="00752792" w:rsidRDefault="0066214F" w:rsidP="0066214F">
      <w:pPr>
        <w:spacing w:after="0"/>
        <w:rPr>
          <w:b/>
          <w:bCs/>
        </w:rPr>
      </w:pPr>
      <w:r w:rsidRPr="00752792">
        <w:rPr>
          <w:b/>
          <w:bCs/>
        </w:rPr>
        <w:t>Item Under Consideration:</w:t>
      </w:r>
    </w:p>
    <w:p w14:paraId="622C4E8A" w14:textId="4B0AEA41" w:rsidR="00DD75A2" w:rsidRPr="004C77EA" w:rsidRDefault="00DD75A2" w:rsidP="00DD75A2">
      <w:pPr>
        <w:rPr>
          <w:bCs/>
        </w:rPr>
      </w:pPr>
      <w:r w:rsidRPr="004C77EA">
        <w:rPr>
          <w:bCs/>
        </w:rPr>
        <w:t>Amend Handbook 44, Appendix A as follows:</w:t>
      </w:r>
    </w:p>
    <w:p w14:paraId="58CDEE01" w14:textId="77777777" w:rsidR="00DD75A2" w:rsidRPr="004C77EA" w:rsidRDefault="00DD75A2" w:rsidP="00DD75A2">
      <w:pPr>
        <w:autoSpaceDE w:val="0"/>
        <w:autoSpaceDN w:val="0"/>
        <w:adjustRightInd w:val="0"/>
        <w:ind w:left="360"/>
      </w:pPr>
      <w:r w:rsidRPr="004C77EA">
        <w:rPr>
          <w:b/>
          <w:bCs/>
        </w:rPr>
        <w:t xml:space="preserve">2.1. Acceptance and Maintenance Tolerances. </w:t>
      </w:r>
      <w:r w:rsidRPr="004C77EA">
        <w:t>– The official tolerances prescribed by a weights and measures jurisdiction for commercial equipment are the limits of inaccuracy officially permissible within that jurisdiction. It is recognized that errorless value or performance of mechanical equipment is unattainable. Tolerances are established, therefore, to fix the range of inaccuracy within which equipment will be officially approved for commercial use. In the case of classes of equipment on which the magnitude of the errors of value or performance may be expected to change as a result of use, two sets of tolerances are established: acceptance tolerances and maintenance tolerances.</w:t>
      </w:r>
    </w:p>
    <w:p w14:paraId="6F308F73" w14:textId="77777777" w:rsidR="00DD75A2" w:rsidRPr="004C77EA" w:rsidRDefault="00DD75A2" w:rsidP="00DD75A2">
      <w:pPr>
        <w:keepNext/>
        <w:ind w:left="360"/>
        <w:rPr>
          <w:b/>
        </w:rPr>
      </w:pPr>
      <w:r w:rsidRPr="004C77EA">
        <w:t xml:space="preserve">Acceptance tolerances are applied to new or newly reconditioned </w:t>
      </w:r>
      <w:r w:rsidRPr="004C77EA">
        <w:rPr>
          <w:b/>
          <w:bCs/>
          <w:strike/>
        </w:rPr>
        <w:t>or adjusted</w:t>
      </w:r>
      <w:r w:rsidRPr="004C77EA">
        <w:t xml:space="preserve"> equipment</w:t>
      </w:r>
      <w:r w:rsidRPr="004C77EA">
        <w:rPr>
          <w:b/>
          <w:bCs/>
          <w:u w:val="single"/>
        </w:rPr>
        <w:t xml:space="preserve">, equipment returned to service following official rejection, or equipment undergoing NTEP evaluation, </w:t>
      </w:r>
      <w:r w:rsidRPr="004C77EA">
        <w:t>and are smaller than (usually one-half of) the maintenance tolerances. Maintenance tolerances thus provide an additional range of inaccuracy within which equipment will be approved on subsequent tests, permitting a limited amount of deterioration before the equipment will be officially rejected for inaccuracy and before reconditioning or adjustment will be required. In effect, there is assured a reasonable period of use for equipment after it is placed in service before reconditioning will be officially required. The foregoing comments do not apply, of course, when only a single set of tolerance values is established, as is the case with equipment such as glass milk bottles and  graduates, which maintain their original accuracy regardless of use, and measure-containers, which are used only once</w:t>
      </w:r>
      <w:r w:rsidRPr="004C77EA">
        <w:rPr>
          <w:b/>
        </w:rPr>
        <w:t>.</w:t>
      </w:r>
    </w:p>
    <w:p w14:paraId="34FC2EFB" w14:textId="77777777" w:rsidR="00DD75A2" w:rsidRPr="004C77EA" w:rsidRDefault="00DD75A2" w:rsidP="00DD75A2">
      <w:pPr>
        <w:keepNext/>
        <w:spacing w:after="0"/>
      </w:pPr>
      <w:r w:rsidRPr="004C77EA">
        <w:rPr>
          <w:b/>
        </w:rPr>
        <w:t>Previous Action:</w:t>
      </w:r>
    </w:p>
    <w:p w14:paraId="49A324EE" w14:textId="77777777" w:rsidR="00DD75A2" w:rsidRPr="004C77EA" w:rsidRDefault="00DD75A2" w:rsidP="00DD75A2">
      <w:pPr>
        <w:ind w:left="360"/>
      </w:pPr>
      <w:r w:rsidRPr="004C77EA">
        <w:t>N/A</w:t>
      </w:r>
    </w:p>
    <w:p w14:paraId="12CC9ED2" w14:textId="77777777" w:rsidR="00DD75A2" w:rsidRPr="004C77EA" w:rsidRDefault="00DD75A2" w:rsidP="00DD75A2">
      <w:pPr>
        <w:keepNext/>
        <w:spacing w:after="0"/>
        <w:rPr>
          <w:b/>
        </w:rPr>
      </w:pPr>
      <w:r w:rsidRPr="004C77EA">
        <w:rPr>
          <w:b/>
        </w:rPr>
        <w:t>Original Justification:</w:t>
      </w:r>
    </w:p>
    <w:p w14:paraId="4EF5A864" w14:textId="77777777" w:rsidR="00DD75A2" w:rsidRPr="004C77EA" w:rsidRDefault="00DD75A2" w:rsidP="00DD75A2">
      <w:r w:rsidRPr="004C77EA">
        <w:t xml:space="preserve">Handbook 44 contains an inconsistency regarding the application of acceptance tolerance when evidence exists that a commercial device has been adjusted during the past 30 days (for example maintenance documents or calibration decals are applied demonstrating equipment adjustment). The General Code G-T.1. does not state that acceptance tolerance would apply in this situation.  However, Appendix A, Section 2.1 states “Acceptance tolerances are applied to new or newly reconditioned or </w:t>
      </w:r>
      <w:r w:rsidRPr="00912460">
        <w:t>adjusted equipment</w:t>
      </w:r>
      <w:r w:rsidRPr="004C77EA">
        <w:t xml:space="preserve"> and are smaller than (usually one-half of) the maintenance </w:t>
      </w:r>
      <w:r w:rsidRPr="004C77EA">
        <w:lastRenderedPageBreak/>
        <w:t>tolerances” (underline added).  The purpose of this proposed change is to update Appendix A to better reflect the verbiage and intent of General Code G-T.1</w:t>
      </w:r>
    </w:p>
    <w:p w14:paraId="4149F6D2" w14:textId="77777777" w:rsidR="00DD75A2" w:rsidRPr="004C77EA" w:rsidRDefault="00DD75A2" w:rsidP="00DD75A2">
      <w:r w:rsidRPr="004C77EA">
        <w:t>In 2019, a proposal was submitted proposing a modification to General Code G-T.1. that would have applied acceptance tolerance to equipment that has been adjusted as written in Appendix A (see item GEN-20.2).  Based on feedback provided at the regional level, it appears that commenters disagree that acceptance tolerance should be applied following adjustment of equipment.  Therefore, this proposal modifies Appendix A to remove language that states acceptance tolerance shall be applied to “adjusted equipment” to reflect the requirements in General Code G-T.1 and remove ambiguity.</w:t>
      </w:r>
    </w:p>
    <w:p w14:paraId="3FCAA920" w14:textId="4D8E9EBF" w:rsidR="0066214F" w:rsidRPr="00907353" w:rsidRDefault="00DD75A2" w:rsidP="00DD75A2">
      <w:r w:rsidRPr="004C77EA">
        <w:t>The submitter requested voting status for this item in 2021</w:t>
      </w:r>
      <w:r w:rsidR="0066214F" w:rsidRPr="00907353">
        <w:t>.</w:t>
      </w:r>
    </w:p>
    <w:p w14:paraId="5CC71A0C" w14:textId="284B264C" w:rsidR="0066214F" w:rsidRPr="00907353" w:rsidRDefault="0026724E" w:rsidP="0066214F">
      <w:pPr>
        <w:keepNext/>
        <w:rPr>
          <w:b/>
        </w:rPr>
      </w:pPr>
      <w:r>
        <w:rPr>
          <w:b/>
        </w:rPr>
        <w:t>Comments</w:t>
      </w:r>
      <w:r w:rsidR="0066214F" w:rsidRPr="00907353">
        <w:rPr>
          <w:b/>
        </w:rPr>
        <w:t xml:space="preserve"> in Favor:</w:t>
      </w:r>
    </w:p>
    <w:p w14:paraId="5D3F2E00" w14:textId="0B8893EC" w:rsidR="0066214F" w:rsidRPr="00907353" w:rsidRDefault="0066214F" w:rsidP="0066214F">
      <w:pPr>
        <w:keepNext/>
        <w:spacing w:after="0"/>
        <w:ind w:left="720"/>
        <w:rPr>
          <w:b/>
        </w:rPr>
      </w:pPr>
      <w:r w:rsidRPr="00907353">
        <w:rPr>
          <w:b/>
        </w:rPr>
        <w:t>Regulatory:</w:t>
      </w:r>
    </w:p>
    <w:p w14:paraId="5BD4A890" w14:textId="3864BEAC" w:rsidR="0066214F" w:rsidRPr="00907353" w:rsidRDefault="001B1539" w:rsidP="00C42F86">
      <w:pPr>
        <w:pStyle w:val="ListParagraph"/>
        <w:numPr>
          <w:ilvl w:val="0"/>
          <w:numId w:val="34"/>
        </w:numPr>
        <w:spacing w:line="259" w:lineRule="auto"/>
        <w:ind w:left="1080"/>
        <w:jc w:val="left"/>
      </w:pPr>
      <w:r>
        <w:t>Supported and recommended Voting status.</w:t>
      </w:r>
    </w:p>
    <w:p w14:paraId="0853921A" w14:textId="77777777" w:rsidR="0066214F" w:rsidRPr="00907353" w:rsidRDefault="0066214F" w:rsidP="0066214F">
      <w:pPr>
        <w:spacing w:after="0"/>
        <w:ind w:left="720"/>
        <w:rPr>
          <w:b/>
        </w:rPr>
      </w:pPr>
      <w:r w:rsidRPr="00907353">
        <w:rPr>
          <w:b/>
        </w:rPr>
        <w:t>Industry:</w:t>
      </w:r>
    </w:p>
    <w:p w14:paraId="0918B79B" w14:textId="475C3A98" w:rsidR="0066214F" w:rsidRPr="002A7C3B" w:rsidRDefault="001B1539" w:rsidP="00C42F86">
      <w:pPr>
        <w:pStyle w:val="ListParagraph"/>
        <w:numPr>
          <w:ilvl w:val="0"/>
          <w:numId w:val="34"/>
        </w:numPr>
        <w:spacing w:line="259" w:lineRule="auto"/>
        <w:ind w:left="1080"/>
        <w:jc w:val="left"/>
      </w:pPr>
      <w:r>
        <w:t>Supported and recommended Voting status.</w:t>
      </w:r>
    </w:p>
    <w:p w14:paraId="144865B7" w14:textId="77777777" w:rsidR="0066214F" w:rsidRPr="002A7C3B" w:rsidRDefault="0066214F" w:rsidP="0066214F">
      <w:pPr>
        <w:spacing w:after="0"/>
        <w:ind w:left="720"/>
        <w:rPr>
          <w:b/>
        </w:rPr>
      </w:pPr>
      <w:r w:rsidRPr="002A7C3B">
        <w:rPr>
          <w:b/>
        </w:rPr>
        <w:t>Advisory:</w:t>
      </w:r>
    </w:p>
    <w:p w14:paraId="3872DDFF" w14:textId="301A5A1A" w:rsidR="0066214F" w:rsidRPr="002A7C3B" w:rsidRDefault="00CE0738" w:rsidP="00C42F86">
      <w:pPr>
        <w:pStyle w:val="ListParagraph"/>
        <w:numPr>
          <w:ilvl w:val="0"/>
          <w:numId w:val="34"/>
        </w:numPr>
        <w:spacing w:line="259" w:lineRule="auto"/>
        <w:ind w:left="1080"/>
        <w:jc w:val="left"/>
      </w:pPr>
      <w:r>
        <w:t xml:space="preserve">The proposal eliminates </w:t>
      </w:r>
      <w:r w:rsidR="00BF69CB">
        <w:t xml:space="preserve">conflicting statements </w:t>
      </w:r>
      <w:r w:rsidR="00F62BCD">
        <w:t>between G-T.1. and Section 2.1. in Appendix A</w:t>
      </w:r>
      <w:r w:rsidR="001421AF">
        <w:t xml:space="preserve"> </w:t>
      </w:r>
      <w:r w:rsidR="001421AF" w:rsidRPr="004C77EA">
        <w:t>in HB 44</w:t>
      </w:r>
      <w:r w:rsidR="001421AF">
        <w:t>.  H</w:t>
      </w:r>
      <w:r w:rsidR="001421AF" w:rsidRPr="004C77EA">
        <w:t>owever, OWM believes there could be additional changes to General Code G-T.1. to provide additional clarity as to when the application of acceptance tolerances are to be applied</w:t>
      </w:r>
      <w:r w:rsidR="001421AF">
        <w:t>.</w:t>
      </w:r>
    </w:p>
    <w:p w14:paraId="29BB422D" w14:textId="5D2FC0C1" w:rsidR="0066214F" w:rsidRPr="002A7C3B" w:rsidRDefault="0026724E" w:rsidP="0066214F">
      <w:pPr>
        <w:rPr>
          <w:b/>
        </w:rPr>
      </w:pPr>
      <w:r>
        <w:rPr>
          <w:b/>
        </w:rPr>
        <w:t>Comments</w:t>
      </w:r>
      <w:r w:rsidR="0066214F" w:rsidRPr="002A7C3B">
        <w:rPr>
          <w:b/>
        </w:rPr>
        <w:t xml:space="preserve"> Against:</w:t>
      </w:r>
    </w:p>
    <w:p w14:paraId="0FE67737" w14:textId="77777777" w:rsidR="0066214F" w:rsidRPr="002A7C3B" w:rsidRDefault="0066214F" w:rsidP="0066214F">
      <w:pPr>
        <w:spacing w:after="0"/>
        <w:ind w:left="720"/>
        <w:rPr>
          <w:b/>
        </w:rPr>
      </w:pPr>
      <w:r w:rsidRPr="002A7C3B">
        <w:rPr>
          <w:b/>
        </w:rPr>
        <w:t>Regulatory:</w:t>
      </w:r>
    </w:p>
    <w:p w14:paraId="17783BAB" w14:textId="77777777" w:rsidR="0066214F" w:rsidRPr="002A7C3B" w:rsidRDefault="0066214F" w:rsidP="00C42F86">
      <w:pPr>
        <w:pStyle w:val="ListParagraph"/>
        <w:numPr>
          <w:ilvl w:val="0"/>
          <w:numId w:val="35"/>
        </w:numPr>
        <w:spacing w:line="259" w:lineRule="auto"/>
        <w:ind w:left="1080"/>
        <w:jc w:val="left"/>
      </w:pPr>
    </w:p>
    <w:p w14:paraId="7A95DBEB" w14:textId="77777777" w:rsidR="0066214F" w:rsidRPr="002A7C3B" w:rsidRDefault="0066214F" w:rsidP="0066214F">
      <w:pPr>
        <w:spacing w:after="0"/>
        <w:ind w:left="720"/>
        <w:rPr>
          <w:b/>
        </w:rPr>
      </w:pPr>
      <w:r w:rsidRPr="002A7C3B">
        <w:rPr>
          <w:b/>
        </w:rPr>
        <w:t>Industry:</w:t>
      </w:r>
    </w:p>
    <w:p w14:paraId="6222CD8A" w14:textId="77777777" w:rsidR="0066214F" w:rsidRPr="002A7C3B" w:rsidRDefault="0066214F" w:rsidP="00C42F86">
      <w:pPr>
        <w:pStyle w:val="ListParagraph"/>
        <w:numPr>
          <w:ilvl w:val="0"/>
          <w:numId w:val="35"/>
        </w:numPr>
        <w:spacing w:line="259" w:lineRule="auto"/>
        <w:ind w:left="1080"/>
        <w:jc w:val="left"/>
      </w:pPr>
    </w:p>
    <w:p w14:paraId="6C341B0B" w14:textId="77777777" w:rsidR="0066214F" w:rsidRPr="002A7C3B" w:rsidRDefault="0066214F" w:rsidP="0066214F">
      <w:pPr>
        <w:spacing w:after="0"/>
        <w:ind w:left="720"/>
        <w:rPr>
          <w:b/>
        </w:rPr>
      </w:pPr>
      <w:r w:rsidRPr="002A7C3B">
        <w:rPr>
          <w:b/>
        </w:rPr>
        <w:t>Advisory:</w:t>
      </w:r>
    </w:p>
    <w:p w14:paraId="25FE7520" w14:textId="77777777" w:rsidR="0066214F" w:rsidRPr="002A7C3B" w:rsidRDefault="0066214F" w:rsidP="00C42F86">
      <w:pPr>
        <w:pStyle w:val="ListParagraph"/>
        <w:numPr>
          <w:ilvl w:val="0"/>
          <w:numId w:val="35"/>
        </w:numPr>
        <w:spacing w:line="259" w:lineRule="auto"/>
        <w:ind w:left="1080"/>
        <w:jc w:val="left"/>
      </w:pPr>
    </w:p>
    <w:p w14:paraId="41B7C0A4" w14:textId="77777777" w:rsidR="0026724E" w:rsidRPr="0026724E" w:rsidRDefault="0026724E" w:rsidP="0026724E">
      <w:pPr>
        <w:spacing w:line="259" w:lineRule="auto"/>
        <w:jc w:val="left"/>
        <w:rPr>
          <w:b/>
          <w:bCs/>
        </w:rPr>
      </w:pPr>
      <w:r w:rsidRPr="0026724E">
        <w:rPr>
          <w:b/>
          <w:bCs/>
        </w:rPr>
        <w:t>Neutral Comments:</w:t>
      </w:r>
    </w:p>
    <w:p w14:paraId="41662FBD" w14:textId="77777777" w:rsidR="0026724E" w:rsidRPr="00907353" w:rsidRDefault="0026724E" w:rsidP="0026724E">
      <w:pPr>
        <w:keepNext/>
        <w:spacing w:after="0"/>
        <w:ind w:left="720"/>
        <w:rPr>
          <w:b/>
        </w:rPr>
      </w:pPr>
      <w:r w:rsidRPr="00907353">
        <w:rPr>
          <w:b/>
        </w:rPr>
        <w:t>Regulatory:</w:t>
      </w:r>
    </w:p>
    <w:p w14:paraId="08424F8A" w14:textId="77777777" w:rsidR="0026724E" w:rsidRDefault="0026724E" w:rsidP="0026724E">
      <w:pPr>
        <w:pStyle w:val="ListParagraph"/>
        <w:numPr>
          <w:ilvl w:val="0"/>
          <w:numId w:val="34"/>
        </w:numPr>
        <w:spacing w:line="259" w:lineRule="auto"/>
        <w:ind w:left="1080"/>
        <w:jc w:val="left"/>
      </w:pPr>
    </w:p>
    <w:p w14:paraId="72F2077E" w14:textId="77777777" w:rsidR="0026724E" w:rsidRPr="00907353" w:rsidRDefault="0026724E" w:rsidP="0026724E">
      <w:pPr>
        <w:spacing w:after="0"/>
        <w:ind w:left="720"/>
        <w:rPr>
          <w:b/>
        </w:rPr>
      </w:pPr>
      <w:r w:rsidRPr="00907353">
        <w:rPr>
          <w:b/>
        </w:rPr>
        <w:t>Industry:</w:t>
      </w:r>
    </w:p>
    <w:p w14:paraId="4A166CFA" w14:textId="77777777" w:rsidR="0026724E" w:rsidRPr="002A7C3B" w:rsidRDefault="0026724E" w:rsidP="0026724E">
      <w:pPr>
        <w:pStyle w:val="ListParagraph"/>
        <w:numPr>
          <w:ilvl w:val="0"/>
          <w:numId w:val="34"/>
        </w:numPr>
        <w:spacing w:line="259" w:lineRule="auto"/>
        <w:ind w:left="1080"/>
        <w:jc w:val="left"/>
      </w:pPr>
    </w:p>
    <w:p w14:paraId="595F8491" w14:textId="77777777" w:rsidR="0026724E" w:rsidRPr="002A7C3B" w:rsidRDefault="0026724E" w:rsidP="0026724E">
      <w:pPr>
        <w:spacing w:after="0"/>
        <w:ind w:left="720"/>
        <w:rPr>
          <w:b/>
        </w:rPr>
      </w:pPr>
      <w:r w:rsidRPr="002A7C3B">
        <w:rPr>
          <w:b/>
        </w:rPr>
        <w:t>Advisory:</w:t>
      </w:r>
    </w:p>
    <w:p w14:paraId="406D8F09" w14:textId="77777777" w:rsidR="0026724E" w:rsidRPr="002A7C3B" w:rsidRDefault="0026724E" w:rsidP="0026724E">
      <w:pPr>
        <w:pStyle w:val="ListParagraph"/>
        <w:numPr>
          <w:ilvl w:val="0"/>
          <w:numId w:val="34"/>
        </w:numPr>
        <w:spacing w:line="259" w:lineRule="auto"/>
        <w:ind w:left="1080"/>
        <w:jc w:val="left"/>
      </w:pPr>
    </w:p>
    <w:p w14:paraId="2DE0177B" w14:textId="77777777" w:rsidR="0066214F" w:rsidRPr="00E025F9" w:rsidRDefault="0066214F" w:rsidP="0066214F">
      <w:pPr>
        <w:spacing w:after="0"/>
        <w:rPr>
          <w:b/>
        </w:rPr>
      </w:pPr>
      <w:r w:rsidRPr="002A7C3B">
        <w:rPr>
          <w:b/>
        </w:rPr>
        <w:t>Item Develop</w:t>
      </w:r>
      <w:r w:rsidRPr="00E025F9">
        <w:rPr>
          <w:b/>
        </w:rPr>
        <w:t>ment:</w:t>
      </w:r>
    </w:p>
    <w:p w14:paraId="626A3A90" w14:textId="77777777" w:rsidR="00ED0425" w:rsidRDefault="00ED0425" w:rsidP="00ED0425">
      <w:r>
        <w:t>T</w:t>
      </w:r>
      <w:r w:rsidRPr="004C77EA">
        <w:t>he Committee stated this item has merit and agreed with accepting the amendment as proposed by SMA.  Those changes recommended by the SMA are shown below as the added yellow highlighted text.</w:t>
      </w:r>
    </w:p>
    <w:p w14:paraId="0D4DF070" w14:textId="77777777" w:rsidR="006F6E0E" w:rsidRPr="00281428" w:rsidRDefault="006F6E0E" w:rsidP="006F6E0E">
      <w:pPr>
        <w:keepNext/>
        <w:keepLines/>
        <w:spacing w:after="120"/>
      </w:pPr>
      <w:r w:rsidRPr="00281428">
        <w:rPr>
          <w:b/>
        </w:rPr>
        <w:lastRenderedPageBreak/>
        <w:t>Regional Association Comments:</w:t>
      </w:r>
    </w:p>
    <w:p w14:paraId="3675CBAB" w14:textId="34B63F34" w:rsidR="00B07698" w:rsidRPr="004C77EA" w:rsidRDefault="00B07698" w:rsidP="00B07698">
      <w:r w:rsidRPr="00F33DC3">
        <w:rPr>
          <w:u w:val="single"/>
        </w:rPr>
        <w:t>WWMA 2020 Annual Meeting:</w:t>
      </w:r>
      <w:r w:rsidRPr="00912460">
        <w:t xml:space="preserve">  </w:t>
      </w:r>
      <w:r w:rsidR="00F00F63">
        <w:t xml:space="preserve">Ms. </w:t>
      </w:r>
      <w:r w:rsidRPr="00912460">
        <w:t>Michelle Wilson (</w:t>
      </w:r>
      <w:r w:rsidR="00F00F63">
        <w:t>AZ</w:t>
      </w:r>
      <w:r w:rsidRPr="00912460">
        <w:t>), submitter of the item, gave some background; in A</w:t>
      </w:r>
      <w:r>
        <w:t>rizona</w:t>
      </w:r>
      <w:r w:rsidRPr="00912460">
        <w:t xml:space="preserve">, </w:t>
      </w:r>
      <w:r w:rsidR="00F00F63" w:rsidRPr="00912460">
        <w:t>they have</w:t>
      </w:r>
      <w:r w:rsidRPr="004C77EA">
        <w:t xml:space="preserve"> had debate on acceptance tolerance after calibration. Last year we submitted to clarify that acceptance tolerance would be applied following adjustment. Majority felt that that was not appropriate. This is a form 15 to clarify appendix A, sect</w:t>
      </w:r>
      <w:r>
        <w:t>ion</w:t>
      </w:r>
      <w:r w:rsidRPr="004C77EA">
        <w:t xml:space="preserve">. 2.1. - currently says acceptance tolerance is applied to new or adjusted.  This leaves it open to interpretation. Removing "or adjusted" and add language to match the appendix with General code. Recommend the item to move forward with Voting status.  </w:t>
      </w:r>
      <w:r>
        <w:t xml:space="preserve">Mr. </w:t>
      </w:r>
      <w:r w:rsidRPr="004C77EA">
        <w:t xml:space="preserve">John Barton (NIST OWM) commented is not convinced this is the only change needed to be made.  For example, G.T.1. needs clarification when and when not to apply.  </w:t>
      </w:r>
      <w:r>
        <w:t xml:space="preserve">Mr. </w:t>
      </w:r>
      <w:r w:rsidRPr="004C77EA">
        <w:t>Brent Price (Gilbarco) agrees to remove “when adjusted”.  He supports this item.</w:t>
      </w:r>
    </w:p>
    <w:p w14:paraId="6013222E" w14:textId="77777777" w:rsidR="00B07698" w:rsidRPr="004C77EA" w:rsidRDefault="00B07698" w:rsidP="00B07698">
      <w:r w:rsidRPr="004C77EA">
        <w:rPr>
          <w:rFonts w:eastAsia="Times New Roman"/>
          <w:szCs w:val="24"/>
        </w:rPr>
        <w:t>The Committee agrees the item is fully developed and recommends Voting status</w:t>
      </w:r>
      <w:r w:rsidRPr="004C77EA">
        <w:t xml:space="preserve">.  </w:t>
      </w:r>
    </w:p>
    <w:p w14:paraId="59132E5A" w14:textId="4F6C778D" w:rsidR="00B07698" w:rsidRPr="004C77EA" w:rsidRDefault="00B07698" w:rsidP="00B07698">
      <w:pPr>
        <w:rPr>
          <w:rFonts w:eastAsia="Times New Roman"/>
          <w:szCs w:val="24"/>
        </w:rPr>
      </w:pPr>
      <w:r w:rsidRPr="00F33DC3">
        <w:rPr>
          <w:u w:val="single"/>
        </w:rPr>
        <w:t>SWMA 2020 Annual Meeting:</w:t>
      </w:r>
      <w:r w:rsidRPr="00912460">
        <w:t xml:space="preserve">  </w:t>
      </w:r>
      <w:r w:rsidRPr="00912460">
        <w:rPr>
          <w:rFonts w:eastAsia="Times New Roman"/>
          <w:szCs w:val="24"/>
        </w:rPr>
        <w:t>During Open Hearings</w:t>
      </w:r>
      <w:r w:rsidR="006F6E0E">
        <w:rPr>
          <w:rFonts w:eastAsia="Times New Roman"/>
          <w:szCs w:val="24"/>
        </w:rPr>
        <w:t>,</w:t>
      </w:r>
      <w:r w:rsidRPr="00912460">
        <w:rPr>
          <w:rFonts w:eastAsia="Times New Roman"/>
          <w:szCs w:val="24"/>
        </w:rPr>
        <w:t xml:space="preserve"> the </w:t>
      </w:r>
      <w:r>
        <w:rPr>
          <w:rFonts w:eastAsia="Times New Roman"/>
          <w:szCs w:val="24"/>
        </w:rPr>
        <w:t>SWMA</w:t>
      </w:r>
      <w:r w:rsidRPr="00912460">
        <w:rPr>
          <w:rFonts w:eastAsia="Times New Roman"/>
          <w:szCs w:val="24"/>
        </w:rPr>
        <w:t xml:space="preserve"> heard from Mr. Tim Chesser (</w:t>
      </w:r>
      <w:r w:rsidR="006B2FB7">
        <w:rPr>
          <w:rFonts w:eastAsia="Times New Roman"/>
          <w:szCs w:val="24"/>
        </w:rPr>
        <w:t>AR</w:t>
      </w:r>
      <w:r w:rsidRPr="00912460">
        <w:rPr>
          <w:rFonts w:eastAsia="Times New Roman"/>
          <w:szCs w:val="24"/>
        </w:rPr>
        <w:t>) who</w:t>
      </w:r>
      <w:r w:rsidRPr="004C77EA">
        <w:rPr>
          <w:rFonts w:eastAsia="Times New Roman"/>
          <w:szCs w:val="24"/>
        </w:rPr>
        <w:t xml:space="preserve"> stated that he supports the intent of the item but not the wording. </w:t>
      </w:r>
      <w:r>
        <w:rPr>
          <w:rFonts w:eastAsia="Times New Roman"/>
          <w:szCs w:val="24"/>
        </w:rPr>
        <w:t>Mr. Chesser</w:t>
      </w:r>
      <w:r w:rsidRPr="004C77EA">
        <w:rPr>
          <w:rFonts w:eastAsia="Times New Roman"/>
          <w:szCs w:val="24"/>
        </w:rPr>
        <w:t xml:space="preserve"> suggested amending the code instead.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 xml:space="preserve">John Barton (OWM) who stated that this is a revision of a previous proposal, and that he agrees with the proposal. </w:t>
      </w:r>
      <w:r>
        <w:rPr>
          <w:rFonts w:eastAsia="Times New Roman"/>
          <w:szCs w:val="24"/>
        </w:rPr>
        <w:t>Mr. Barton</w:t>
      </w:r>
      <w:r w:rsidRPr="004C77EA">
        <w:rPr>
          <w:rFonts w:eastAsia="Times New Roman"/>
          <w:szCs w:val="24"/>
        </w:rPr>
        <w:t xml:space="preserve"> also stated that enforcement of Acceptance Tolerance differs between some jurisdictions in regard to routine adjustments. </w:t>
      </w:r>
      <w:r>
        <w:rPr>
          <w:rFonts w:eastAsia="Times New Roman"/>
          <w:szCs w:val="24"/>
        </w:rPr>
        <w:t xml:space="preserve"> </w:t>
      </w:r>
      <w:r w:rsidRPr="004C77EA">
        <w:rPr>
          <w:rFonts w:eastAsia="Times New Roman"/>
          <w:szCs w:val="24"/>
        </w:rPr>
        <w:t xml:space="preserve">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 xml:space="preserve">Brent Price (Gilbarco) who stated that he supports the proposal. He stated that many devices are adjusted routinely and shouldn’t be considered like new. </w:t>
      </w:r>
      <w:r>
        <w:rPr>
          <w:rFonts w:eastAsia="Times New Roman"/>
          <w:szCs w:val="24"/>
        </w:rPr>
        <w:t xml:space="preserve">Mr. </w:t>
      </w:r>
      <w:r w:rsidRPr="004C77EA">
        <w:rPr>
          <w:rFonts w:eastAsia="Times New Roman"/>
          <w:szCs w:val="24"/>
        </w:rPr>
        <w:t>Chesser also stated that the 30-day window for Acceptance Tolerance exists because a meter should hold that adjustment for at least 30 days. If it cannot hold that calibration, it may be a bad meter.</w:t>
      </w:r>
      <w:r>
        <w:rPr>
          <w:rFonts w:eastAsia="Times New Roman"/>
          <w:szCs w:val="24"/>
        </w:rPr>
        <w:t xml:space="preserve"> </w:t>
      </w:r>
      <w:r w:rsidRPr="004C77EA">
        <w:rPr>
          <w:rFonts w:eastAsia="Times New Roman"/>
          <w:szCs w:val="24"/>
        </w:rPr>
        <w:t xml:space="preserve">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Ken Ramsburg (</w:t>
      </w:r>
      <w:r w:rsidR="006B2FB7">
        <w:rPr>
          <w:rFonts w:eastAsia="Times New Roman"/>
          <w:szCs w:val="24"/>
        </w:rPr>
        <w:t>MD</w:t>
      </w:r>
      <w:r w:rsidRPr="004C77EA">
        <w:rPr>
          <w:rFonts w:eastAsia="Times New Roman"/>
          <w:szCs w:val="24"/>
        </w:rPr>
        <w:t xml:space="preserve">) who stated that he agrees with </w:t>
      </w:r>
      <w:r>
        <w:rPr>
          <w:rFonts w:eastAsia="Times New Roman"/>
          <w:szCs w:val="24"/>
        </w:rPr>
        <w:t>Mr. Chesser</w:t>
      </w:r>
      <w:r w:rsidRPr="004C77EA">
        <w:rPr>
          <w:rFonts w:eastAsia="Times New Roman"/>
          <w:szCs w:val="24"/>
        </w:rPr>
        <w:t xml:space="preserve">, and that this item would put us at the mercy of the service agency to do a good job. The </w:t>
      </w:r>
      <w:r>
        <w:rPr>
          <w:rFonts w:eastAsia="Times New Roman"/>
          <w:szCs w:val="24"/>
        </w:rPr>
        <w:t>SWMA</w:t>
      </w:r>
      <w:r w:rsidRPr="004C77EA">
        <w:rPr>
          <w:rFonts w:eastAsia="Times New Roman"/>
          <w:szCs w:val="24"/>
        </w:rPr>
        <w:t xml:space="preserve"> also heard from </w:t>
      </w:r>
      <w:r>
        <w:rPr>
          <w:rFonts w:eastAsia="Times New Roman"/>
          <w:szCs w:val="24"/>
        </w:rPr>
        <w:t xml:space="preserve">Mr. </w:t>
      </w:r>
      <w:r w:rsidRPr="004C77EA">
        <w:rPr>
          <w:rFonts w:eastAsia="Times New Roman"/>
          <w:szCs w:val="24"/>
        </w:rPr>
        <w:t>Hal Prince (</w:t>
      </w:r>
      <w:r w:rsidR="006B2FB7">
        <w:rPr>
          <w:rFonts w:eastAsia="Times New Roman"/>
          <w:szCs w:val="24"/>
        </w:rPr>
        <w:t>FL</w:t>
      </w:r>
      <w:r w:rsidRPr="004C77EA">
        <w:rPr>
          <w:rFonts w:eastAsia="Times New Roman"/>
          <w:szCs w:val="24"/>
        </w:rPr>
        <w:t xml:space="preserve">) who stated he sees both sides, and </w:t>
      </w:r>
      <w:r w:rsidR="006F6E0E" w:rsidRPr="004C77EA">
        <w:rPr>
          <w:rFonts w:eastAsia="Times New Roman"/>
          <w:szCs w:val="24"/>
        </w:rPr>
        <w:t>does not</w:t>
      </w:r>
      <w:r w:rsidRPr="004C77EA">
        <w:rPr>
          <w:rFonts w:eastAsia="Times New Roman"/>
          <w:szCs w:val="24"/>
        </w:rPr>
        <w:t xml:space="preserve"> want to dissuade good maintenance practices, but knows some service agencies do poor work.</w:t>
      </w:r>
    </w:p>
    <w:p w14:paraId="4FE62543" w14:textId="77777777" w:rsidR="00B07698" w:rsidRPr="004C77EA" w:rsidRDefault="00B07698" w:rsidP="00B07698">
      <w:r w:rsidRPr="004C77EA">
        <w:rPr>
          <w:rFonts w:eastAsia="Times New Roman"/>
          <w:szCs w:val="24"/>
        </w:rPr>
        <w:t xml:space="preserve">After considering this item the </w:t>
      </w:r>
      <w:r>
        <w:rPr>
          <w:rFonts w:eastAsia="Times New Roman"/>
          <w:szCs w:val="24"/>
        </w:rPr>
        <w:t xml:space="preserve">SWMA S&amp;T </w:t>
      </w:r>
      <w:r w:rsidRPr="004C77EA">
        <w:rPr>
          <w:rFonts w:eastAsia="Times New Roman"/>
          <w:szCs w:val="24"/>
        </w:rPr>
        <w:t>Committee recommends the item as a Voting Item</w:t>
      </w:r>
      <w:r w:rsidRPr="004C77EA">
        <w:t>.</w:t>
      </w:r>
    </w:p>
    <w:p w14:paraId="4B304AC3" w14:textId="77777777" w:rsidR="00B07698" w:rsidRPr="004C77EA" w:rsidRDefault="00B07698" w:rsidP="00B07698">
      <w:r w:rsidRPr="00F33DC3">
        <w:rPr>
          <w:u w:val="single"/>
        </w:rPr>
        <w:t>NEWMA 2020 Interim Meeting:</w:t>
      </w:r>
      <w:r w:rsidRPr="00912460">
        <w:t xml:space="preserve">  </w:t>
      </w:r>
      <w:r w:rsidRPr="00912460">
        <w:rPr>
          <w:rFonts w:eastAsia="Times New Roman"/>
          <w:szCs w:val="24"/>
        </w:rPr>
        <w:t xml:space="preserve">The </w:t>
      </w:r>
      <w:r>
        <w:rPr>
          <w:rFonts w:eastAsia="Times New Roman"/>
          <w:szCs w:val="24"/>
        </w:rPr>
        <w:t xml:space="preserve">NEWMA S&amp;T </w:t>
      </w:r>
      <w:r w:rsidRPr="00912460">
        <w:rPr>
          <w:rFonts w:eastAsia="Times New Roman"/>
          <w:szCs w:val="24"/>
        </w:rPr>
        <w:t>Committee agrees with the body that this proposal has merit and recommends</w:t>
      </w:r>
      <w:r w:rsidRPr="004C77EA">
        <w:rPr>
          <w:rFonts w:eastAsia="Times New Roman"/>
          <w:szCs w:val="24"/>
        </w:rPr>
        <w:t xml:space="preserve"> that it be considered a Developing Item.  During the open hearings, the </w:t>
      </w:r>
      <w:r>
        <w:rPr>
          <w:rFonts w:eastAsia="Times New Roman"/>
          <w:szCs w:val="24"/>
        </w:rPr>
        <w:t>NEWMA</w:t>
      </w:r>
      <w:r w:rsidRPr="004C77EA">
        <w:rPr>
          <w:rFonts w:eastAsia="Times New Roman"/>
          <w:szCs w:val="24"/>
        </w:rPr>
        <w:t xml:space="preserve"> heard comments that the submitter has been working on this item and removed a conflicting statement. There are still some questions on routine maintenance and what precisely qualifies as an adjustment.  There are also concerns that a device owner who responsibly maintains their equipment may be held to higher tolerances than an individual that does not properly maintain their equipment</w:t>
      </w:r>
      <w:r w:rsidRPr="004C77EA">
        <w:t>.</w:t>
      </w:r>
    </w:p>
    <w:p w14:paraId="16B1095D" w14:textId="77777777" w:rsidR="00B07698" w:rsidRPr="004C77EA" w:rsidRDefault="00B07698" w:rsidP="00B07698">
      <w:r w:rsidRPr="00F33DC3">
        <w:rPr>
          <w:u w:val="single"/>
        </w:rPr>
        <w:t>CWMA 2020 Interim Meeting:</w:t>
      </w:r>
      <w:r w:rsidRPr="00912460">
        <w:t xml:space="preserve">  </w:t>
      </w:r>
      <w:r w:rsidRPr="00912460">
        <w:rPr>
          <w:rFonts w:eastAsia="Times New Roman"/>
          <w:szCs w:val="24"/>
        </w:rPr>
        <w:t xml:space="preserve">The </w:t>
      </w:r>
      <w:r>
        <w:rPr>
          <w:rFonts w:eastAsia="Times New Roman"/>
          <w:szCs w:val="24"/>
        </w:rPr>
        <w:t>CWMA</w:t>
      </w:r>
      <w:r w:rsidRPr="00912460">
        <w:rPr>
          <w:rFonts w:eastAsia="Times New Roman"/>
          <w:szCs w:val="24"/>
        </w:rPr>
        <w:t xml:space="preserve"> heard from numerous regulatory officials that this item is a good</w:t>
      </w:r>
      <w:r w:rsidRPr="004C77EA">
        <w:rPr>
          <w:rFonts w:eastAsia="Times New Roman"/>
          <w:szCs w:val="24"/>
        </w:rPr>
        <w:t xml:space="preserve"> addition to the handbook and recommended this item move forward as a Voting item.  We feel this item is fully developed and recommend this item as a voting item</w:t>
      </w:r>
      <w:r w:rsidRPr="004C77EA">
        <w:t xml:space="preserve">.  </w:t>
      </w:r>
    </w:p>
    <w:p w14:paraId="4E37E4D2" w14:textId="20C0E531" w:rsidR="0066214F" w:rsidRPr="004303DA" w:rsidRDefault="00B07698" w:rsidP="00B07698">
      <w:r w:rsidRPr="004C77EA">
        <w:rPr>
          <w:bCs/>
        </w:rPr>
        <w:t xml:space="preserve">Additional letters, presentation and data may have been submitted for consideration with this item. Please refer to </w:t>
      </w:r>
      <w:r w:rsidRPr="006B2FB7">
        <w:rPr>
          <w:bCs/>
          <w:color w:val="0000FF"/>
          <w:u w:val="single"/>
        </w:rPr>
        <w:t>https://www.ncwm.com/publication-16</w:t>
      </w:r>
      <w:r w:rsidRPr="006B2FB7">
        <w:rPr>
          <w:bCs/>
          <w:color w:val="0000FF"/>
        </w:rPr>
        <w:t xml:space="preserve"> </w:t>
      </w:r>
      <w:r w:rsidRPr="004C77EA">
        <w:rPr>
          <w:bCs/>
        </w:rPr>
        <w:t>to review these documents</w:t>
      </w:r>
      <w:r w:rsidR="0066214F" w:rsidRPr="00515B53">
        <w:rPr>
          <w:bCs/>
        </w:rPr>
        <w:t>.</w:t>
      </w:r>
    </w:p>
    <w:bookmarkEnd w:id="12"/>
    <w:bookmarkEnd w:id="13"/>
    <w:bookmarkEnd w:id="14"/>
    <w:bookmarkEnd w:id="15"/>
    <w:bookmarkEnd w:id="16"/>
    <w:bookmarkEnd w:id="17"/>
    <w:bookmarkEnd w:id="18"/>
    <w:bookmarkEnd w:id="19"/>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22F6F0E2" w14:textId="77777777" w:rsidR="00FD166C" w:rsidRDefault="00FD166C" w:rsidP="00FD166C">
      <w:pPr>
        <w:pStyle w:val="CommitteeMemberNames"/>
        <w:keepNext/>
        <w:spacing w:before="120"/>
        <w:jc w:val="left"/>
      </w:pPr>
      <w:r>
        <w:t>Mr. Brad Bachelder, Maine | Committee Chair</w:t>
      </w:r>
    </w:p>
    <w:p w14:paraId="7683D56E" w14:textId="77777777" w:rsidR="00FD166C" w:rsidRDefault="00FD166C" w:rsidP="00FD166C">
      <w:pPr>
        <w:pStyle w:val="CommitteeMemberNames"/>
        <w:keepNext/>
        <w:jc w:val="left"/>
      </w:pPr>
      <w:r w:rsidRPr="00E8743F">
        <w:t xml:space="preserve">Mr. </w:t>
      </w:r>
      <w:r>
        <w:t>Jason Flint, New Jersey</w:t>
      </w:r>
      <w:r w:rsidRPr="00E8743F">
        <w:t>| Member</w:t>
      </w:r>
    </w:p>
    <w:p w14:paraId="3A9FDA2B" w14:textId="77777777" w:rsidR="00FD166C" w:rsidRDefault="00FD166C" w:rsidP="00FD166C">
      <w:pPr>
        <w:pStyle w:val="CommitteeMemberNames"/>
        <w:keepNext/>
        <w:jc w:val="left"/>
      </w:pPr>
      <w:r>
        <w:t>Mr. Jim Willis, New York | Member</w:t>
      </w:r>
    </w:p>
    <w:p w14:paraId="21816B2E" w14:textId="77777777" w:rsidR="00FD166C" w:rsidRPr="00E8743F" w:rsidRDefault="00FD166C" w:rsidP="00FD166C">
      <w:pPr>
        <w:pStyle w:val="CommitteeMemberNames"/>
        <w:suppressLineNumbers/>
      </w:pPr>
      <w:r>
        <w:rPr>
          <w:rFonts w:eastAsia="Times New Roman"/>
          <w:lang w:eastAsia="x-none"/>
        </w:rPr>
        <w:t>Vacant</w:t>
      </w:r>
      <w:r w:rsidRPr="00E8743F">
        <w:rPr>
          <w:rFonts w:eastAsia="Times New Roman"/>
          <w:lang w:eastAsia="x-none"/>
        </w:rPr>
        <w:t xml:space="preserve"> | </w:t>
      </w:r>
      <w:r>
        <w:rPr>
          <w:rFonts w:eastAsia="Times New Roman"/>
          <w:lang w:eastAsia="x-none"/>
        </w:rPr>
        <w:t>AMC</w:t>
      </w:r>
      <w:r w:rsidRPr="00E8743F">
        <w:rPr>
          <w:rFonts w:eastAsia="Times New Roman"/>
          <w:lang w:eastAsia="x-none"/>
        </w:rPr>
        <w:t xml:space="preserve"> Representative</w:t>
      </w:r>
    </w:p>
    <w:p w14:paraId="0094D5D4" w14:textId="0C0D3F34" w:rsidR="00563524" w:rsidRDefault="00FD166C" w:rsidP="00FD166C">
      <w:pPr>
        <w:suppressLineNumbers/>
        <w:spacing w:before="120" w:after="0"/>
        <w:jc w:val="left"/>
        <w:rPr>
          <w:rFonts w:eastAsia="Times New Roman"/>
          <w:b/>
          <w:szCs w:val="18"/>
        </w:rPr>
        <w:sectPr w:rsidR="00563524" w:rsidSect="005B4461">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lnNumType w:countBy="1"/>
          <w:pgNumType w:start="127"/>
          <w:cols w:space="720"/>
          <w:docGrid w:linePitch="360"/>
        </w:sectPr>
      </w:pPr>
      <w:r w:rsidRPr="0009664C">
        <w:rPr>
          <w:rFonts w:eastAsia="Times New Roman"/>
          <w:b/>
          <w:szCs w:val="18"/>
        </w:rPr>
        <w:t>Specifications and Tolerances Committee</w:t>
      </w:r>
      <w:r>
        <w:rPr>
          <w:rFonts w:eastAsia="Times New Roman"/>
          <w:b/>
          <w:szCs w:val="18"/>
        </w:rPr>
        <w:t xml:space="preserve"> </w:t>
      </w:r>
      <w:r w:rsidR="00573EF4">
        <w:rPr>
          <w:rFonts w:eastAsia="Times New Roman"/>
          <w:b/>
          <w:szCs w:val="18"/>
        </w:rPr>
        <w:br w:type="page"/>
      </w:r>
    </w:p>
    <w:p w14:paraId="18EE4F3C" w14:textId="77777777" w:rsidR="00563524" w:rsidRPr="00A20A53" w:rsidRDefault="00563524" w:rsidP="00563524">
      <w:pPr>
        <w:suppressLineNumbers/>
        <w:spacing w:after="0"/>
        <w:jc w:val="center"/>
        <w:rPr>
          <w:rFonts w:eastAsia="Times New Roman"/>
          <w:b/>
          <w:sz w:val="28"/>
          <w:szCs w:val="24"/>
        </w:rPr>
      </w:pPr>
      <w:bookmarkStart w:id="248" w:name="AppendixA"/>
      <w:r w:rsidRPr="00A20A53">
        <w:rPr>
          <w:rFonts w:eastAsia="Times New Roman"/>
          <w:b/>
          <w:sz w:val="28"/>
          <w:szCs w:val="24"/>
        </w:rPr>
        <w:lastRenderedPageBreak/>
        <w:t>Appendix A</w:t>
      </w:r>
    </w:p>
    <w:bookmarkEnd w:id="248"/>
    <w:p w14:paraId="09626866" w14:textId="77777777" w:rsidR="00563524" w:rsidRPr="00A20A53" w:rsidRDefault="00563524" w:rsidP="00563524">
      <w:pPr>
        <w:suppressLineNumbers/>
        <w:spacing w:after="0"/>
        <w:jc w:val="center"/>
        <w:rPr>
          <w:rFonts w:eastAsia="Times New Roman"/>
          <w:b/>
          <w:sz w:val="28"/>
          <w:szCs w:val="24"/>
        </w:rPr>
      </w:pPr>
    </w:p>
    <w:p w14:paraId="763F5DB2" w14:textId="68C1B7CE" w:rsidR="005316BC" w:rsidRDefault="00563524" w:rsidP="00563524">
      <w:pPr>
        <w:suppressLineNumbers/>
        <w:spacing w:after="0"/>
        <w:jc w:val="center"/>
        <w:rPr>
          <w:rFonts w:eastAsia="Times New Roman"/>
          <w:b/>
          <w:sz w:val="28"/>
          <w:szCs w:val="24"/>
        </w:rPr>
      </w:pPr>
      <w:r>
        <w:rPr>
          <w:rFonts w:eastAsia="Times New Roman"/>
          <w:b/>
          <w:sz w:val="28"/>
          <w:szCs w:val="24"/>
        </w:rPr>
        <w:t xml:space="preserve">Item </w:t>
      </w:r>
      <w:r w:rsidR="004D68D4">
        <w:rPr>
          <w:rFonts w:eastAsia="Times New Roman"/>
          <w:b/>
          <w:sz w:val="28"/>
          <w:szCs w:val="24"/>
        </w:rPr>
        <w:t>SCL-</w:t>
      </w:r>
      <w:r w:rsidR="005316BC">
        <w:rPr>
          <w:rFonts w:eastAsia="Times New Roman"/>
          <w:b/>
          <w:sz w:val="28"/>
          <w:szCs w:val="24"/>
        </w:rPr>
        <w:t xml:space="preserve">20.12. – Summary of Revisions by the Submitter </w:t>
      </w:r>
    </w:p>
    <w:p w14:paraId="19C7718E" w14:textId="77777777" w:rsidR="003D4715" w:rsidRDefault="005316BC" w:rsidP="005732EE">
      <w:pPr>
        <w:suppressLineNumbers/>
        <w:jc w:val="center"/>
        <w:rPr>
          <w:rFonts w:eastAsia="Times New Roman"/>
          <w:b/>
          <w:sz w:val="28"/>
          <w:szCs w:val="24"/>
        </w:rPr>
      </w:pPr>
      <w:r>
        <w:rPr>
          <w:rFonts w:eastAsia="Times New Roman"/>
          <w:b/>
          <w:sz w:val="28"/>
          <w:szCs w:val="24"/>
        </w:rPr>
        <w:t>Following the 2020 Interim Meeting</w:t>
      </w:r>
    </w:p>
    <w:tbl>
      <w:tblPr>
        <w:tblStyle w:val="TableGrid"/>
        <w:tblW w:w="10710" w:type="dxa"/>
        <w:tblInd w:w="-635" w:type="dxa"/>
        <w:tblLook w:val="04A0" w:firstRow="1" w:lastRow="0" w:firstColumn="1" w:lastColumn="0" w:noHBand="0" w:noVBand="1"/>
      </w:tblPr>
      <w:tblGrid>
        <w:gridCol w:w="1440"/>
        <w:gridCol w:w="1440"/>
        <w:gridCol w:w="3780"/>
        <w:gridCol w:w="4050"/>
      </w:tblGrid>
      <w:tr w:rsidR="0017148A" w14:paraId="5C784FDD" w14:textId="77777777" w:rsidTr="00C85C50">
        <w:trPr>
          <w:cantSplit/>
          <w:trHeight w:val="863"/>
          <w:tblHeader/>
        </w:trPr>
        <w:tc>
          <w:tcPr>
            <w:tcW w:w="144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18222605" w14:textId="77777777" w:rsidR="0017148A" w:rsidRPr="00B03A8E" w:rsidRDefault="0017148A" w:rsidP="00C85C50">
            <w:pPr>
              <w:spacing w:after="0"/>
              <w:jc w:val="center"/>
              <w:rPr>
                <w:b/>
              </w:rPr>
            </w:pPr>
            <w:r w:rsidRPr="00B03A8E">
              <w:rPr>
                <w:b/>
              </w:rPr>
              <w:lastRenderedPageBreak/>
              <w:t>Section Number (from Pub 15)</w:t>
            </w:r>
          </w:p>
        </w:tc>
        <w:tc>
          <w:tcPr>
            <w:tcW w:w="144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71193D05" w14:textId="77777777" w:rsidR="0017148A" w:rsidRPr="00B03A8E" w:rsidRDefault="0017148A" w:rsidP="00C85C50">
            <w:pPr>
              <w:spacing w:after="0"/>
              <w:jc w:val="center"/>
              <w:rPr>
                <w:b/>
              </w:rPr>
            </w:pPr>
            <w:r w:rsidRPr="00B03A8E">
              <w:rPr>
                <w:b/>
              </w:rPr>
              <w:t>Change</w:t>
            </w:r>
          </w:p>
        </w:tc>
        <w:tc>
          <w:tcPr>
            <w:tcW w:w="378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7046D349" w14:textId="77777777" w:rsidR="0017148A" w:rsidRDefault="0017148A" w:rsidP="00C85C50">
            <w:pPr>
              <w:spacing w:after="0"/>
              <w:jc w:val="center"/>
              <w:rPr>
                <w:b/>
              </w:rPr>
            </w:pPr>
            <w:r w:rsidRPr="00B03A8E">
              <w:rPr>
                <w:b/>
              </w:rPr>
              <w:t>2020 Pub</w:t>
            </w:r>
            <w:r>
              <w:rPr>
                <w:b/>
              </w:rPr>
              <w:t xml:space="preserve">lication </w:t>
            </w:r>
            <w:r w:rsidRPr="00B03A8E">
              <w:rPr>
                <w:b/>
              </w:rPr>
              <w:t>15</w:t>
            </w:r>
          </w:p>
          <w:p w14:paraId="68249C11" w14:textId="77777777" w:rsidR="0017148A" w:rsidRPr="00B03A8E" w:rsidRDefault="0017148A" w:rsidP="00C85C50">
            <w:pPr>
              <w:spacing w:after="0"/>
              <w:jc w:val="center"/>
              <w:rPr>
                <w:b/>
              </w:rPr>
            </w:pPr>
            <w:r>
              <w:rPr>
                <w:b/>
              </w:rPr>
              <w:t>HB44 Revision Proposal</w:t>
            </w:r>
          </w:p>
        </w:tc>
        <w:tc>
          <w:tcPr>
            <w:tcW w:w="4050" w:type="dxa"/>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5F841E74" w14:textId="77777777" w:rsidR="0017148A" w:rsidRDefault="0017148A" w:rsidP="00C85C50">
            <w:pPr>
              <w:spacing w:after="0"/>
              <w:jc w:val="center"/>
              <w:rPr>
                <w:b/>
              </w:rPr>
            </w:pPr>
            <w:r w:rsidRPr="00B03A8E">
              <w:rPr>
                <w:b/>
              </w:rPr>
              <w:t>Current</w:t>
            </w:r>
            <w:r>
              <w:rPr>
                <w:b/>
              </w:rPr>
              <w:t xml:space="preserve"> (21-July-2020)</w:t>
            </w:r>
          </w:p>
          <w:p w14:paraId="6A911FA8" w14:textId="77777777" w:rsidR="0017148A" w:rsidRPr="00B03A8E" w:rsidRDefault="0017148A" w:rsidP="00C85C50">
            <w:pPr>
              <w:spacing w:after="0"/>
              <w:jc w:val="center"/>
              <w:rPr>
                <w:b/>
              </w:rPr>
            </w:pPr>
            <w:r>
              <w:rPr>
                <w:b/>
              </w:rPr>
              <w:t>HB44 Revision Proposal</w:t>
            </w:r>
          </w:p>
        </w:tc>
      </w:tr>
      <w:tr w:rsidR="0017148A" w14:paraId="18468171" w14:textId="77777777" w:rsidTr="00C85C50">
        <w:trPr>
          <w:cantSplit/>
        </w:trPr>
        <w:tc>
          <w:tcPr>
            <w:tcW w:w="1440" w:type="dxa"/>
            <w:tcBorders>
              <w:top w:val="single" w:sz="12" w:space="0" w:color="auto"/>
            </w:tcBorders>
          </w:tcPr>
          <w:p w14:paraId="0E9CB757" w14:textId="77777777" w:rsidR="0017148A" w:rsidRDefault="0017148A" w:rsidP="00C85C50">
            <w:pPr>
              <w:jc w:val="left"/>
            </w:pPr>
            <w:r>
              <w:t>S.1.2.1</w:t>
            </w:r>
          </w:p>
        </w:tc>
        <w:tc>
          <w:tcPr>
            <w:tcW w:w="1440" w:type="dxa"/>
            <w:tcBorders>
              <w:top w:val="single" w:sz="12" w:space="0" w:color="auto"/>
            </w:tcBorders>
          </w:tcPr>
          <w:p w14:paraId="2D324738" w14:textId="77777777" w:rsidR="0017148A" w:rsidRDefault="0017148A" w:rsidP="00C85C50">
            <w:pPr>
              <w:jc w:val="left"/>
            </w:pPr>
            <w:r>
              <w:t>Removed; not needed</w:t>
            </w:r>
          </w:p>
        </w:tc>
        <w:tc>
          <w:tcPr>
            <w:tcW w:w="3780" w:type="dxa"/>
            <w:tcBorders>
              <w:top w:val="single" w:sz="12" w:space="0" w:color="auto"/>
            </w:tcBorders>
          </w:tcPr>
          <w:p w14:paraId="7CE2F52C" w14:textId="77777777" w:rsidR="0017148A" w:rsidRPr="009D4F97" w:rsidRDefault="0017148A" w:rsidP="00C85C50">
            <w:pPr>
              <w:jc w:val="left"/>
              <w:rPr>
                <w:b/>
              </w:rPr>
            </w:pPr>
            <w:r w:rsidRPr="009D4F97">
              <w:rPr>
                <w:b/>
              </w:rPr>
              <w:t>S.1.2.1. Digital Indicating Scales, Units.</w:t>
            </w:r>
          </w:p>
          <w:p w14:paraId="29E4A447" w14:textId="77777777" w:rsidR="0017148A" w:rsidRPr="001645A9" w:rsidRDefault="0017148A" w:rsidP="00C85C50">
            <w:pPr>
              <w:jc w:val="left"/>
              <w:rPr>
                <w:b/>
                <w:u w:val="single"/>
              </w:rPr>
            </w:pPr>
            <w:r w:rsidRPr="001645A9">
              <w:rPr>
                <w:b/>
                <w:u w:val="single"/>
              </w:rPr>
              <w:t>S.1.2.1.1. - Value of Other Units of Measure for Weigh-in-Motion Vehicle Scales.</w:t>
            </w:r>
          </w:p>
          <w:p w14:paraId="55AE2B64" w14:textId="77777777" w:rsidR="0017148A" w:rsidRDefault="0017148A" w:rsidP="00C85C50">
            <w:pPr>
              <w:jc w:val="left"/>
              <w:rPr>
                <w:b/>
                <w:u w:val="single"/>
              </w:rPr>
            </w:pPr>
            <w:r w:rsidRPr="001645A9">
              <w:rPr>
                <w:b/>
                <w:u w:val="single"/>
              </w:rPr>
              <w:t>S.1.2.1.1.1. Speed. – Vehicle speeds shall be measured in miles per hour or kilometers per hour.</w:t>
            </w:r>
          </w:p>
          <w:p w14:paraId="0910862A" w14:textId="77777777" w:rsidR="00EF3BE4" w:rsidRPr="00EF3BE4" w:rsidRDefault="00EF3BE4" w:rsidP="00EF3BE4"/>
          <w:p w14:paraId="0D6E1CB0" w14:textId="77777777" w:rsidR="00EF3BE4" w:rsidRPr="00EF3BE4" w:rsidRDefault="00EF3BE4" w:rsidP="00EF3BE4"/>
          <w:p w14:paraId="00A7E705" w14:textId="77777777" w:rsidR="00EF3BE4" w:rsidRPr="00EF3BE4" w:rsidRDefault="00EF3BE4" w:rsidP="00EF3BE4"/>
          <w:p w14:paraId="3DE57205" w14:textId="77777777" w:rsidR="00EF3BE4" w:rsidRPr="00EF3BE4" w:rsidRDefault="00EF3BE4" w:rsidP="00EF3BE4"/>
          <w:p w14:paraId="7CFDF9A7" w14:textId="77777777" w:rsidR="00EF3BE4" w:rsidRPr="00EF3BE4" w:rsidRDefault="00EF3BE4" w:rsidP="00EF3BE4"/>
          <w:p w14:paraId="07457597" w14:textId="77777777" w:rsidR="00EF3BE4" w:rsidRPr="00EF3BE4" w:rsidRDefault="00EF3BE4" w:rsidP="00EF3BE4"/>
          <w:p w14:paraId="7F3C796F" w14:textId="77777777" w:rsidR="00EF3BE4" w:rsidRPr="00EF3BE4" w:rsidRDefault="00EF3BE4" w:rsidP="00EF3BE4"/>
          <w:p w14:paraId="2B9060EF" w14:textId="77777777" w:rsidR="00EF3BE4" w:rsidRPr="00EF3BE4" w:rsidRDefault="00EF3BE4" w:rsidP="00EF3BE4"/>
          <w:p w14:paraId="1FEC91B3" w14:textId="77777777" w:rsidR="00EF3BE4" w:rsidRPr="00EF3BE4" w:rsidRDefault="00EF3BE4" w:rsidP="00EF3BE4"/>
          <w:p w14:paraId="403B6A3B" w14:textId="77777777" w:rsidR="00EF3BE4" w:rsidRPr="00EF3BE4" w:rsidRDefault="00EF3BE4" w:rsidP="00EF3BE4"/>
          <w:p w14:paraId="0A358C7A" w14:textId="77777777" w:rsidR="00EF3BE4" w:rsidRPr="00EF3BE4" w:rsidRDefault="00EF3BE4" w:rsidP="00EF3BE4"/>
          <w:p w14:paraId="125FB8E4" w14:textId="77777777" w:rsidR="00EF3BE4" w:rsidRPr="00EF3BE4" w:rsidRDefault="00EF3BE4" w:rsidP="00EF3BE4"/>
          <w:p w14:paraId="53069DFF" w14:textId="77777777" w:rsidR="00EF3BE4" w:rsidRPr="00EF3BE4" w:rsidRDefault="00EF3BE4" w:rsidP="00EF3BE4"/>
          <w:p w14:paraId="44A50052" w14:textId="77777777" w:rsidR="00EF3BE4" w:rsidRPr="00EF3BE4" w:rsidRDefault="00EF3BE4" w:rsidP="00EF3BE4"/>
          <w:p w14:paraId="67390FCF" w14:textId="77777777" w:rsidR="00EF3BE4" w:rsidRPr="00EF3BE4" w:rsidRDefault="00EF3BE4" w:rsidP="00EF3BE4"/>
          <w:p w14:paraId="5F561D7C" w14:textId="77777777" w:rsidR="00EF3BE4" w:rsidRPr="00EF3BE4" w:rsidRDefault="00EF3BE4" w:rsidP="00EF3BE4"/>
          <w:p w14:paraId="4A65526E" w14:textId="77777777" w:rsidR="00EF3BE4" w:rsidRDefault="00EF3BE4" w:rsidP="00EF3BE4"/>
          <w:p w14:paraId="437F050B" w14:textId="2DF5D125" w:rsidR="00517418" w:rsidRPr="00517418" w:rsidRDefault="00517418" w:rsidP="00517418"/>
        </w:tc>
        <w:tc>
          <w:tcPr>
            <w:tcW w:w="4050" w:type="dxa"/>
            <w:tcBorders>
              <w:top w:val="single" w:sz="12" w:space="0" w:color="auto"/>
            </w:tcBorders>
          </w:tcPr>
          <w:p w14:paraId="7AF15B3F" w14:textId="77777777" w:rsidR="0017148A" w:rsidRDefault="0017148A" w:rsidP="00C85C50">
            <w:pPr>
              <w:jc w:val="left"/>
            </w:pPr>
            <w:r>
              <w:t>--</w:t>
            </w:r>
          </w:p>
        </w:tc>
      </w:tr>
      <w:tr w:rsidR="0017148A" w14:paraId="28139B4D" w14:textId="77777777" w:rsidTr="00C85C50">
        <w:trPr>
          <w:cantSplit/>
        </w:trPr>
        <w:tc>
          <w:tcPr>
            <w:tcW w:w="1440" w:type="dxa"/>
          </w:tcPr>
          <w:p w14:paraId="63E081C6" w14:textId="77777777" w:rsidR="0017148A" w:rsidRDefault="0017148A" w:rsidP="00C85C50">
            <w:pPr>
              <w:jc w:val="left"/>
            </w:pPr>
            <w:r>
              <w:lastRenderedPageBreak/>
              <w:t>S.1.8.6</w:t>
            </w:r>
          </w:p>
        </w:tc>
        <w:tc>
          <w:tcPr>
            <w:tcW w:w="1440" w:type="dxa"/>
          </w:tcPr>
          <w:p w14:paraId="36DF6BD6" w14:textId="77777777" w:rsidR="0017148A" w:rsidRDefault="0017148A" w:rsidP="00C85C50">
            <w:pPr>
              <w:jc w:val="left"/>
            </w:pPr>
            <w:r>
              <w:t>Section number changed to S.1.14; wording changed to remove some required values to be recorded</w:t>
            </w:r>
          </w:p>
        </w:tc>
        <w:tc>
          <w:tcPr>
            <w:tcW w:w="3780" w:type="dxa"/>
          </w:tcPr>
          <w:p w14:paraId="3438C197" w14:textId="77777777" w:rsidR="0017148A" w:rsidRPr="001645A9" w:rsidRDefault="0017148A" w:rsidP="00C85C50">
            <w:pPr>
              <w:jc w:val="left"/>
              <w:rPr>
                <w:b/>
                <w:u w:val="single"/>
              </w:rPr>
            </w:pPr>
            <w:r w:rsidRPr="001645A9">
              <w:rPr>
                <w:b/>
                <w:u w:val="single"/>
              </w:rPr>
              <w:t>S.1.8.6. Values to be Recorded, Weigh-In-Motion Vehicle Scales. – At a minimum, the following</w:t>
            </w:r>
            <w:r>
              <w:rPr>
                <w:b/>
                <w:u w:val="single"/>
              </w:rPr>
              <w:t xml:space="preserve"> </w:t>
            </w:r>
            <w:r w:rsidRPr="001645A9">
              <w:rPr>
                <w:b/>
                <w:u w:val="single"/>
              </w:rPr>
              <w:t>values shall be printed and/or stored electronically for each vehicle weighment:</w:t>
            </w:r>
          </w:p>
          <w:p w14:paraId="00679753" w14:textId="77777777" w:rsidR="0017148A" w:rsidRPr="001645A9" w:rsidRDefault="0017148A" w:rsidP="00C85C50">
            <w:pPr>
              <w:jc w:val="left"/>
              <w:rPr>
                <w:b/>
                <w:u w:val="single"/>
              </w:rPr>
            </w:pPr>
            <w:r w:rsidRPr="001645A9">
              <w:rPr>
                <w:b/>
                <w:u w:val="single"/>
              </w:rPr>
              <w:t>(e) lane identification (required if more than one lane at the site has the ability to weigh a vehicle in motion);</w:t>
            </w:r>
          </w:p>
          <w:p w14:paraId="2124F9FC" w14:textId="77777777" w:rsidR="0017148A" w:rsidRPr="001645A9" w:rsidRDefault="0017148A" w:rsidP="00C85C50">
            <w:pPr>
              <w:jc w:val="left"/>
              <w:rPr>
                <w:b/>
                <w:u w:val="single"/>
              </w:rPr>
            </w:pPr>
            <w:r w:rsidRPr="001645A9">
              <w:rPr>
                <w:b/>
                <w:u w:val="single"/>
              </w:rPr>
              <w:t>(b) vehicle speed</w:t>
            </w:r>
          </w:p>
          <w:p w14:paraId="2297002F" w14:textId="77777777" w:rsidR="0017148A" w:rsidRPr="001645A9" w:rsidRDefault="0017148A" w:rsidP="00C85C50">
            <w:pPr>
              <w:jc w:val="left"/>
              <w:rPr>
                <w:b/>
                <w:u w:val="single"/>
              </w:rPr>
            </w:pPr>
            <w:r w:rsidRPr="001645A9">
              <w:rPr>
                <w:b/>
                <w:u w:val="single"/>
              </w:rPr>
              <w:t>(c) vehicle direction</w:t>
            </w:r>
          </w:p>
          <w:p w14:paraId="15EEBF74" w14:textId="77777777" w:rsidR="0017148A" w:rsidRPr="001645A9" w:rsidRDefault="0017148A" w:rsidP="00C85C50">
            <w:pPr>
              <w:jc w:val="left"/>
              <w:rPr>
                <w:b/>
                <w:u w:val="single"/>
              </w:rPr>
            </w:pPr>
            <w:r w:rsidRPr="001645A9">
              <w:rPr>
                <w:b/>
                <w:u w:val="single"/>
              </w:rPr>
              <w:t>(d) total vehicle weight;</w:t>
            </w:r>
          </w:p>
          <w:p w14:paraId="02F67052" w14:textId="77777777" w:rsidR="0017148A" w:rsidRDefault="0017148A" w:rsidP="00C85C50">
            <w:pPr>
              <w:jc w:val="left"/>
              <w:rPr>
                <w:b/>
                <w:u w:val="single"/>
              </w:rPr>
            </w:pPr>
            <w:r w:rsidRPr="001645A9">
              <w:rPr>
                <w:b/>
                <w:u w:val="single"/>
              </w:rPr>
              <w:t>(e) time and date.</w:t>
            </w:r>
          </w:p>
          <w:p w14:paraId="7A8296EC" w14:textId="77777777" w:rsidR="00EF3BE4" w:rsidRPr="00EF3BE4" w:rsidRDefault="00EF3BE4" w:rsidP="00EF3BE4"/>
          <w:p w14:paraId="29C87B1D" w14:textId="77777777" w:rsidR="00EF3BE4" w:rsidRPr="00EF3BE4" w:rsidRDefault="00EF3BE4" w:rsidP="00EF3BE4"/>
          <w:p w14:paraId="107D19E6" w14:textId="77777777" w:rsidR="00EF3BE4" w:rsidRPr="00EF3BE4" w:rsidRDefault="00EF3BE4" w:rsidP="00EF3BE4"/>
          <w:p w14:paraId="7325E336" w14:textId="77777777" w:rsidR="00EF3BE4" w:rsidRPr="00EF3BE4" w:rsidRDefault="00EF3BE4" w:rsidP="00EF3BE4"/>
          <w:p w14:paraId="4D689025" w14:textId="77777777" w:rsidR="00EF3BE4" w:rsidRPr="00EF3BE4" w:rsidRDefault="00EF3BE4" w:rsidP="00EF3BE4"/>
          <w:p w14:paraId="15EDF42B" w14:textId="77777777" w:rsidR="00EF3BE4" w:rsidRPr="00EF3BE4" w:rsidRDefault="00EF3BE4" w:rsidP="00EF3BE4"/>
          <w:p w14:paraId="38480398" w14:textId="77777777" w:rsidR="00EF3BE4" w:rsidRPr="00EF3BE4" w:rsidRDefault="00EF3BE4" w:rsidP="00EF3BE4"/>
          <w:p w14:paraId="03337759" w14:textId="64BCC114" w:rsidR="00EF3BE4" w:rsidRPr="00EF3BE4" w:rsidRDefault="00EF3BE4" w:rsidP="00EF3BE4"/>
        </w:tc>
        <w:tc>
          <w:tcPr>
            <w:tcW w:w="4050" w:type="dxa"/>
          </w:tcPr>
          <w:p w14:paraId="68763944" w14:textId="77777777" w:rsidR="0017148A" w:rsidRPr="001645A9" w:rsidRDefault="0017148A" w:rsidP="00C85C50">
            <w:pPr>
              <w:jc w:val="left"/>
              <w:rPr>
                <w:b/>
                <w:u w:val="single"/>
              </w:rPr>
            </w:pPr>
            <w:r w:rsidRPr="001645A9">
              <w:rPr>
                <w:b/>
                <w:u w:val="single"/>
              </w:rPr>
              <w:t xml:space="preserve">S.1.14 Weigh-In-Motion (WIM) Vehicle Scales - Values to be Recorded – At a minimum, the following values shall be printed and/or stored electronically for each vehicle weighment: </w:t>
            </w:r>
          </w:p>
          <w:p w14:paraId="1A7FDECB" w14:textId="77777777" w:rsidR="0017148A" w:rsidRPr="001645A9" w:rsidRDefault="0017148A" w:rsidP="00C85C50">
            <w:pPr>
              <w:jc w:val="left"/>
              <w:rPr>
                <w:b/>
                <w:u w:val="single"/>
              </w:rPr>
            </w:pPr>
            <w:r w:rsidRPr="001645A9">
              <w:rPr>
                <w:b/>
                <w:u w:val="single"/>
              </w:rPr>
              <w:t xml:space="preserve">(a) gross vehicle weight; </w:t>
            </w:r>
          </w:p>
          <w:p w14:paraId="3692CA3E" w14:textId="77777777" w:rsidR="0017148A" w:rsidRPr="001645A9" w:rsidRDefault="0017148A" w:rsidP="00C85C50">
            <w:pPr>
              <w:jc w:val="left"/>
              <w:rPr>
                <w:b/>
                <w:u w:val="single"/>
              </w:rPr>
            </w:pPr>
            <w:r w:rsidRPr="001645A9">
              <w:rPr>
                <w:b/>
                <w:u w:val="single"/>
              </w:rPr>
              <w:t xml:space="preserve">(b) scale identification (required if more than one lane at the site has the ability to weigh a vehicle in motion); and </w:t>
            </w:r>
          </w:p>
          <w:p w14:paraId="386584B7" w14:textId="77777777" w:rsidR="0017148A" w:rsidRPr="001645A9" w:rsidRDefault="0017148A" w:rsidP="00C85C50">
            <w:pPr>
              <w:jc w:val="left"/>
              <w:rPr>
                <w:b/>
                <w:u w:val="single"/>
              </w:rPr>
            </w:pPr>
            <w:r w:rsidRPr="001645A9">
              <w:rPr>
                <w:b/>
                <w:u w:val="single"/>
              </w:rPr>
              <w:t xml:space="preserve">(c) vehicle direction (required if the WIM vehicle scale is bi-directional). </w:t>
            </w:r>
          </w:p>
          <w:p w14:paraId="29A1324E" w14:textId="77777777" w:rsidR="0017148A" w:rsidRDefault="0017148A" w:rsidP="00C85C50">
            <w:pPr>
              <w:jc w:val="left"/>
            </w:pPr>
          </w:p>
        </w:tc>
      </w:tr>
      <w:tr w:rsidR="0017148A" w14:paraId="7CE486F3" w14:textId="77777777" w:rsidTr="00C85C50">
        <w:trPr>
          <w:cantSplit/>
        </w:trPr>
        <w:tc>
          <w:tcPr>
            <w:tcW w:w="1440" w:type="dxa"/>
          </w:tcPr>
          <w:p w14:paraId="13399EF5" w14:textId="77777777" w:rsidR="0017148A" w:rsidRDefault="0017148A" w:rsidP="004D68D4">
            <w:pPr>
              <w:widowControl w:val="0"/>
              <w:jc w:val="left"/>
            </w:pPr>
            <w:r>
              <w:lastRenderedPageBreak/>
              <w:t>S.1.14</w:t>
            </w:r>
          </w:p>
        </w:tc>
        <w:tc>
          <w:tcPr>
            <w:tcW w:w="1440" w:type="dxa"/>
          </w:tcPr>
          <w:p w14:paraId="2493E982" w14:textId="77777777" w:rsidR="0017148A" w:rsidRDefault="0017148A" w:rsidP="004D68D4">
            <w:pPr>
              <w:widowControl w:val="0"/>
              <w:jc w:val="left"/>
            </w:pPr>
            <w:r>
              <w:t>Section number changed to S.1.15; additional fault conditions identified; result of fault if fault condition is detected</w:t>
            </w:r>
          </w:p>
        </w:tc>
        <w:tc>
          <w:tcPr>
            <w:tcW w:w="3780" w:type="dxa"/>
          </w:tcPr>
          <w:p w14:paraId="5971E529" w14:textId="77777777" w:rsidR="0017148A" w:rsidRPr="005E375F" w:rsidRDefault="0017148A" w:rsidP="00C85C50">
            <w:pPr>
              <w:jc w:val="left"/>
              <w:rPr>
                <w:b/>
                <w:u w:val="single"/>
              </w:rPr>
            </w:pPr>
            <w:r w:rsidRPr="005E375F">
              <w:rPr>
                <w:b/>
                <w:u w:val="single"/>
              </w:rPr>
              <w:t>S.1.14. Weigh-in-Motion Vehicle Scales Operational Limitations.</w:t>
            </w:r>
          </w:p>
          <w:p w14:paraId="017133EF" w14:textId="77777777" w:rsidR="0017148A" w:rsidRPr="005E375F" w:rsidRDefault="0017148A" w:rsidP="00C85C50">
            <w:pPr>
              <w:jc w:val="left"/>
              <w:rPr>
                <w:b/>
                <w:u w:val="single"/>
              </w:rPr>
            </w:pPr>
            <w:r w:rsidRPr="005E375F">
              <w:rPr>
                <w:b/>
                <w:u w:val="single"/>
              </w:rPr>
              <w:t>S.1.14.1. Identification of a Fault. – Fault conditions shall be presented to the operator in a clear and unambiguous means. The following fault conditions as well as others may be identified:</w:t>
            </w:r>
          </w:p>
          <w:p w14:paraId="6EE209B9" w14:textId="77777777" w:rsidR="0017148A" w:rsidRPr="005E375F" w:rsidRDefault="0017148A" w:rsidP="00C85C50">
            <w:pPr>
              <w:jc w:val="left"/>
              <w:rPr>
                <w:b/>
                <w:u w:val="single"/>
              </w:rPr>
            </w:pPr>
            <w:r w:rsidRPr="005E375F">
              <w:rPr>
                <w:b/>
                <w:u w:val="single"/>
              </w:rPr>
              <w:t>(a) Vehicle speed is below the minimum or above the maximum speed as specified.</w:t>
            </w:r>
          </w:p>
          <w:p w14:paraId="709BFD5C" w14:textId="77777777" w:rsidR="0017148A" w:rsidRPr="005E375F" w:rsidRDefault="0017148A" w:rsidP="00C85C50">
            <w:pPr>
              <w:jc w:val="left"/>
              <w:rPr>
                <w:b/>
                <w:u w:val="single"/>
              </w:rPr>
            </w:pPr>
            <w:r w:rsidRPr="005E375F">
              <w:rPr>
                <w:b/>
                <w:u w:val="single"/>
              </w:rPr>
              <w:t>(b) Direction of vehicle is not valid for this installation.</w:t>
            </w:r>
          </w:p>
          <w:p w14:paraId="2B53A13E" w14:textId="77777777" w:rsidR="0017148A" w:rsidRPr="005E375F" w:rsidRDefault="0017148A" w:rsidP="00C85C50">
            <w:pPr>
              <w:jc w:val="left"/>
              <w:rPr>
                <w:b/>
                <w:u w:val="single"/>
              </w:rPr>
            </w:pPr>
          </w:p>
        </w:tc>
        <w:tc>
          <w:tcPr>
            <w:tcW w:w="4050" w:type="dxa"/>
          </w:tcPr>
          <w:p w14:paraId="425D93E0" w14:textId="77777777" w:rsidR="0017148A" w:rsidRPr="005E375F" w:rsidRDefault="0017148A" w:rsidP="00C85C50">
            <w:pPr>
              <w:jc w:val="left"/>
              <w:rPr>
                <w:b/>
                <w:u w:val="single"/>
              </w:rPr>
            </w:pPr>
            <w:r w:rsidRPr="005E375F">
              <w:rPr>
                <w:b/>
                <w:u w:val="single"/>
              </w:rPr>
              <w:t xml:space="preserve">S.1.15. Weigh-in-Motion Vehicle Scales Operational Limitations. </w:t>
            </w:r>
          </w:p>
          <w:p w14:paraId="1AFED5BD" w14:textId="77777777" w:rsidR="0017148A" w:rsidRPr="005E375F" w:rsidRDefault="0017148A" w:rsidP="00C85C50">
            <w:pPr>
              <w:jc w:val="left"/>
              <w:rPr>
                <w:b/>
                <w:u w:val="single"/>
              </w:rPr>
            </w:pPr>
            <w:r w:rsidRPr="005E375F">
              <w:rPr>
                <w:b/>
                <w:u w:val="single"/>
              </w:rPr>
              <w:t xml:space="preserve">S.1.15.1. Identification of a Fault. – Fault conditions shall be presented to the operator in a clear and unambiguous means. No weight value shall be indicated or recorded when a fault condition is detected. The following fault conditions shall be identified if applicable: </w:t>
            </w:r>
          </w:p>
          <w:p w14:paraId="3D5A7393" w14:textId="77777777" w:rsidR="0017148A" w:rsidRPr="005E375F" w:rsidRDefault="0017148A" w:rsidP="00C85C50">
            <w:pPr>
              <w:jc w:val="left"/>
              <w:rPr>
                <w:b/>
                <w:u w:val="single"/>
              </w:rPr>
            </w:pPr>
            <w:r w:rsidRPr="005E375F">
              <w:rPr>
                <w:b/>
                <w:u w:val="single"/>
              </w:rPr>
              <w:t xml:space="preserve">(a) Vehicle speed was below the minimum or above the maximum speed as specified. </w:t>
            </w:r>
          </w:p>
          <w:p w14:paraId="5210A5EB" w14:textId="77777777" w:rsidR="0017148A" w:rsidRPr="005E375F" w:rsidRDefault="0017148A" w:rsidP="00C85C50">
            <w:pPr>
              <w:jc w:val="left"/>
              <w:rPr>
                <w:b/>
                <w:u w:val="single"/>
              </w:rPr>
            </w:pPr>
            <w:r w:rsidRPr="005E375F">
              <w:rPr>
                <w:b/>
                <w:u w:val="single"/>
              </w:rPr>
              <w:t xml:space="preserve">(b) Direction of vehicle was not valid for this installation. </w:t>
            </w:r>
          </w:p>
          <w:p w14:paraId="63BA0834" w14:textId="77777777" w:rsidR="0017148A" w:rsidRPr="005E375F" w:rsidRDefault="0017148A" w:rsidP="00C85C50">
            <w:pPr>
              <w:jc w:val="left"/>
              <w:rPr>
                <w:b/>
                <w:u w:val="single"/>
              </w:rPr>
            </w:pPr>
            <w:r w:rsidRPr="005E375F">
              <w:rPr>
                <w:b/>
                <w:u w:val="single"/>
              </w:rPr>
              <w:t xml:space="preserve">(c) A change in vehicle speed greater than that specified was detected. </w:t>
            </w:r>
          </w:p>
          <w:p w14:paraId="72D998F1" w14:textId="77777777" w:rsidR="0017148A" w:rsidRPr="005E375F" w:rsidRDefault="0017148A" w:rsidP="00C85C50">
            <w:pPr>
              <w:jc w:val="left"/>
              <w:rPr>
                <w:b/>
                <w:u w:val="single"/>
              </w:rPr>
            </w:pPr>
            <w:r w:rsidRPr="005E375F">
              <w:rPr>
                <w:b/>
                <w:u w:val="single"/>
              </w:rPr>
              <w:t xml:space="preserve">(d) The period of time all vehicle axles were simultaneously on the scale was below the minimum Data Acquisition Time. </w:t>
            </w:r>
          </w:p>
          <w:p w14:paraId="20CD3E87" w14:textId="77777777" w:rsidR="0017148A" w:rsidRPr="005E375F" w:rsidRDefault="0017148A" w:rsidP="00C85C50">
            <w:pPr>
              <w:jc w:val="left"/>
              <w:rPr>
                <w:b/>
                <w:u w:val="single"/>
              </w:rPr>
            </w:pPr>
            <w:r w:rsidRPr="005E375F">
              <w:rPr>
                <w:b/>
                <w:u w:val="single"/>
              </w:rPr>
              <w:t xml:space="preserve">(e) Vehicle’s path of travel was outside the lateral side edges of the load-receiving element. </w:t>
            </w:r>
          </w:p>
        </w:tc>
      </w:tr>
      <w:tr w:rsidR="0017148A" w14:paraId="4932F266" w14:textId="77777777" w:rsidTr="00C85C50">
        <w:trPr>
          <w:cantSplit/>
        </w:trPr>
        <w:tc>
          <w:tcPr>
            <w:tcW w:w="1440" w:type="dxa"/>
          </w:tcPr>
          <w:p w14:paraId="661A042C" w14:textId="77777777" w:rsidR="0017148A" w:rsidRDefault="0017148A" w:rsidP="00C85C50">
            <w:pPr>
              <w:jc w:val="left"/>
            </w:pPr>
            <w:r>
              <w:t>S.2.1.2</w:t>
            </w:r>
          </w:p>
        </w:tc>
        <w:tc>
          <w:tcPr>
            <w:tcW w:w="1440" w:type="dxa"/>
          </w:tcPr>
          <w:p w14:paraId="0F1EFB68" w14:textId="77777777" w:rsidR="0017148A" w:rsidRDefault="0017148A" w:rsidP="00C85C50">
            <w:pPr>
              <w:jc w:val="left"/>
            </w:pPr>
            <w:r>
              <w:t xml:space="preserve">Removed; </w:t>
            </w:r>
          </w:p>
          <w:p w14:paraId="329F7C14" w14:textId="77777777" w:rsidR="0017148A" w:rsidRDefault="0017148A" w:rsidP="00C85C50">
            <w:pPr>
              <w:jc w:val="left"/>
            </w:pPr>
            <w:r>
              <w:t>New definition for vehicle scale removes need for this change</w:t>
            </w:r>
          </w:p>
        </w:tc>
        <w:tc>
          <w:tcPr>
            <w:tcW w:w="3780" w:type="dxa"/>
          </w:tcPr>
          <w:p w14:paraId="2B67E70E" w14:textId="77777777" w:rsidR="0017148A" w:rsidRPr="001938BC" w:rsidRDefault="0017148A" w:rsidP="00C85C50">
            <w:pPr>
              <w:jc w:val="left"/>
            </w:pPr>
            <w:r w:rsidRPr="001938BC">
              <w:t>(b) 3.0 scale divisions for scales of more than 2000 kg (5000 l</w:t>
            </w:r>
            <w:r>
              <w:t xml:space="preserve">b) capacity in service prior to </w:t>
            </w:r>
            <w:r w:rsidRPr="001938BC">
              <w:t xml:space="preserve">January 1, 1981, and for all axle load, railway track, </w:t>
            </w:r>
            <w:r w:rsidRPr="005E375F">
              <w:rPr>
                <w:b/>
                <w:u w:val="single"/>
              </w:rPr>
              <w:t>weigh-in-motion vehicle,</w:t>
            </w:r>
            <w:r>
              <w:t xml:space="preserve"> and vehicle </w:t>
            </w:r>
            <w:r w:rsidRPr="001938BC">
              <w:t>scales; or</w:t>
            </w:r>
          </w:p>
          <w:p w14:paraId="4C17CB1E" w14:textId="77777777" w:rsidR="0017148A" w:rsidRPr="009D4F97" w:rsidRDefault="0017148A" w:rsidP="00C85C50">
            <w:pPr>
              <w:jc w:val="left"/>
              <w:rPr>
                <w:b/>
                <w:u w:val="single"/>
              </w:rPr>
            </w:pPr>
            <w:r w:rsidRPr="005E375F">
              <w:rPr>
                <w:b/>
                <w:u w:val="single"/>
              </w:rPr>
              <w:t>(Amended 20XX)</w:t>
            </w:r>
          </w:p>
        </w:tc>
        <w:tc>
          <w:tcPr>
            <w:tcW w:w="4050" w:type="dxa"/>
          </w:tcPr>
          <w:p w14:paraId="47D81F3B" w14:textId="77777777" w:rsidR="0017148A" w:rsidRDefault="0017148A" w:rsidP="00C85C50">
            <w:pPr>
              <w:jc w:val="left"/>
            </w:pPr>
            <w:r>
              <w:t>--</w:t>
            </w:r>
          </w:p>
        </w:tc>
      </w:tr>
      <w:tr w:rsidR="0017148A" w14:paraId="069513C4" w14:textId="77777777" w:rsidTr="00C85C50">
        <w:trPr>
          <w:cantSplit/>
        </w:trPr>
        <w:tc>
          <w:tcPr>
            <w:tcW w:w="1440" w:type="dxa"/>
          </w:tcPr>
          <w:p w14:paraId="428A1656" w14:textId="77777777" w:rsidR="0017148A" w:rsidRDefault="0017148A" w:rsidP="00C85C50">
            <w:pPr>
              <w:jc w:val="left"/>
            </w:pPr>
            <w:r>
              <w:lastRenderedPageBreak/>
              <w:t>S.2.1.3</w:t>
            </w:r>
          </w:p>
        </w:tc>
        <w:tc>
          <w:tcPr>
            <w:tcW w:w="1440" w:type="dxa"/>
          </w:tcPr>
          <w:p w14:paraId="4687AE91" w14:textId="77777777" w:rsidR="0017148A" w:rsidRDefault="0017148A" w:rsidP="00C85C50">
            <w:pPr>
              <w:jc w:val="left"/>
            </w:pPr>
            <w:r>
              <w:t xml:space="preserve">Removed; </w:t>
            </w:r>
          </w:p>
          <w:p w14:paraId="5E40DBE6" w14:textId="77777777" w:rsidR="0017148A" w:rsidRDefault="0017148A" w:rsidP="00C85C50">
            <w:pPr>
              <w:jc w:val="left"/>
            </w:pPr>
            <w:r>
              <w:t>New definition for vehicle scale removes need for this change</w:t>
            </w:r>
          </w:p>
        </w:tc>
        <w:tc>
          <w:tcPr>
            <w:tcW w:w="3780" w:type="dxa"/>
          </w:tcPr>
          <w:p w14:paraId="7940DD9E" w14:textId="77777777" w:rsidR="0017148A" w:rsidRPr="001938BC" w:rsidRDefault="0017148A" w:rsidP="00C85C50">
            <w:pPr>
              <w:jc w:val="left"/>
            </w:pPr>
            <w:r w:rsidRPr="00155993">
              <w:rPr>
                <w:b/>
              </w:rPr>
              <w:t>S.2.1.3.1. Automatic Zero-Tracking Mechanism for Scales Manufactured Between January 1, 1981, and January 1, 2007.</w:t>
            </w:r>
            <w:r w:rsidRPr="001938BC">
              <w:t xml:space="preserve"> – The maximum load that can be “rezeroed,” when either</w:t>
            </w:r>
            <w:r>
              <w:t xml:space="preserve"> </w:t>
            </w:r>
            <w:r w:rsidRPr="001938BC">
              <w:t>placed on or removed from the platform all at once under normal operating con</w:t>
            </w:r>
            <w:r>
              <w:t>ditions, shall be for:</w:t>
            </w:r>
          </w:p>
          <w:p w14:paraId="4882F926" w14:textId="77777777" w:rsidR="0017148A" w:rsidRPr="001938BC" w:rsidRDefault="0017148A" w:rsidP="00C85C50">
            <w:pPr>
              <w:jc w:val="left"/>
            </w:pPr>
            <w:r w:rsidRPr="001938BC">
              <w:t xml:space="preserve"> (c) bench, counter, and livestock scales: 0.6 scale division</w:t>
            </w:r>
            <w:r>
              <w:t>;</w:t>
            </w:r>
          </w:p>
          <w:p w14:paraId="639CFF4B" w14:textId="77777777" w:rsidR="0017148A" w:rsidRDefault="0017148A" w:rsidP="00C85C50">
            <w:pPr>
              <w:spacing w:after="0"/>
              <w:jc w:val="left"/>
            </w:pPr>
            <w:r w:rsidRPr="001938BC">
              <w:t xml:space="preserve">(d) vehicle, </w:t>
            </w:r>
            <w:r w:rsidRPr="005E375F">
              <w:rPr>
                <w:b/>
                <w:u w:val="single"/>
              </w:rPr>
              <w:t>weigh-in-motion vehicle,</w:t>
            </w:r>
            <w:r w:rsidRPr="001938BC">
              <w:t xml:space="preserve"> axle load, and railway track scales: 3.0 scale divisions;</w:t>
            </w:r>
            <w:r>
              <w:t xml:space="preserve"> and</w:t>
            </w:r>
          </w:p>
          <w:p w14:paraId="18FACDF2" w14:textId="77777777" w:rsidR="0017148A" w:rsidRPr="005E375F" w:rsidRDefault="0017148A" w:rsidP="00C85C50">
            <w:pPr>
              <w:jc w:val="left"/>
              <w:rPr>
                <w:b/>
                <w:u w:val="single"/>
              </w:rPr>
            </w:pPr>
            <w:r w:rsidRPr="005E375F">
              <w:rPr>
                <w:b/>
                <w:u w:val="single"/>
              </w:rPr>
              <w:t>(Amended 20XX)</w:t>
            </w:r>
          </w:p>
          <w:p w14:paraId="68BB6D64" w14:textId="77777777" w:rsidR="0017148A" w:rsidRPr="001938BC" w:rsidRDefault="0017148A" w:rsidP="00C85C50">
            <w:pPr>
              <w:jc w:val="left"/>
            </w:pPr>
            <w:r w:rsidRPr="001938BC">
              <w:t>(d) all other scales: 1.0 scale division.</w:t>
            </w:r>
          </w:p>
        </w:tc>
        <w:tc>
          <w:tcPr>
            <w:tcW w:w="4050" w:type="dxa"/>
          </w:tcPr>
          <w:p w14:paraId="7960832B" w14:textId="77777777" w:rsidR="0017148A" w:rsidRDefault="0017148A" w:rsidP="00C85C50">
            <w:pPr>
              <w:jc w:val="left"/>
            </w:pPr>
            <w:r>
              <w:t>--</w:t>
            </w:r>
          </w:p>
        </w:tc>
      </w:tr>
      <w:tr w:rsidR="0017148A" w14:paraId="1F9D1488" w14:textId="77777777" w:rsidTr="00C85C50">
        <w:trPr>
          <w:cantSplit/>
        </w:trPr>
        <w:tc>
          <w:tcPr>
            <w:tcW w:w="1440" w:type="dxa"/>
          </w:tcPr>
          <w:p w14:paraId="20240585" w14:textId="77777777" w:rsidR="0017148A" w:rsidRDefault="0017148A" w:rsidP="00C85C50">
            <w:pPr>
              <w:jc w:val="left"/>
            </w:pPr>
            <w:r>
              <w:t>S.2.1.3.2</w:t>
            </w:r>
          </w:p>
        </w:tc>
        <w:tc>
          <w:tcPr>
            <w:tcW w:w="1440" w:type="dxa"/>
          </w:tcPr>
          <w:p w14:paraId="20F48574" w14:textId="77777777" w:rsidR="0017148A" w:rsidRDefault="0017148A" w:rsidP="00C85C50">
            <w:pPr>
              <w:jc w:val="left"/>
            </w:pPr>
            <w:r>
              <w:t xml:space="preserve">Removed; </w:t>
            </w:r>
          </w:p>
          <w:p w14:paraId="5FB06737" w14:textId="77777777" w:rsidR="0017148A" w:rsidRDefault="0017148A" w:rsidP="00C85C50">
            <w:pPr>
              <w:jc w:val="left"/>
            </w:pPr>
            <w:r>
              <w:t>New definition for vehicle scale removes need for this change</w:t>
            </w:r>
          </w:p>
        </w:tc>
        <w:tc>
          <w:tcPr>
            <w:tcW w:w="3780" w:type="dxa"/>
          </w:tcPr>
          <w:p w14:paraId="0D748C0A" w14:textId="77777777" w:rsidR="0017148A" w:rsidRPr="001938BC" w:rsidRDefault="0017148A" w:rsidP="00C85C50">
            <w:pPr>
              <w:jc w:val="left"/>
            </w:pPr>
            <w:r w:rsidRPr="00155993">
              <w:rPr>
                <w:b/>
              </w:rPr>
              <w:t>S.2.1.3.2. Automatic Zero-Tracking Mechanism for Scales Manufactured on or after January 1, 2007.</w:t>
            </w:r>
            <w:r w:rsidRPr="001938BC">
              <w:t xml:space="preserve"> – The maximum load that can be “rezeroed,” when e</w:t>
            </w:r>
            <w:r>
              <w:t xml:space="preserve">ither placed on or removed </w:t>
            </w:r>
            <w:r w:rsidRPr="001938BC">
              <w:t xml:space="preserve">from the platform all at once under normal </w:t>
            </w:r>
            <w:r>
              <w:t>operating conditions, shall be:</w:t>
            </w:r>
          </w:p>
          <w:p w14:paraId="4B2D140E" w14:textId="77777777" w:rsidR="0017148A" w:rsidRPr="001938BC" w:rsidRDefault="0017148A" w:rsidP="00C85C50">
            <w:pPr>
              <w:spacing w:after="0"/>
              <w:jc w:val="left"/>
            </w:pPr>
            <w:r w:rsidRPr="001938BC">
              <w:t xml:space="preserve">(c) for vehicle, </w:t>
            </w:r>
            <w:r w:rsidRPr="005E375F">
              <w:rPr>
                <w:b/>
                <w:u w:val="single"/>
              </w:rPr>
              <w:t>weigh-in-motion vehicle ,</w:t>
            </w:r>
            <w:r w:rsidRPr="001938BC">
              <w:t xml:space="preserve"> axle load, and </w:t>
            </w:r>
            <w:r>
              <w:t xml:space="preserve">railway track scales: 3.0 scale </w:t>
            </w:r>
            <w:r w:rsidRPr="001938BC">
              <w:t>divisions; and</w:t>
            </w:r>
          </w:p>
          <w:p w14:paraId="1B672E50" w14:textId="77777777" w:rsidR="0017148A" w:rsidRPr="00155993" w:rsidRDefault="0017148A" w:rsidP="00C85C50">
            <w:pPr>
              <w:spacing w:after="0"/>
              <w:jc w:val="left"/>
              <w:rPr>
                <w:b/>
                <w:u w:val="single"/>
              </w:rPr>
            </w:pPr>
            <w:r w:rsidRPr="005E375F">
              <w:rPr>
                <w:b/>
                <w:u w:val="single"/>
              </w:rPr>
              <w:t>(Amended 20XX)</w:t>
            </w:r>
          </w:p>
        </w:tc>
        <w:tc>
          <w:tcPr>
            <w:tcW w:w="4050" w:type="dxa"/>
          </w:tcPr>
          <w:p w14:paraId="606862A4" w14:textId="77777777" w:rsidR="0017148A" w:rsidRDefault="0017148A" w:rsidP="00C85C50">
            <w:pPr>
              <w:jc w:val="left"/>
            </w:pPr>
            <w:r>
              <w:t>--</w:t>
            </w:r>
          </w:p>
        </w:tc>
      </w:tr>
      <w:tr w:rsidR="0017148A" w14:paraId="124C431F" w14:textId="77777777" w:rsidTr="00C85C50">
        <w:trPr>
          <w:cantSplit/>
        </w:trPr>
        <w:tc>
          <w:tcPr>
            <w:tcW w:w="1440" w:type="dxa"/>
          </w:tcPr>
          <w:p w14:paraId="68296EE9" w14:textId="77777777" w:rsidR="0017148A" w:rsidRDefault="0017148A" w:rsidP="00C85C50">
            <w:pPr>
              <w:jc w:val="left"/>
            </w:pPr>
            <w:r>
              <w:t>S.2.5.1</w:t>
            </w:r>
          </w:p>
        </w:tc>
        <w:tc>
          <w:tcPr>
            <w:tcW w:w="1440" w:type="dxa"/>
          </w:tcPr>
          <w:p w14:paraId="1890C1C1" w14:textId="77777777" w:rsidR="0017148A" w:rsidRDefault="0017148A" w:rsidP="00C85C50">
            <w:pPr>
              <w:jc w:val="left"/>
            </w:pPr>
            <w:r>
              <w:t xml:space="preserve">Removed; </w:t>
            </w:r>
          </w:p>
          <w:p w14:paraId="0465CC2E" w14:textId="77777777" w:rsidR="0017148A" w:rsidRDefault="0017148A" w:rsidP="00C85C50">
            <w:pPr>
              <w:jc w:val="left"/>
            </w:pPr>
            <w:r>
              <w:t>New definition for vehicle scale removes need for this change</w:t>
            </w:r>
          </w:p>
        </w:tc>
        <w:tc>
          <w:tcPr>
            <w:tcW w:w="3780" w:type="dxa"/>
          </w:tcPr>
          <w:p w14:paraId="5056A3A0" w14:textId="77777777" w:rsidR="0017148A" w:rsidRPr="001938BC" w:rsidRDefault="0017148A" w:rsidP="00C85C50">
            <w:pPr>
              <w:spacing w:after="0"/>
              <w:jc w:val="left"/>
            </w:pPr>
            <w:r w:rsidRPr="001938BC">
              <w:t xml:space="preserve">26 S.2.5.1. Digital Indicating Elements. – </w:t>
            </w:r>
            <w:r w:rsidRPr="00C36475">
              <w:rPr>
                <w:b/>
                <w:u w:val="single"/>
              </w:rPr>
              <w:t>Except for weigh-in-motion vehicle scales,</w:t>
            </w:r>
            <w:r w:rsidRPr="001938BC">
              <w:t xml:space="preserve"> </w:t>
            </w:r>
            <w:r w:rsidRPr="00C36475">
              <w:rPr>
                <w:b/>
                <w:strike/>
              </w:rPr>
              <w:t>Digital</w:t>
            </w:r>
            <w:r w:rsidRPr="00C36475">
              <w:rPr>
                <w:b/>
              </w:rPr>
              <w:t xml:space="preserve"> </w:t>
            </w:r>
            <w:r w:rsidRPr="00C36475">
              <w:rPr>
                <w:b/>
                <w:u w:val="single"/>
              </w:rPr>
              <w:t>digital</w:t>
            </w:r>
            <w:r w:rsidRPr="00C36475">
              <w:rPr>
                <w:u w:val="single"/>
              </w:rPr>
              <w:t xml:space="preserve"> </w:t>
            </w:r>
            <w:r w:rsidRPr="001938BC">
              <w:t>indicating elements equipped with recording elements shall be equipped</w:t>
            </w:r>
            <w:r>
              <w:t xml:space="preserve"> with effective means to permit </w:t>
            </w:r>
            <w:r w:rsidRPr="001938BC">
              <w:t>the recording of weight values only when the indication is stable within plus or minus:</w:t>
            </w:r>
          </w:p>
          <w:p w14:paraId="26D023B1" w14:textId="77777777" w:rsidR="0017148A" w:rsidRPr="00C36475" w:rsidRDefault="0017148A" w:rsidP="00C85C50">
            <w:pPr>
              <w:jc w:val="left"/>
              <w:rPr>
                <w:b/>
                <w:u w:val="single"/>
              </w:rPr>
            </w:pPr>
            <w:r w:rsidRPr="00C36475">
              <w:rPr>
                <w:b/>
                <w:u w:val="single"/>
              </w:rPr>
              <w:t>(Amended 20XX)</w:t>
            </w:r>
          </w:p>
          <w:p w14:paraId="19F60CBA" w14:textId="77777777" w:rsidR="0017148A" w:rsidRPr="001938BC" w:rsidRDefault="0017148A" w:rsidP="00C85C50">
            <w:pPr>
              <w:jc w:val="left"/>
            </w:pPr>
            <w:r w:rsidRPr="001938BC">
              <w:t>(a) 3.0 scale divisions for scales of more than 2000 kg (5000 lb) capacity in ser</w:t>
            </w:r>
            <w:r>
              <w:t xml:space="preserve">vice prior to </w:t>
            </w:r>
            <w:r w:rsidRPr="001938BC">
              <w:t>January 1, 1981, hopper (other than grain hopper) scales with</w:t>
            </w:r>
            <w:r>
              <w:t xml:space="preserve"> a capacity exceeding 22 000 kg </w:t>
            </w:r>
            <w:r w:rsidRPr="001938BC">
              <w:t xml:space="preserve">(50 000 lb), and for all vehicle, </w:t>
            </w:r>
            <w:r w:rsidRPr="00C36475">
              <w:rPr>
                <w:b/>
                <w:u w:val="single"/>
              </w:rPr>
              <w:t>weigh-in-motion vehicle,</w:t>
            </w:r>
            <w:r w:rsidRPr="001938BC">
              <w:t xml:space="preserve"> axl</w:t>
            </w:r>
            <w:r>
              <w:t>e load, livestock, and railway track scales; and</w:t>
            </w:r>
          </w:p>
          <w:p w14:paraId="0F5303BB" w14:textId="77777777" w:rsidR="0017148A" w:rsidRPr="001938BC" w:rsidRDefault="0017148A" w:rsidP="00C85C50">
            <w:pPr>
              <w:jc w:val="left"/>
            </w:pPr>
            <w:r w:rsidRPr="001938BC">
              <w:t>(b) 1.0 scale division for all other scales.</w:t>
            </w:r>
          </w:p>
        </w:tc>
        <w:tc>
          <w:tcPr>
            <w:tcW w:w="4050" w:type="dxa"/>
          </w:tcPr>
          <w:p w14:paraId="7EC2CD55" w14:textId="77777777" w:rsidR="0017148A" w:rsidRDefault="0017148A" w:rsidP="00C85C50">
            <w:pPr>
              <w:jc w:val="left"/>
            </w:pPr>
            <w:r>
              <w:t>--</w:t>
            </w:r>
          </w:p>
        </w:tc>
      </w:tr>
      <w:tr w:rsidR="0017148A" w14:paraId="00BB8F4C" w14:textId="77777777" w:rsidTr="00C85C50">
        <w:trPr>
          <w:cantSplit/>
        </w:trPr>
        <w:tc>
          <w:tcPr>
            <w:tcW w:w="1440" w:type="dxa"/>
          </w:tcPr>
          <w:p w14:paraId="12B7BEE0" w14:textId="77777777" w:rsidR="0017148A" w:rsidRDefault="0017148A" w:rsidP="00C85C50">
            <w:pPr>
              <w:jc w:val="left"/>
            </w:pPr>
            <w:r>
              <w:lastRenderedPageBreak/>
              <w:t>S.6</w:t>
            </w:r>
          </w:p>
        </w:tc>
        <w:tc>
          <w:tcPr>
            <w:tcW w:w="1440" w:type="dxa"/>
          </w:tcPr>
          <w:p w14:paraId="2E225D36" w14:textId="77777777" w:rsidR="0017148A" w:rsidRDefault="0017148A" w:rsidP="00C85C50">
            <w:pPr>
              <w:jc w:val="left"/>
            </w:pPr>
            <w:r>
              <w:t>Location of marking requirement changed; Wording of direction capability changed</w:t>
            </w:r>
          </w:p>
        </w:tc>
        <w:tc>
          <w:tcPr>
            <w:tcW w:w="3780" w:type="dxa"/>
          </w:tcPr>
          <w:tbl>
            <w:tblPr>
              <w:tblW w:w="5000" w:type="pct"/>
              <w:jc w:val="center"/>
              <w:tblBorders>
                <w:left w:val="double" w:sz="6" w:space="0" w:color="auto"/>
                <w:bottom w:val="single" w:sz="4" w:space="0" w:color="auto"/>
                <w:right w:val="single" w:sz="4" w:space="0" w:color="auto"/>
                <w:insideH w:val="single" w:sz="4" w:space="0" w:color="auto"/>
                <w:insideV w:val="single" w:sz="6" w:space="0" w:color="auto"/>
              </w:tblBorders>
              <w:tblCellMar>
                <w:top w:w="43" w:type="dxa"/>
                <w:left w:w="43" w:type="dxa"/>
                <w:bottom w:w="43" w:type="dxa"/>
                <w:right w:w="43" w:type="dxa"/>
              </w:tblCellMar>
              <w:tblLook w:val="0000" w:firstRow="0" w:lastRow="0" w:firstColumn="0" w:lastColumn="0" w:noHBand="0" w:noVBand="0"/>
            </w:tblPr>
            <w:tblGrid>
              <w:gridCol w:w="1356"/>
              <w:gridCol w:w="326"/>
              <w:gridCol w:w="515"/>
              <w:gridCol w:w="515"/>
              <w:gridCol w:w="412"/>
              <w:gridCol w:w="412"/>
            </w:tblGrid>
            <w:tr w:rsidR="0017148A" w:rsidRPr="00C26E83" w14:paraId="721BC42F" w14:textId="77777777" w:rsidTr="00C85C50">
              <w:trPr>
                <w:cantSplit/>
                <w:jc w:val="center"/>
              </w:trPr>
              <w:tc>
                <w:tcPr>
                  <w:tcW w:w="1045" w:type="dxa"/>
                  <w:tcMar>
                    <w:left w:w="72" w:type="dxa"/>
                    <w:right w:w="72" w:type="dxa"/>
                  </w:tcMar>
                  <w:vAlign w:val="center"/>
                </w:tcPr>
                <w:p w14:paraId="775E9F2E"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Minimum and Maximum Speed  (25)</w:t>
                  </w:r>
                </w:p>
              </w:tc>
              <w:tc>
                <w:tcPr>
                  <w:tcW w:w="251" w:type="dxa"/>
                  <w:vAlign w:val="center"/>
                </w:tcPr>
                <w:p w14:paraId="040D9B41" w14:textId="77777777" w:rsidR="0017148A" w:rsidRPr="00C26E83" w:rsidRDefault="0017148A" w:rsidP="00C85C50">
                  <w:pPr>
                    <w:tabs>
                      <w:tab w:val="left" w:pos="288"/>
                    </w:tabs>
                    <w:spacing w:after="0"/>
                    <w:jc w:val="left"/>
                    <w:rPr>
                      <w:rFonts w:eastAsia="Times New Roman"/>
                      <w:b/>
                      <w:bCs/>
                    </w:rPr>
                  </w:pPr>
                </w:p>
              </w:tc>
              <w:tc>
                <w:tcPr>
                  <w:tcW w:w="397" w:type="dxa"/>
                  <w:vAlign w:val="center"/>
                </w:tcPr>
                <w:p w14:paraId="1909C3B0" w14:textId="77777777" w:rsidR="0017148A" w:rsidRPr="00C36475" w:rsidRDefault="0017148A" w:rsidP="00C85C50">
                  <w:pPr>
                    <w:tabs>
                      <w:tab w:val="left" w:pos="288"/>
                    </w:tabs>
                    <w:spacing w:after="0"/>
                    <w:jc w:val="left"/>
                    <w:rPr>
                      <w:rFonts w:eastAsia="Times New Roman"/>
                      <w:b/>
                      <w:bCs/>
                      <w:u w:val="single"/>
                    </w:rPr>
                  </w:pPr>
                  <w:r w:rsidRPr="00C36475">
                    <w:rPr>
                      <w:rFonts w:eastAsia="Times New Roman"/>
                      <w:b/>
                      <w:bCs/>
                      <w:u w:val="single"/>
                    </w:rPr>
                    <w:t>X</w:t>
                  </w:r>
                </w:p>
              </w:tc>
              <w:tc>
                <w:tcPr>
                  <w:tcW w:w="397" w:type="dxa"/>
                  <w:vAlign w:val="center"/>
                </w:tcPr>
                <w:p w14:paraId="26A4FDD2"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X</w:t>
                  </w:r>
                </w:p>
              </w:tc>
              <w:tc>
                <w:tcPr>
                  <w:tcW w:w="318" w:type="dxa"/>
                </w:tcPr>
                <w:p w14:paraId="22AA34B0" w14:textId="77777777" w:rsidR="0017148A" w:rsidRPr="005E6807" w:rsidRDefault="0017148A" w:rsidP="00C85C50">
                  <w:pPr>
                    <w:tabs>
                      <w:tab w:val="left" w:pos="288"/>
                    </w:tabs>
                    <w:spacing w:after="0"/>
                    <w:jc w:val="left"/>
                    <w:rPr>
                      <w:rFonts w:eastAsia="Times New Roman"/>
                      <w:b/>
                      <w:u w:val="single"/>
                    </w:rPr>
                  </w:pPr>
                </w:p>
              </w:tc>
              <w:tc>
                <w:tcPr>
                  <w:tcW w:w="318" w:type="dxa"/>
                </w:tcPr>
                <w:p w14:paraId="76B3FDC7" w14:textId="77777777" w:rsidR="0017148A" w:rsidRPr="005E6807" w:rsidRDefault="0017148A" w:rsidP="00C85C50">
                  <w:pPr>
                    <w:tabs>
                      <w:tab w:val="left" w:pos="288"/>
                    </w:tabs>
                    <w:spacing w:after="0"/>
                    <w:jc w:val="left"/>
                    <w:rPr>
                      <w:rFonts w:eastAsia="Times New Roman"/>
                      <w:b/>
                      <w:u w:val="single"/>
                    </w:rPr>
                  </w:pPr>
                </w:p>
              </w:tc>
            </w:tr>
            <w:tr w:rsidR="0017148A" w:rsidRPr="00C26E83" w14:paraId="22281DF8" w14:textId="77777777" w:rsidTr="00C85C50">
              <w:trPr>
                <w:cantSplit/>
                <w:jc w:val="center"/>
              </w:trPr>
              <w:tc>
                <w:tcPr>
                  <w:tcW w:w="1045" w:type="dxa"/>
                  <w:tcMar>
                    <w:left w:w="72" w:type="dxa"/>
                    <w:right w:w="72" w:type="dxa"/>
                  </w:tcMar>
                  <w:vAlign w:val="center"/>
                </w:tcPr>
                <w:p w14:paraId="2E4239E2"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Vehicle Direction Capability (2</w:t>
                  </w:r>
                  <w:r>
                    <w:rPr>
                      <w:rFonts w:eastAsia="Times New Roman"/>
                      <w:b/>
                      <w:u w:val="single"/>
                    </w:rPr>
                    <w:t>6</w:t>
                  </w:r>
                  <w:r w:rsidRPr="00533D2A">
                    <w:rPr>
                      <w:rFonts w:eastAsia="Times New Roman"/>
                      <w:b/>
                      <w:u w:val="single"/>
                    </w:rPr>
                    <w:t>)</w:t>
                  </w:r>
                </w:p>
              </w:tc>
              <w:tc>
                <w:tcPr>
                  <w:tcW w:w="251" w:type="dxa"/>
                  <w:vAlign w:val="center"/>
                </w:tcPr>
                <w:p w14:paraId="3DB361DA" w14:textId="77777777" w:rsidR="0017148A" w:rsidRPr="00C26E83" w:rsidRDefault="0017148A" w:rsidP="00C85C50">
                  <w:pPr>
                    <w:tabs>
                      <w:tab w:val="left" w:pos="288"/>
                    </w:tabs>
                    <w:spacing w:after="0"/>
                    <w:jc w:val="left"/>
                    <w:rPr>
                      <w:rFonts w:eastAsia="Times New Roman"/>
                      <w:b/>
                      <w:bCs/>
                    </w:rPr>
                  </w:pPr>
                </w:p>
              </w:tc>
              <w:tc>
                <w:tcPr>
                  <w:tcW w:w="397" w:type="dxa"/>
                  <w:vAlign w:val="center"/>
                </w:tcPr>
                <w:p w14:paraId="25BDBE5D" w14:textId="77777777" w:rsidR="0017148A" w:rsidRPr="00C36475" w:rsidRDefault="0017148A" w:rsidP="00C85C50">
                  <w:pPr>
                    <w:tabs>
                      <w:tab w:val="left" w:pos="288"/>
                    </w:tabs>
                    <w:spacing w:after="0"/>
                    <w:jc w:val="left"/>
                    <w:rPr>
                      <w:rFonts w:eastAsia="Times New Roman"/>
                      <w:b/>
                      <w:bCs/>
                      <w:u w:val="single"/>
                    </w:rPr>
                  </w:pPr>
                  <w:r w:rsidRPr="00C36475">
                    <w:rPr>
                      <w:rFonts w:eastAsia="Times New Roman"/>
                      <w:b/>
                      <w:bCs/>
                      <w:u w:val="single"/>
                    </w:rPr>
                    <w:t>X</w:t>
                  </w:r>
                </w:p>
              </w:tc>
              <w:tc>
                <w:tcPr>
                  <w:tcW w:w="397" w:type="dxa"/>
                  <w:vAlign w:val="center"/>
                </w:tcPr>
                <w:p w14:paraId="7B3CCB46"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X</w:t>
                  </w:r>
                </w:p>
              </w:tc>
              <w:tc>
                <w:tcPr>
                  <w:tcW w:w="318" w:type="dxa"/>
                </w:tcPr>
                <w:p w14:paraId="664F464C" w14:textId="77777777" w:rsidR="0017148A" w:rsidRPr="00533D2A" w:rsidRDefault="0017148A" w:rsidP="00C85C50">
                  <w:pPr>
                    <w:tabs>
                      <w:tab w:val="left" w:pos="288"/>
                    </w:tabs>
                    <w:spacing w:after="0"/>
                    <w:jc w:val="left"/>
                    <w:rPr>
                      <w:rFonts w:eastAsia="Times New Roman"/>
                      <w:b/>
                      <w:u w:val="single"/>
                    </w:rPr>
                  </w:pPr>
                </w:p>
              </w:tc>
              <w:tc>
                <w:tcPr>
                  <w:tcW w:w="318" w:type="dxa"/>
                </w:tcPr>
                <w:p w14:paraId="0A48B3D8" w14:textId="77777777" w:rsidR="0017148A" w:rsidRPr="00533D2A" w:rsidRDefault="0017148A" w:rsidP="00C85C50">
                  <w:pPr>
                    <w:tabs>
                      <w:tab w:val="left" w:pos="288"/>
                    </w:tabs>
                    <w:spacing w:after="0"/>
                    <w:jc w:val="left"/>
                    <w:rPr>
                      <w:rFonts w:eastAsia="Times New Roman"/>
                      <w:b/>
                      <w:u w:val="single"/>
                    </w:rPr>
                  </w:pPr>
                </w:p>
              </w:tc>
            </w:tr>
          </w:tbl>
          <w:p w14:paraId="781264EB" w14:textId="77777777" w:rsidR="0017148A" w:rsidRPr="00C36475" w:rsidRDefault="0017148A" w:rsidP="00C85C50">
            <w:pPr>
              <w:spacing w:after="0"/>
              <w:jc w:val="left"/>
              <w:rPr>
                <w:b/>
                <w:u w:val="single"/>
              </w:rPr>
            </w:pPr>
            <w:r w:rsidRPr="00C36475">
              <w:rPr>
                <w:b/>
                <w:u w:val="single"/>
              </w:rPr>
              <w:t>25. Weigh-in-Motion Vehicle Scales must be marked with minimum and maximum speed limitations.</w:t>
            </w:r>
          </w:p>
          <w:p w14:paraId="74B6838E" w14:textId="77777777" w:rsidR="0017148A" w:rsidRPr="00C36475" w:rsidRDefault="0017148A" w:rsidP="00C85C50">
            <w:pPr>
              <w:jc w:val="left"/>
              <w:rPr>
                <w:b/>
                <w:u w:val="single"/>
              </w:rPr>
            </w:pPr>
            <w:r w:rsidRPr="00C36475">
              <w:rPr>
                <w:b/>
                <w:u w:val="single"/>
              </w:rPr>
              <w:t>(Added 20XX)</w:t>
            </w:r>
          </w:p>
          <w:p w14:paraId="18E1C5EA" w14:textId="77777777" w:rsidR="0017148A" w:rsidRPr="00C36475" w:rsidRDefault="0017148A" w:rsidP="00C85C50">
            <w:pPr>
              <w:spacing w:after="0"/>
              <w:jc w:val="left"/>
              <w:rPr>
                <w:b/>
                <w:u w:val="single"/>
              </w:rPr>
            </w:pPr>
            <w:r w:rsidRPr="00C36475">
              <w:rPr>
                <w:b/>
                <w:u w:val="single"/>
              </w:rPr>
              <w:t>26. Weigh-in-Motion Vehicle Scales must be marked with direction capability (uni-directional, bidirectional).</w:t>
            </w:r>
          </w:p>
          <w:p w14:paraId="28726811" w14:textId="77777777" w:rsidR="0017148A" w:rsidRPr="001938BC" w:rsidRDefault="0017148A" w:rsidP="00C85C50">
            <w:pPr>
              <w:jc w:val="left"/>
            </w:pPr>
            <w:r>
              <w:rPr>
                <w:b/>
                <w:u w:val="single"/>
              </w:rPr>
              <w:t>(Added 20XX)</w:t>
            </w:r>
          </w:p>
        </w:tc>
        <w:tc>
          <w:tcPr>
            <w:tcW w:w="4050" w:type="dxa"/>
          </w:tcPr>
          <w:tbl>
            <w:tblPr>
              <w:tblW w:w="5000" w:type="pct"/>
              <w:jc w:val="center"/>
              <w:tblCellMar>
                <w:top w:w="43" w:type="dxa"/>
                <w:left w:w="43" w:type="dxa"/>
                <w:bottom w:w="43" w:type="dxa"/>
                <w:right w:w="43" w:type="dxa"/>
              </w:tblCellMar>
              <w:tblLook w:val="0000" w:firstRow="0" w:lastRow="0" w:firstColumn="0" w:lastColumn="0" w:noHBand="0" w:noVBand="0"/>
            </w:tblPr>
            <w:tblGrid>
              <w:gridCol w:w="1371"/>
              <w:gridCol w:w="388"/>
              <w:gridCol w:w="455"/>
              <w:gridCol w:w="594"/>
              <w:gridCol w:w="499"/>
              <w:gridCol w:w="499"/>
            </w:tblGrid>
            <w:tr w:rsidR="0017148A" w:rsidRPr="00C26E83" w14:paraId="44E1F995" w14:textId="77777777" w:rsidTr="00C85C50">
              <w:trPr>
                <w:cantSplit/>
                <w:jc w:val="center"/>
              </w:trPr>
              <w:tc>
                <w:tcPr>
                  <w:tcW w:w="1045" w:type="dxa"/>
                  <w:tcBorders>
                    <w:top w:val="single" w:sz="4" w:space="0" w:color="auto"/>
                    <w:left w:val="double" w:sz="6" w:space="0" w:color="auto"/>
                    <w:bottom w:val="single" w:sz="4" w:space="0" w:color="auto"/>
                    <w:right w:val="single" w:sz="6" w:space="0" w:color="auto"/>
                  </w:tcBorders>
                  <w:tcMar>
                    <w:left w:w="72" w:type="dxa"/>
                    <w:right w:w="72" w:type="dxa"/>
                  </w:tcMar>
                  <w:vAlign w:val="center"/>
                </w:tcPr>
                <w:p w14:paraId="480F27A5"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Minimum and Maximum Speed  (25)</w:t>
                  </w:r>
                </w:p>
              </w:tc>
              <w:tc>
                <w:tcPr>
                  <w:tcW w:w="296" w:type="dxa"/>
                  <w:tcBorders>
                    <w:top w:val="single" w:sz="4" w:space="0" w:color="auto"/>
                    <w:bottom w:val="single" w:sz="4" w:space="0" w:color="auto"/>
                  </w:tcBorders>
                  <w:vAlign w:val="center"/>
                </w:tcPr>
                <w:p w14:paraId="0870CC1F" w14:textId="77777777" w:rsidR="0017148A" w:rsidRPr="00C26E83" w:rsidRDefault="0017148A" w:rsidP="00C85C50">
                  <w:pPr>
                    <w:tabs>
                      <w:tab w:val="left" w:pos="288"/>
                    </w:tabs>
                    <w:spacing w:after="0"/>
                    <w:jc w:val="left"/>
                    <w:rPr>
                      <w:rFonts w:eastAsia="Times New Roman"/>
                      <w:b/>
                      <w:bCs/>
                    </w:rPr>
                  </w:pPr>
                </w:p>
              </w:tc>
              <w:tc>
                <w:tcPr>
                  <w:tcW w:w="347" w:type="dxa"/>
                  <w:tcBorders>
                    <w:top w:val="single" w:sz="4" w:space="0" w:color="auto"/>
                    <w:left w:val="single" w:sz="6" w:space="0" w:color="auto"/>
                    <w:bottom w:val="single" w:sz="4" w:space="0" w:color="auto"/>
                  </w:tcBorders>
                  <w:vAlign w:val="center"/>
                </w:tcPr>
                <w:p w14:paraId="6A53794E" w14:textId="77777777" w:rsidR="0017148A" w:rsidRPr="00C26E83" w:rsidRDefault="0017148A" w:rsidP="00C85C50">
                  <w:pPr>
                    <w:tabs>
                      <w:tab w:val="left" w:pos="288"/>
                    </w:tabs>
                    <w:spacing w:after="0"/>
                    <w:jc w:val="left"/>
                    <w:rPr>
                      <w:rFonts w:eastAsia="Times New Roman"/>
                      <w:b/>
                      <w:bCs/>
                    </w:rPr>
                  </w:pPr>
                </w:p>
              </w:tc>
              <w:tc>
                <w:tcPr>
                  <w:tcW w:w="453" w:type="dxa"/>
                  <w:tcBorders>
                    <w:top w:val="single" w:sz="4" w:space="0" w:color="auto"/>
                    <w:left w:val="single" w:sz="6" w:space="0" w:color="auto"/>
                    <w:bottom w:val="single" w:sz="4" w:space="0" w:color="auto"/>
                    <w:right w:val="single" w:sz="4" w:space="0" w:color="auto"/>
                  </w:tcBorders>
                  <w:vAlign w:val="center"/>
                </w:tcPr>
                <w:p w14:paraId="1F61A072" w14:textId="77777777" w:rsidR="0017148A" w:rsidRPr="00C26E83" w:rsidRDefault="0017148A" w:rsidP="00C85C50">
                  <w:pPr>
                    <w:tabs>
                      <w:tab w:val="left" w:pos="288"/>
                    </w:tabs>
                    <w:spacing w:after="0"/>
                    <w:jc w:val="left"/>
                    <w:rPr>
                      <w:rFonts w:eastAsia="Times New Roman"/>
                      <w:b/>
                      <w:bCs/>
                    </w:rPr>
                  </w:pPr>
                  <w:r w:rsidRPr="005E6807">
                    <w:rPr>
                      <w:rFonts w:eastAsia="Times New Roman"/>
                      <w:b/>
                      <w:u w:val="single"/>
                    </w:rPr>
                    <w:t>X</w:t>
                  </w:r>
                </w:p>
              </w:tc>
              <w:tc>
                <w:tcPr>
                  <w:tcW w:w="380" w:type="dxa"/>
                  <w:tcBorders>
                    <w:top w:val="single" w:sz="4" w:space="0" w:color="auto"/>
                    <w:left w:val="single" w:sz="6" w:space="0" w:color="auto"/>
                    <w:bottom w:val="single" w:sz="4" w:space="0" w:color="auto"/>
                    <w:right w:val="single" w:sz="4" w:space="0" w:color="auto"/>
                  </w:tcBorders>
                </w:tcPr>
                <w:p w14:paraId="7F54F998" w14:textId="77777777" w:rsidR="0017148A" w:rsidRPr="005E6807" w:rsidRDefault="0017148A" w:rsidP="00C85C50">
                  <w:pPr>
                    <w:tabs>
                      <w:tab w:val="left" w:pos="288"/>
                    </w:tabs>
                    <w:spacing w:after="0"/>
                    <w:jc w:val="left"/>
                    <w:rPr>
                      <w:rFonts w:eastAsia="Times New Roman"/>
                      <w:b/>
                      <w:u w:val="single"/>
                    </w:rPr>
                  </w:pPr>
                </w:p>
              </w:tc>
              <w:tc>
                <w:tcPr>
                  <w:tcW w:w="380" w:type="dxa"/>
                  <w:tcBorders>
                    <w:top w:val="single" w:sz="4" w:space="0" w:color="auto"/>
                    <w:left w:val="single" w:sz="6" w:space="0" w:color="auto"/>
                    <w:bottom w:val="single" w:sz="4" w:space="0" w:color="auto"/>
                    <w:right w:val="single" w:sz="4" w:space="0" w:color="auto"/>
                  </w:tcBorders>
                </w:tcPr>
                <w:p w14:paraId="79F847A8" w14:textId="77777777" w:rsidR="0017148A" w:rsidRPr="005E6807" w:rsidRDefault="0017148A" w:rsidP="00C85C50">
                  <w:pPr>
                    <w:tabs>
                      <w:tab w:val="left" w:pos="288"/>
                    </w:tabs>
                    <w:spacing w:after="0"/>
                    <w:jc w:val="left"/>
                    <w:rPr>
                      <w:rFonts w:eastAsia="Times New Roman"/>
                      <w:b/>
                      <w:u w:val="single"/>
                    </w:rPr>
                  </w:pPr>
                </w:p>
              </w:tc>
            </w:tr>
            <w:tr w:rsidR="0017148A" w:rsidRPr="00C26E83" w14:paraId="3842F719" w14:textId="77777777" w:rsidTr="00C85C50">
              <w:trPr>
                <w:cantSplit/>
                <w:jc w:val="center"/>
              </w:trPr>
              <w:tc>
                <w:tcPr>
                  <w:tcW w:w="1045" w:type="dxa"/>
                  <w:tcBorders>
                    <w:top w:val="single" w:sz="4" w:space="0" w:color="auto"/>
                    <w:left w:val="double" w:sz="6" w:space="0" w:color="auto"/>
                    <w:bottom w:val="single" w:sz="4" w:space="0" w:color="auto"/>
                    <w:right w:val="single" w:sz="6" w:space="0" w:color="auto"/>
                  </w:tcBorders>
                  <w:tcMar>
                    <w:left w:w="72" w:type="dxa"/>
                    <w:right w:w="72" w:type="dxa"/>
                  </w:tcMar>
                  <w:vAlign w:val="center"/>
                </w:tcPr>
                <w:p w14:paraId="2C30A538"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Vehicle Direction Capability (2</w:t>
                  </w:r>
                  <w:r>
                    <w:rPr>
                      <w:rFonts w:eastAsia="Times New Roman"/>
                      <w:b/>
                      <w:u w:val="single"/>
                    </w:rPr>
                    <w:t>6</w:t>
                  </w:r>
                  <w:r w:rsidRPr="00533D2A">
                    <w:rPr>
                      <w:rFonts w:eastAsia="Times New Roman"/>
                      <w:b/>
                      <w:u w:val="single"/>
                    </w:rPr>
                    <w:t>)</w:t>
                  </w:r>
                </w:p>
              </w:tc>
              <w:tc>
                <w:tcPr>
                  <w:tcW w:w="296" w:type="dxa"/>
                  <w:tcBorders>
                    <w:top w:val="single" w:sz="4" w:space="0" w:color="auto"/>
                    <w:bottom w:val="single" w:sz="4" w:space="0" w:color="auto"/>
                  </w:tcBorders>
                  <w:vAlign w:val="center"/>
                </w:tcPr>
                <w:p w14:paraId="613F11E2" w14:textId="77777777" w:rsidR="0017148A" w:rsidRPr="00C26E83" w:rsidRDefault="0017148A" w:rsidP="00C85C50">
                  <w:pPr>
                    <w:tabs>
                      <w:tab w:val="left" w:pos="288"/>
                    </w:tabs>
                    <w:spacing w:after="0"/>
                    <w:jc w:val="left"/>
                    <w:rPr>
                      <w:rFonts w:eastAsia="Times New Roman"/>
                      <w:b/>
                      <w:bCs/>
                    </w:rPr>
                  </w:pPr>
                </w:p>
              </w:tc>
              <w:tc>
                <w:tcPr>
                  <w:tcW w:w="347" w:type="dxa"/>
                  <w:tcBorders>
                    <w:top w:val="single" w:sz="4" w:space="0" w:color="auto"/>
                    <w:left w:val="single" w:sz="6" w:space="0" w:color="auto"/>
                    <w:bottom w:val="single" w:sz="4" w:space="0" w:color="auto"/>
                  </w:tcBorders>
                  <w:vAlign w:val="center"/>
                </w:tcPr>
                <w:p w14:paraId="4B9E0250" w14:textId="77777777" w:rsidR="0017148A" w:rsidRPr="00C26E83" w:rsidRDefault="0017148A" w:rsidP="00C85C50">
                  <w:pPr>
                    <w:tabs>
                      <w:tab w:val="left" w:pos="288"/>
                    </w:tabs>
                    <w:spacing w:after="0"/>
                    <w:jc w:val="left"/>
                    <w:rPr>
                      <w:rFonts w:eastAsia="Times New Roman"/>
                      <w:b/>
                      <w:bCs/>
                    </w:rPr>
                  </w:pPr>
                </w:p>
              </w:tc>
              <w:tc>
                <w:tcPr>
                  <w:tcW w:w="453" w:type="dxa"/>
                  <w:tcBorders>
                    <w:top w:val="single" w:sz="4" w:space="0" w:color="auto"/>
                    <w:left w:val="single" w:sz="6" w:space="0" w:color="auto"/>
                    <w:bottom w:val="single" w:sz="4" w:space="0" w:color="auto"/>
                    <w:right w:val="single" w:sz="4" w:space="0" w:color="auto"/>
                  </w:tcBorders>
                  <w:vAlign w:val="center"/>
                </w:tcPr>
                <w:p w14:paraId="07CB9088" w14:textId="77777777" w:rsidR="0017148A" w:rsidRPr="005E6807" w:rsidRDefault="0017148A" w:rsidP="00C85C50">
                  <w:pPr>
                    <w:tabs>
                      <w:tab w:val="left" w:pos="288"/>
                    </w:tabs>
                    <w:spacing w:after="0"/>
                    <w:jc w:val="left"/>
                    <w:rPr>
                      <w:rFonts w:eastAsia="Times New Roman"/>
                      <w:b/>
                      <w:u w:val="single"/>
                    </w:rPr>
                  </w:pPr>
                  <w:r w:rsidRPr="00533D2A">
                    <w:rPr>
                      <w:rFonts w:eastAsia="Times New Roman"/>
                      <w:b/>
                      <w:u w:val="single"/>
                    </w:rPr>
                    <w:t>X</w:t>
                  </w:r>
                </w:p>
              </w:tc>
              <w:tc>
                <w:tcPr>
                  <w:tcW w:w="380" w:type="dxa"/>
                  <w:tcBorders>
                    <w:top w:val="single" w:sz="4" w:space="0" w:color="auto"/>
                    <w:left w:val="single" w:sz="6" w:space="0" w:color="auto"/>
                    <w:bottom w:val="single" w:sz="4" w:space="0" w:color="auto"/>
                    <w:right w:val="single" w:sz="4" w:space="0" w:color="auto"/>
                  </w:tcBorders>
                </w:tcPr>
                <w:p w14:paraId="2774603D" w14:textId="77777777" w:rsidR="0017148A" w:rsidRPr="00533D2A" w:rsidRDefault="0017148A" w:rsidP="00C85C50">
                  <w:pPr>
                    <w:tabs>
                      <w:tab w:val="left" w:pos="288"/>
                    </w:tabs>
                    <w:spacing w:after="0"/>
                    <w:jc w:val="left"/>
                    <w:rPr>
                      <w:rFonts w:eastAsia="Times New Roman"/>
                      <w:b/>
                      <w:u w:val="single"/>
                    </w:rPr>
                  </w:pPr>
                </w:p>
              </w:tc>
              <w:tc>
                <w:tcPr>
                  <w:tcW w:w="380" w:type="dxa"/>
                  <w:tcBorders>
                    <w:top w:val="single" w:sz="4" w:space="0" w:color="auto"/>
                    <w:left w:val="single" w:sz="6" w:space="0" w:color="auto"/>
                    <w:bottom w:val="single" w:sz="4" w:space="0" w:color="auto"/>
                    <w:right w:val="single" w:sz="4" w:space="0" w:color="auto"/>
                  </w:tcBorders>
                </w:tcPr>
                <w:p w14:paraId="369CCBCB" w14:textId="77777777" w:rsidR="0017148A" w:rsidRPr="00533D2A" w:rsidRDefault="0017148A" w:rsidP="00C85C50">
                  <w:pPr>
                    <w:tabs>
                      <w:tab w:val="left" w:pos="288"/>
                    </w:tabs>
                    <w:spacing w:after="0"/>
                    <w:jc w:val="left"/>
                    <w:rPr>
                      <w:rFonts w:eastAsia="Times New Roman"/>
                      <w:b/>
                      <w:u w:val="single"/>
                    </w:rPr>
                  </w:pPr>
                </w:p>
              </w:tc>
            </w:tr>
          </w:tbl>
          <w:p w14:paraId="7C0E5770" w14:textId="77777777" w:rsidR="0017148A" w:rsidRPr="005E6807" w:rsidRDefault="0017148A" w:rsidP="00C85C50">
            <w:pPr>
              <w:tabs>
                <w:tab w:val="left" w:pos="288"/>
              </w:tabs>
              <w:spacing w:after="0"/>
              <w:jc w:val="left"/>
              <w:rPr>
                <w:rFonts w:eastAsia="Times New Roman"/>
                <w:b/>
                <w:u w:val="single"/>
              </w:rPr>
            </w:pPr>
            <w:r w:rsidRPr="005E6807">
              <w:rPr>
                <w:rFonts w:eastAsia="Times New Roman"/>
                <w:b/>
                <w:u w:val="single"/>
              </w:rPr>
              <w:t>25.  Weigh-in-Motion Vehicle Scales must be marked with minimum and maximum speed limitations.</w:t>
            </w:r>
            <w:r>
              <w:rPr>
                <w:rFonts w:eastAsia="Times New Roman"/>
                <w:b/>
                <w:u w:val="single"/>
              </w:rPr>
              <w:t xml:space="preserve"> </w:t>
            </w:r>
          </w:p>
          <w:p w14:paraId="4D3D7054" w14:textId="77777777" w:rsidR="0017148A" w:rsidRDefault="0017148A" w:rsidP="00C85C50">
            <w:pPr>
              <w:tabs>
                <w:tab w:val="left" w:pos="288"/>
              </w:tabs>
              <w:spacing w:after="0"/>
              <w:jc w:val="left"/>
              <w:rPr>
                <w:rFonts w:eastAsia="Times New Roman"/>
                <w:b/>
                <w:u w:val="single"/>
              </w:rPr>
            </w:pPr>
            <w:r w:rsidRPr="005E6807">
              <w:rPr>
                <w:rFonts w:eastAsia="Times New Roman"/>
                <w:b/>
                <w:u w:val="single"/>
              </w:rPr>
              <w:t>(Added 20XX)</w:t>
            </w:r>
          </w:p>
          <w:p w14:paraId="490B1E1B" w14:textId="77777777" w:rsidR="0017148A" w:rsidRDefault="0017148A" w:rsidP="00C85C50">
            <w:pPr>
              <w:tabs>
                <w:tab w:val="left" w:pos="288"/>
              </w:tabs>
              <w:spacing w:after="0"/>
              <w:jc w:val="left"/>
              <w:rPr>
                <w:rFonts w:eastAsia="Times New Roman"/>
                <w:b/>
                <w:u w:val="single"/>
              </w:rPr>
            </w:pPr>
          </w:p>
          <w:p w14:paraId="4A8ED89C" w14:textId="77777777" w:rsidR="0017148A" w:rsidRPr="005E6807" w:rsidRDefault="0017148A" w:rsidP="00C85C50">
            <w:pPr>
              <w:tabs>
                <w:tab w:val="left" w:pos="288"/>
              </w:tabs>
              <w:spacing w:after="0"/>
              <w:jc w:val="left"/>
              <w:rPr>
                <w:rFonts w:eastAsia="Times New Roman"/>
                <w:b/>
                <w:u w:val="single"/>
              </w:rPr>
            </w:pPr>
            <w:r>
              <w:rPr>
                <w:rFonts w:eastAsia="Times New Roman"/>
                <w:b/>
                <w:u w:val="single"/>
              </w:rPr>
              <w:t>26</w:t>
            </w:r>
            <w:r w:rsidRPr="005E6807">
              <w:rPr>
                <w:rFonts w:eastAsia="Times New Roman"/>
                <w:b/>
                <w:u w:val="single"/>
              </w:rPr>
              <w:t xml:space="preserve">.  Weigh-in-Motion Vehicle Scales must be marked </w:t>
            </w:r>
            <w:r w:rsidRPr="00DF5124">
              <w:rPr>
                <w:rFonts w:eastAsia="Times New Roman"/>
                <w:b/>
                <w:u w:val="single"/>
              </w:rPr>
              <w:t xml:space="preserve">with direction </w:t>
            </w:r>
            <w:r>
              <w:rPr>
                <w:rFonts w:eastAsia="Times New Roman"/>
                <w:b/>
                <w:u w:val="single"/>
              </w:rPr>
              <w:t>restriction if uni-directional</w:t>
            </w:r>
            <w:r w:rsidRPr="005E6807">
              <w:rPr>
                <w:rFonts w:eastAsia="Times New Roman"/>
                <w:b/>
                <w:u w:val="single"/>
              </w:rPr>
              <w:t xml:space="preserve">. </w:t>
            </w:r>
          </w:p>
          <w:p w14:paraId="6518BA9A" w14:textId="77777777" w:rsidR="0017148A" w:rsidRDefault="0017148A" w:rsidP="00C85C50">
            <w:pPr>
              <w:tabs>
                <w:tab w:val="left" w:pos="288"/>
              </w:tabs>
              <w:spacing w:after="0"/>
              <w:jc w:val="left"/>
            </w:pPr>
            <w:r w:rsidRPr="005E6807">
              <w:rPr>
                <w:rFonts w:eastAsia="Times New Roman"/>
                <w:b/>
                <w:u w:val="single"/>
              </w:rPr>
              <w:t>(Added 20XX)</w:t>
            </w:r>
          </w:p>
        </w:tc>
      </w:tr>
      <w:tr w:rsidR="0017148A" w14:paraId="66F5F671" w14:textId="77777777" w:rsidTr="00C85C50">
        <w:trPr>
          <w:cantSplit/>
        </w:trPr>
        <w:tc>
          <w:tcPr>
            <w:tcW w:w="1440" w:type="dxa"/>
          </w:tcPr>
          <w:p w14:paraId="367518EC" w14:textId="77777777" w:rsidR="0017148A" w:rsidRDefault="0017148A" w:rsidP="00C85C50">
            <w:pPr>
              <w:jc w:val="left"/>
            </w:pPr>
            <w:r>
              <w:t>--</w:t>
            </w:r>
          </w:p>
        </w:tc>
        <w:tc>
          <w:tcPr>
            <w:tcW w:w="1440" w:type="dxa"/>
          </w:tcPr>
          <w:p w14:paraId="4549E60F" w14:textId="77777777" w:rsidR="0017148A" w:rsidRDefault="0017148A" w:rsidP="00C85C50">
            <w:pPr>
              <w:jc w:val="left"/>
            </w:pPr>
            <w:r>
              <w:t>N.7.1 Reference scale section added</w:t>
            </w:r>
          </w:p>
        </w:tc>
        <w:tc>
          <w:tcPr>
            <w:tcW w:w="3780" w:type="dxa"/>
          </w:tcPr>
          <w:p w14:paraId="3F0BA7F7" w14:textId="77777777" w:rsidR="0017148A" w:rsidRPr="00CF39D1" w:rsidRDefault="0017148A" w:rsidP="00C85C50">
            <w:pPr>
              <w:tabs>
                <w:tab w:val="left" w:pos="288"/>
              </w:tabs>
              <w:spacing w:after="0"/>
              <w:jc w:val="left"/>
              <w:rPr>
                <w:rFonts w:eastAsia="Times New Roman"/>
                <w:b/>
              </w:rPr>
            </w:pPr>
            <w:r>
              <w:rPr>
                <w:rFonts w:eastAsia="Times New Roman"/>
                <w:b/>
              </w:rPr>
              <w:t>--</w:t>
            </w:r>
          </w:p>
        </w:tc>
        <w:tc>
          <w:tcPr>
            <w:tcW w:w="4050" w:type="dxa"/>
          </w:tcPr>
          <w:p w14:paraId="3D377264"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 Reference Scale – a certified, static scale shall be used to establish all vehicle weights used in this procedure.</w:t>
            </w:r>
          </w:p>
          <w:p w14:paraId="132C40FF" w14:textId="77777777" w:rsidR="0017148A" w:rsidRPr="00C36475" w:rsidRDefault="0017148A" w:rsidP="00C85C50">
            <w:pPr>
              <w:tabs>
                <w:tab w:val="left" w:pos="288"/>
              </w:tabs>
              <w:spacing w:after="0"/>
              <w:jc w:val="left"/>
              <w:rPr>
                <w:rFonts w:eastAsia="Times New Roman"/>
                <w:b/>
                <w:u w:val="single"/>
              </w:rPr>
            </w:pPr>
          </w:p>
          <w:p w14:paraId="23C621DF"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N.7.1.1.  The Reference Scale shall be of such dimension and spacing as to facilitate the single-draft static weighing of all Reference Vehicle weights.</w:t>
            </w:r>
          </w:p>
          <w:p w14:paraId="030E3A70" w14:textId="77777777" w:rsidR="0017148A" w:rsidRPr="00C36475" w:rsidRDefault="0017148A" w:rsidP="00C85C50">
            <w:pPr>
              <w:tabs>
                <w:tab w:val="left" w:pos="288"/>
              </w:tabs>
              <w:spacing w:after="0"/>
              <w:jc w:val="left"/>
              <w:rPr>
                <w:rFonts w:eastAsia="Times New Roman"/>
                <w:b/>
                <w:u w:val="single"/>
              </w:rPr>
            </w:pPr>
          </w:p>
          <w:p w14:paraId="53E486AB"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N.7.1.2.  The Reference Scale should be located near the Weigh-in-Motion vehicle scale to minimize the effect of vehicle fuel consumption. The Reference Scale and the Weigh-in-Motion vehicle scale may be the same scale.  </w:t>
            </w:r>
          </w:p>
          <w:p w14:paraId="010F3FDE" w14:textId="77777777" w:rsidR="0017148A" w:rsidRPr="00C36475" w:rsidRDefault="0017148A" w:rsidP="00C85C50">
            <w:pPr>
              <w:tabs>
                <w:tab w:val="left" w:pos="288"/>
              </w:tabs>
              <w:spacing w:after="0"/>
              <w:jc w:val="left"/>
              <w:rPr>
                <w:rFonts w:eastAsia="Times New Roman"/>
                <w:b/>
                <w:u w:val="single"/>
              </w:rPr>
            </w:pPr>
          </w:p>
          <w:p w14:paraId="4111E7CA"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N.7.1.3.  The Reference Scale shall be verified immediately prior to using it to establish Reference Vehicle weights. To ensure the reliability of the reference scale’s performance when establishing the weight values for reference vehicles, a subsequent test of the reference scale may be performed immediately following the test of the WIM vehicle scale.  To qualify for use as a suitable Reference Scale, it must meet NIST Handbook 44, Class III L acceptance tolerances.  It shall also be capable of displaying in a higher resolution that permits loads to be weighed in 1/10 of the increment size of the WIM Scale.</w:t>
            </w:r>
          </w:p>
        </w:tc>
      </w:tr>
      <w:tr w:rsidR="0017148A" w14:paraId="15AE1C0F" w14:textId="77777777" w:rsidTr="00C85C50">
        <w:trPr>
          <w:cantSplit/>
        </w:trPr>
        <w:tc>
          <w:tcPr>
            <w:tcW w:w="1440" w:type="dxa"/>
          </w:tcPr>
          <w:p w14:paraId="04FC2BFD" w14:textId="77777777" w:rsidR="0017148A" w:rsidRDefault="0017148A" w:rsidP="00C85C50">
            <w:pPr>
              <w:jc w:val="left"/>
            </w:pPr>
            <w:r>
              <w:lastRenderedPageBreak/>
              <w:t>N.7.1 and N.7.2</w:t>
            </w:r>
          </w:p>
        </w:tc>
        <w:tc>
          <w:tcPr>
            <w:tcW w:w="1440" w:type="dxa"/>
          </w:tcPr>
          <w:p w14:paraId="593041B4" w14:textId="77777777" w:rsidR="0017148A" w:rsidRDefault="0017148A" w:rsidP="00C85C50">
            <w:pPr>
              <w:jc w:val="left"/>
            </w:pPr>
            <w:r>
              <w:t>Test vehicle selection and test loads combined to N.7.2; major wording revisions</w:t>
            </w:r>
          </w:p>
        </w:tc>
        <w:tc>
          <w:tcPr>
            <w:tcW w:w="3780" w:type="dxa"/>
          </w:tcPr>
          <w:p w14:paraId="2B558A7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 Selection of Test Vehicles. – All testing associated with the procedures described in each of the subparagraphs of N.7.4. shall be performed with a minimum of two test vehicles.</w:t>
            </w:r>
          </w:p>
          <w:p w14:paraId="0BAD6BD8" w14:textId="77777777" w:rsidR="0017148A" w:rsidRPr="00C36475" w:rsidRDefault="0017148A" w:rsidP="00C85C50">
            <w:pPr>
              <w:tabs>
                <w:tab w:val="left" w:pos="288"/>
              </w:tabs>
              <w:spacing w:after="0"/>
              <w:jc w:val="left"/>
              <w:rPr>
                <w:rFonts w:eastAsia="Times New Roman"/>
                <w:b/>
                <w:u w:val="single"/>
              </w:rPr>
            </w:pPr>
          </w:p>
          <w:p w14:paraId="170EFFEF"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N.7.1.1. Test vehicles should be representative of the vehicles weighed on the scale typical to the</w:t>
            </w:r>
          </w:p>
          <w:p w14:paraId="357D2BB9" w14:textId="77777777" w:rsidR="0017148A" w:rsidRDefault="0017148A" w:rsidP="00C85C50">
            <w:pPr>
              <w:tabs>
                <w:tab w:val="left" w:pos="288"/>
              </w:tabs>
              <w:spacing w:after="0"/>
              <w:jc w:val="left"/>
              <w:rPr>
                <w:rFonts w:eastAsia="Times New Roman"/>
                <w:b/>
                <w:u w:val="single"/>
              </w:rPr>
            </w:pPr>
            <w:r w:rsidRPr="00C36475">
              <w:rPr>
                <w:rFonts w:eastAsia="Times New Roman"/>
                <w:b/>
                <w:u w:val="single"/>
              </w:rPr>
              <w:t>system’s daily operation.</w:t>
            </w:r>
          </w:p>
          <w:p w14:paraId="1E031F04" w14:textId="77777777" w:rsidR="0017148A" w:rsidRDefault="0017148A" w:rsidP="00C85C50">
            <w:pPr>
              <w:tabs>
                <w:tab w:val="left" w:pos="288"/>
              </w:tabs>
              <w:spacing w:after="0"/>
              <w:jc w:val="left"/>
              <w:rPr>
                <w:rFonts w:eastAsia="Times New Roman"/>
                <w:b/>
                <w:u w:val="single"/>
              </w:rPr>
            </w:pPr>
          </w:p>
          <w:p w14:paraId="78C9A8E0"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 Test Loads</w:t>
            </w:r>
          </w:p>
          <w:p w14:paraId="6B60A411" w14:textId="77777777" w:rsidR="0017148A" w:rsidRPr="00C36475" w:rsidRDefault="0017148A" w:rsidP="00C85C50">
            <w:pPr>
              <w:tabs>
                <w:tab w:val="left" w:pos="288"/>
              </w:tabs>
              <w:spacing w:after="0"/>
              <w:jc w:val="left"/>
              <w:rPr>
                <w:rFonts w:eastAsia="Times New Roman"/>
                <w:b/>
                <w:u w:val="single"/>
              </w:rPr>
            </w:pPr>
          </w:p>
          <w:p w14:paraId="7583026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 N.7.2.1. Reference vehicles. – Test vehicles used for dynamic testing (reference vehicles) shall be</w:t>
            </w:r>
          </w:p>
          <w:p w14:paraId="3E002EB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weighed empty and also weighed loaded to at least 85% of their legal maximum Gross Vehicle Weight. The “load” shall be non-shifting and shall be positioned to present as close as possible, an equal side21 to-side load.</w:t>
            </w:r>
          </w:p>
          <w:p w14:paraId="280D01B7" w14:textId="77777777" w:rsidR="0017148A" w:rsidRPr="00C36475" w:rsidRDefault="0017148A" w:rsidP="00C85C50">
            <w:pPr>
              <w:tabs>
                <w:tab w:val="left" w:pos="288"/>
              </w:tabs>
              <w:spacing w:after="0"/>
              <w:jc w:val="left"/>
              <w:rPr>
                <w:rFonts w:eastAsia="Times New Roman"/>
                <w:b/>
                <w:u w:val="single"/>
              </w:rPr>
            </w:pPr>
          </w:p>
          <w:p w14:paraId="16079E27" w14:textId="77777777" w:rsidR="0017148A" w:rsidRPr="00C26E83" w:rsidRDefault="0017148A" w:rsidP="00C85C50">
            <w:pPr>
              <w:tabs>
                <w:tab w:val="left" w:pos="288"/>
              </w:tabs>
              <w:spacing w:after="0"/>
              <w:jc w:val="left"/>
              <w:rPr>
                <w:rFonts w:eastAsia="Times New Roman"/>
                <w:b/>
              </w:rPr>
            </w:pPr>
            <w:r w:rsidRPr="00C36475">
              <w:rPr>
                <w:rFonts w:eastAsia="Times New Roman"/>
                <w:b/>
                <w:u w:val="single"/>
              </w:rPr>
              <w:t>N.7.2.2. Test Loads. – All other test loads shall use certified test weights.</w:t>
            </w:r>
          </w:p>
        </w:tc>
        <w:tc>
          <w:tcPr>
            <w:tcW w:w="4050" w:type="dxa"/>
          </w:tcPr>
          <w:p w14:paraId="3D4AFB63"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N.7.2.  One or more Reference Vehicles shall be used to provide varying weight conditions for testing.  Reference vehicles shall be representative of vehicles that are customarily weighed on the WIM vehicle scale during normal operation. Reference Vehicle length and axle spacing must comply with the minimum Data Acquisition Time allowed for the WIM vehicle scale. </w:t>
            </w:r>
          </w:p>
          <w:p w14:paraId="009AC7CE" w14:textId="77777777" w:rsidR="0017148A" w:rsidRPr="00C36475" w:rsidRDefault="0017148A" w:rsidP="00C85C50">
            <w:pPr>
              <w:tabs>
                <w:tab w:val="left" w:pos="288"/>
              </w:tabs>
              <w:spacing w:after="0"/>
              <w:jc w:val="left"/>
              <w:rPr>
                <w:rFonts w:eastAsia="Times New Roman"/>
                <w:b/>
                <w:u w:val="single"/>
              </w:rPr>
            </w:pPr>
          </w:p>
          <w:p w14:paraId="4CEFDE3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N.7.2.1.  Loads shall be positioned to present as close as possible, an equal side-to-side load.</w:t>
            </w:r>
          </w:p>
          <w:p w14:paraId="292C962F" w14:textId="77777777" w:rsidR="0017148A" w:rsidRPr="00C36475" w:rsidRDefault="0017148A" w:rsidP="00C85C50">
            <w:pPr>
              <w:tabs>
                <w:tab w:val="left" w:pos="288"/>
              </w:tabs>
              <w:spacing w:after="0"/>
              <w:jc w:val="left"/>
              <w:rPr>
                <w:rFonts w:eastAsia="Times New Roman"/>
                <w:b/>
                <w:u w:val="single"/>
              </w:rPr>
            </w:pPr>
          </w:p>
          <w:p w14:paraId="2E8A62D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N.7.2.2.    Reference Vehicle(s) shall be selected to provide:</w:t>
            </w:r>
          </w:p>
          <w:p w14:paraId="0DFE9CD0"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a)</w:t>
            </w:r>
            <w:r w:rsidRPr="00C36475">
              <w:rPr>
                <w:rFonts w:eastAsia="Times New Roman"/>
                <w:b/>
                <w:u w:val="single"/>
              </w:rPr>
              <w:tab/>
              <w:t>A weight value above 2/3 the capacity of the Weigh-in-Motion vehicle scale,</w:t>
            </w:r>
          </w:p>
          <w:p w14:paraId="7BD28EB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b)</w:t>
            </w:r>
            <w:r w:rsidRPr="00C36475">
              <w:rPr>
                <w:rFonts w:eastAsia="Times New Roman"/>
                <w:b/>
                <w:u w:val="single"/>
              </w:rPr>
              <w:tab/>
              <w:t>A weight value below 1/3 the capacity of the Weigh-in-Motion vehicle scale or the empty weight of a Reference Vehicle, and</w:t>
            </w:r>
          </w:p>
          <w:p w14:paraId="57B9A9F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c)</w:t>
            </w:r>
            <w:r w:rsidRPr="00C36475">
              <w:rPr>
                <w:rFonts w:eastAsia="Times New Roman"/>
                <w:b/>
                <w:u w:val="single"/>
              </w:rPr>
              <w:tab/>
              <w:t>At least one weight value between the above weight values.</w:t>
            </w:r>
          </w:p>
          <w:p w14:paraId="08BA5E72" w14:textId="77777777" w:rsidR="0017148A" w:rsidRPr="00C36475" w:rsidRDefault="0017148A" w:rsidP="00C85C50">
            <w:pPr>
              <w:tabs>
                <w:tab w:val="left" w:pos="288"/>
              </w:tabs>
              <w:spacing w:after="0"/>
              <w:jc w:val="left"/>
              <w:rPr>
                <w:rFonts w:eastAsia="Times New Roman"/>
                <w:b/>
                <w:u w:val="single"/>
              </w:rPr>
            </w:pPr>
          </w:p>
          <w:p w14:paraId="70C5FC99"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N.7.2.3. Reference Vehicle(s) shall have their gross vehicle weight established on a Reference Scale as defined in N.7.1. immediately before being used to conduct the Weigh-in-Motion vehicle scale tests.</w:t>
            </w:r>
          </w:p>
          <w:p w14:paraId="76787AD5" w14:textId="77777777" w:rsidR="0017148A" w:rsidRPr="00C36475" w:rsidRDefault="0017148A" w:rsidP="00C85C50">
            <w:pPr>
              <w:tabs>
                <w:tab w:val="left" w:pos="288"/>
              </w:tabs>
              <w:spacing w:after="0"/>
              <w:jc w:val="left"/>
              <w:rPr>
                <w:rFonts w:eastAsia="Times New Roman"/>
                <w:b/>
                <w:u w:val="single"/>
              </w:rPr>
            </w:pPr>
          </w:p>
          <w:p w14:paraId="070D23F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N.7.2.3.1. If the weight of the Reference Vehicle changes during the test (e.g. due to fuel consumption, change of driver, etc.), a new, revised gross vehicle weight shall be established. </w:t>
            </w:r>
          </w:p>
          <w:p w14:paraId="1E293B1C" w14:textId="77777777" w:rsidR="0017148A" w:rsidRPr="00C36475" w:rsidRDefault="0017148A" w:rsidP="00C85C50">
            <w:pPr>
              <w:tabs>
                <w:tab w:val="left" w:pos="288"/>
              </w:tabs>
              <w:spacing w:after="0"/>
              <w:jc w:val="left"/>
              <w:rPr>
                <w:rFonts w:eastAsia="Times New Roman"/>
                <w:b/>
                <w:u w:val="single"/>
              </w:rPr>
            </w:pPr>
          </w:p>
          <w:p w14:paraId="2ECD512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N.7.2.4. Reference vehicles shall be weighed on a reference scale that provides the gross vehicle weight in a value that is 1/10 of an increment of the WIM scale.</w:t>
            </w:r>
          </w:p>
        </w:tc>
      </w:tr>
      <w:tr w:rsidR="0017148A" w14:paraId="2B40E054" w14:textId="77777777" w:rsidTr="00C85C50">
        <w:trPr>
          <w:cantSplit/>
        </w:trPr>
        <w:tc>
          <w:tcPr>
            <w:tcW w:w="1440" w:type="dxa"/>
          </w:tcPr>
          <w:p w14:paraId="53772059" w14:textId="77777777" w:rsidR="0017148A" w:rsidRDefault="0017148A" w:rsidP="00C85C50">
            <w:pPr>
              <w:jc w:val="left"/>
            </w:pPr>
            <w:r>
              <w:t>N.7.3</w:t>
            </w:r>
          </w:p>
        </w:tc>
        <w:tc>
          <w:tcPr>
            <w:tcW w:w="1440" w:type="dxa"/>
          </w:tcPr>
          <w:p w14:paraId="1C20D951" w14:textId="77777777" w:rsidR="0017148A" w:rsidRDefault="0017148A" w:rsidP="00C85C50">
            <w:pPr>
              <w:jc w:val="left"/>
            </w:pPr>
            <w:r>
              <w:t>Test speeds; major wording revision</w:t>
            </w:r>
          </w:p>
        </w:tc>
        <w:tc>
          <w:tcPr>
            <w:tcW w:w="3780" w:type="dxa"/>
          </w:tcPr>
          <w:p w14:paraId="333DA9E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 Test Speeds. – Dynamic tests shall be conducted at the minimum operating speed, maximum operating speed, and middle of the operating speed range that are specified for the Weigh-in-Motion vehicle scale.</w:t>
            </w:r>
          </w:p>
        </w:tc>
        <w:tc>
          <w:tcPr>
            <w:tcW w:w="4050" w:type="dxa"/>
          </w:tcPr>
          <w:p w14:paraId="5FAAF214"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N.7.3.  Test speeds - a constant speed of the Reference Vehicle shall be maintained during each test (See also S.1.15.c).  </w:t>
            </w:r>
          </w:p>
          <w:p w14:paraId="3C15E533" w14:textId="77777777" w:rsidR="0017148A" w:rsidRPr="00C36475" w:rsidRDefault="0017148A" w:rsidP="00C85C50">
            <w:pPr>
              <w:tabs>
                <w:tab w:val="left" w:pos="288"/>
              </w:tabs>
              <w:spacing w:after="0"/>
              <w:jc w:val="left"/>
              <w:rPr>
                <w:rFonts w:eastAsia="Times New Roman"/>
                <w:b/>
                <w:u w:val="single"/>
              </w:rPr>
            </w:pPr>
          </w:p>
          <w:p w14:paraId="2F0699A3"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N.7.3.1  Various speeds of the Reference Vehicle shall be used between the minimum and maximum operating speed specified for the Weigh-in-Motion vehicle scale.  The minimum speed capability of the Reference Vehicle may be used as the minimum speed.</w:t>
            </w:r>
          </w:p>
        </w:tc>
      </w:tr>
      <w:tr w:rsidR="0017148A" w14:paraId="6E21B812" w14:textId="77777777" w:rsidTr="00C85C50">
        <w:trPr>
          <w:cantSplit/>
        </w:trPr>
        <w:tc>
          <w:tcPr>
            <w:tcW w:w="1440" w:type="dxa"/>
          </w:tcPr>
          <w:p w14:paraId="72EAAF62" w14:textId="77777777" w:rsidR="0017148A" w:rsidRDefault="0017148A" w:rsidP="00C85C50">
            <w:pPr>
              <w:jc w:val="left"/>
            </w:pPr>
            <w:r>
              <w:lastRenderedPageBreak/>
              <w:t>N.7.4</w:t>
            </w:r>
          </w:p>
        </w:tc>
        <w:tc>
          <w:tcPr>
            <w:tcW w:w="1440" w:type="dxa"/>
          </w:tcPr>
          <w:p w14:paraId="30573DA3" w14:textId="77777777" w:rsidR="0017148A" w:rsidRDefault="0017148A" w:rsidP="00C85C50">
            <w:pPr>
              <w:jc w:val="left"/>
            </w:pPr>
            <w:r>
              <w:t>Test procedures; major wording revision</w:t>
            </w:r>
          </w:p>
        </w:tc>
        <w:tc>
          <w:tcPr>
            <w:tcW w:w="3780" w:type="dxa"/>
          </w:tcPr>
          <w:p w14:paraId="1DE4539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 Dynamic Test Procedures</w:t>
            </w:r>
          </w:p>
          <w:p w14:paraId="5B674BE6" w14:textId="77777777" w:rsidR="0017148A" w:rsidRPr="00C36475" w:rsidRDefault="0017148A" w:rsidP="00C85C50">
            <w:pPr>
              <w:tabs>
                <w:tab w:val="left" w:pos="288"/>
              </w:tabs>
              <w:spacing w:after="0"/>
              <w:jc w:val="left"/>
              <w:rPr>
                <w:rFonts w:eastAsia="Times New Roman"/>
                <w:b/>
                <w:u w:val="single"/>
              </w:rPr>
            </w:pPr>
          </w:p>
          <w:p w14:paraId="24D7AF6A"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N.7.4.1. Testing for a Weigh-in Motion-Vehicle Scale shall simulate the normal intended use as closely as possible i.e. test as used.</w:t>
            </w:r>
          </w:p>
          <w:p w14:paraId="01714ED4" w14:textId="77777777" w:rsidR="0017148A" w:rsidRPr="00C36475" w:rsidRDefault="0017148A" w:rsidP="00C85C50">
            <w:pPr>
              <w:tabs>
                <w:tab w:val="left" w:pos="288"/>
              </w:tabs>
              <w:spacing w:after="0"/>
              <w:jc w:val="left"/>
              <w:rPr>
                <w:rFonts w:eastAsia="Times New Roman"/>
                <w:b/>
                <w:u w:val="single"/>
              </w:rPr>
            </w:pPr>
          </w:p>
          <w:p w14:paraId="72E9BBE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N.7.4.2. The tests shall be conducted using the reference vehicles defined in N.7.1. Selection of Test Vehicles.</w:t>
            </w:r>
          </w:p>
          <w:p w14:paraId="0BDAA98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N.7.4.3. The tests shall consist of a minimum of 10 runs for each test vehicle at the speeds as stated in</w:t>
            </w:r>
          </w:p>
          <w:p w14:paraId="5EA62A7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N.7.3. Test Speeds.</w:t>
            </w:r>
          </w:p>
          <w:p w14:paraId="27B7ADDC"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N.7.4.4. Tests should include empty and loaded vehicles, certified weights should be used for loaded vehicles.</w:t>
            </w:r>
          </w:p>
          <w:p w14:paraId="4C95A537" w14:textId="77777777" w:rsidR="0017148A" w:rsidRPr="00C36475" w:rsidRDefault="0017148A" w:rsidP="00C85C50">
            <w:pPr>
              <w:tabs>
                <w:tab w:val="left" w:pos="288"/>
              </w:tabs>
              <w:spacing w:after="0"/>
              <w:jc w:val="left"/>
              <w:rPr>
                <w:rFonts w:eastAsia="Times New Roman"/>
                <w:b/>
                <w:u w:val="single"/>
              </w:rPr>
            </w:pPr>
          </w:p>
          <w:p w14:paraId="23F0161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N.7.4.5. Direction Test. – Dynamic tests will be performed with reference vehicles in both directions, if applicable.</w:t>
            </w:r>
          </w:p>
          <w:p w14:paraId="4C8BFB12" w14:textId="77777777" w:rsidR="0017148A" w:rsidRPr="00C36475" w:rsidRDefault="0017148A" w:rsidP="00C85C50">
            <w:pPr>
              <w:tabs>
                <w:tab w:val="left" w:pos="288"/>
              </w:tabs>
              <w:spacing w:after="0"/>
              <w:jc w:val="left"/>
              <w:rPr>
                <w:rFonts w:eastAsia="Times New Roman"/>
                <w:b/>
                <w:u w:val="single"/>
              </w:rPr>
            </w:pPr>
          </w:p>
          <w:p w14:paraId="312BBA6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N.7.4.6. Reference vehicles must stay within the defined roadway along the load receiving element.</w:t>
            </w:r>
          </w:p>
          <w:p w14:paraId="759AEB97"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The tests shall be conducted with 6 runs with the vehicle centered along the width of the load receiving element; 2 runs with the vehicle on the right side along the width of the load receiving element; and 2 runs with the vehicle on the left side along the width of the load receiving element.</w:t>
            </w:r>
          </w:p>
          <w:p w14:paraId="534CE874" w14:textId="77777777" w:rsidR="0017148A" w:rsidRPr="00C36475" w:rsidRDefault="0017148A" w:rsidP="00C85C50">
            <w:pPr>
              <w:tabs>
                <w:tab w:val="left" w:pos="288"/>
              </w:tabs>
              <w:spacing w:after="0"/>
              <w:jc w:val="left"/>
              <w:rPr>
                <w:rFonts w:eastAsia="Times New Roman"/>
                <w:b/>
                <w:u w:val="single"/>
              </w:rPr>
            </w:pPr>
          </w:p>
          <w:p w14:paraId="487E99DC"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N.7.4.7 At the conclusion of the dynamic tests there will be a minimum of 10 weight readings for each test vehicle. The tolerance for each weight reading shall be based on the Weigh-in-Motion Scale division and the acceptance tolerance values per Table 6. for Accuracy Class IIIL</w:t>
            </w:r>
          </w:p>
          <w:p w14:paraId="3BE16018" w14:textId="77777777" w:rsidR="0017148A" w:rsidRPr="00C36475" w:rsidRDefault="0017148A" w:rsidP="00C85C50">
            <w:pPr>
              <w:tabs>
                <w:tab w:val="left" w:pos="288"/>
              </w:tabs>
              <w:spacing w:after="0"/>
              <w:jc w:val="left"/>
              <w:rPr>
                <w:rFonts w:eastAsia="Times New Roman"/>
                <w:b/>
                <w:u w:val="single"/>
              </w:rPr>
            </w:pPr>
          </w:p>
          <w:p w14:paraId="5030440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 (Added 20XX)</w:t>
            </w:r>
          </w:p>
        </w:tc>
        <w:tc>
          <w:tcPr>
            <w:tcW w:w="4050" w:type="dxa"/>
          </w:tcPr>
          <w:p w14:paraId="66AE62B5"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 WIM Vehicle Scale Test Procedures -  shall simulate the normal intended use as closely as possible (i.e. test as used).  </w:t>
            </w:r>
          </w:p>
          <w:p w14:paraId="4B0DB35D" w14:textId="77777777" w:rsidR="0017148A" w:rsidRPr="00C36475" w:rsidRDefault="0017148A" w:rsidP="00C85C50">
            <w:pPr>
              <w:tabs>
                <w:tab w:val="left" w:pos="288"/>
              </w:tabs>
              <w:spacing w:after="0"/>
              <w:jc w:val="left"/>
              <w:rPr>
                <w:rFonts w:eastAsia="Times New Roman"/>
                <w:b/>
                <w:u w:val="single"/>
              </w:rPr>
            </w:pPr>
          </w:p>
          <w:p w14:paraId="67A6C90E"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N.7.4.1. The WIM vehicle scale must comply with all applicable static vehicle scale tests as described in N.1. using certified weights.</w:t>
            </w:r>
          </w:p>
          <w:p w14:paraId="047C08DD" w14:textId="77777777" w:rsidR="0017148A" w:rsidRPr="00C36475" w:rsidRDefault="0017148A" w:rsidP="00C85C50">
            <w:pPr>
              <w:tabs>
                <w:tab w:val="left" w:pos="288"/>
              </w:tabs>
              <w:spacing w:after="0"/>
              <w:jc w:val="left"/>
              <w:rPr>
                <w:rFonts w:eastAsia="Times New Roman"/>
                <w:b/>
                <w:u w:val="single"/>
              </w:rPr>
            </w:pPr>
          </w:p>
          <w:p w14:paraId="256CB38B"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N.7.4.2.  The tests shall be performed using the Reference Vehicle(s) defined in N.7.2. </w:t>
            </w:r>
          </w:p>
          <w:p w14:paraId="5630AA3F" w14:textId="77777777" w:rsidR="0017148A" w:rsidRPr="00C36475" w:rsidRDefault="0017148A" w:rsidP="00C85C50">
            <w:pPr>
              <w:tabs>
                <w:tab w:val="left" w:pos="288"/>
              </w:tabs>
              <w:spacing w:after="0"/>
              <w:jc w:val="left"/>
              <w:rPr>
                <w:rFonts w:eastAsia="Times New Roman"/>
                <w:b/>
                <w:u w:val="single"/>
              </w:rPr>
            </w:pPr>
          </w:p>
          <w:p w14:paraId="2400090E"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N.7.4.3.  Each Reference Vehicle shall have a minimum of 10 weighments at the speeds as defined in N.7.3. </w:t>
            </w:r>
          </w:p>
          <w:p w14:paraId="30683395" w14:textId="77777777" w:rsidR="0017148A" w:rsidRPr="00C36475" w:rsidRDefault="0017148A" w:rsidP="00C85C50">
            <w:pPr>
              <w:tabs>
                <w:tab w:val="left" w:pos="288"/>
              </w:tabs>
              <w:spacing w:after="0"/>
              <w:jc w:val="left"/>
              <w:rPr>
                <w:rFonts w:eastAsia="Times New Roman"/>
                <w:b/>
                <w:u w:val="single"/>
              </w:rPr>
            </w:pPr>
          </w:p>
          <w:p w14:paraId="288F984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N.7.4.4.   Reference Vehicles must stay within the defined roadway along the load receiving element.  (See also S.1.15.1.e).</w:t>
            </w:r>
          </w:p>
          <w:p w14:paraId="27D1714D" w14:textId="77777777" w:rsidR="0017148A" w:rsidRPr="00C36475" w:rsidRDefault="0017148A" w:rsidP="00C85C50">
            <w:pPr>
              <w:tabs>
                <w:tab w:val="left" w:pos="288"/>
              </w:tabs>
              <w:spacing w:after="0"/>
              <w:jc w:val="left"/>
              <w:rPr>
                <w:rFonts w:eastAsia="Times New Roman"/>
                <w:b/>
                <w:u w:val="single"/>
              </w:rPr>
            </w:pPr>
          </w:p>
          <w:p w14:paraId="28F44F78"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 xml:space="preserve">N.7.4.5.   Direction Test. – The tests shall be performed in both directions, if applicable. </w:t>
            </w:r>
          </w:p>
          <w:p w14:paraId="3F9986C9" w14:textId="77777777" w:rsidR="0017148A" w:rsidRPr="00C36475" w:rsidRDefault="0017148A" w:rsidP="00C85C50">
            <w:pPr>
              <w:tabs>
                <w:tab w:val="left" w:pos="288"/>
              </w:tabs>
              <w:spacing w:after="0"/>
              <w:jc w:val="left"/>
              <w:rPr>
                <w:rFonts w:eastAsia="Times New Roman"/>
                <w:b/>
                <w:u w:val="single"/>
              </w:rPr>
            </w:pPr>
          </w:p>
          <w:p w14:paraId="7FD49ED6"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N.7.4.6.   At the conclusion of the WIM vehicle scale tests, there will be a minimum of 30 total weight readings for the Reference Vehicle(s) for each direction if applicable.  The tolerance for each weight reading shall be based on the gross vehicle weights and the acceptance tolerance values per Table 6 for Accuracy Class III L.</w:t>
            </w:r>
          </w:p>
          <w:p w14:paraId="1ADE856F" w14:textId="77777777" w:rsidR="0017148A" w:rsidRPr="00C36475" w:rsidRDefault="0017148A" w:rsidP="00C85C50">
            <w:pPr>
              <w:tabs>
                <w:tab w:val="left" w:pos="288"/>
              </w:tabs>
              <w:spacing w:after="0"/>
              <w:jc w:val="left"/>
              <w:rPr>
                <w:rFonts w:eastAsia="Times New Roman"/>
                <w:b/>
                <w:u w:val="single"/>
              </w:rPr>
            </w:pPr>
          </w:p>
          <w:p w14:paraId="65B1B961" w14:textId="77777777" w:rsidR="0017148A" w:rsidRPr="00C36475" w:rsidRDefault="0017148A" w:rsidP="00C85C50">
            <w:pPr>
              <w:tabs>
                <w:tab w:val="left" w:pos="288"/>
              </w:tabs>
              <w:spacing w:after="0"/>
              <w:jc w:val="left"/>
              <w:rPr>
                <w:rFonts w:eastAsia="Times New Roman"/>
                <w:b/>
                <w:u w:val="single"/>
              </w:rPr>
            </w:pPr>
            <w:r w:rsidRPr="00C36475">
              <w:rPr>
                <w:rFonts w:eastAsia="Times New Roman"/>
                <w:b/>
                <w:u w:val="single"/>
              </w:rPr>
              <w:t>(Added 20XX)</w:t>
            </w:r>
          </w:p>
        </w:tc>
      </w:tr>
      <w:tr w:rsidR="0017148A" w14:paraId="7A3143DB" w14:textId="77777777" w:rsidTr="00C85C50">
        <w:trPr>
          <w:cantSplit/>
        </w:trPr>
        <w:tc>
          <w:tcPr>
            <w:tcW w:w="1440" w:type="dxa"/>
          </w:tcPr>
          <w:p w14:paraId="1E9F71B8" w14:textId="77777777" w:rsidR="0017148A" w:rsidRDefault="0017148A" w:rsidP="00C85C50">
            <w:pPr>
              <w:jc w:val="left"/>
            </w:pPr>
            <w:r>
              <w:t>Table 7a</w:t>
            </w:r>
          </w:p>
        </w:tc>
        <w:tc>
          <w:tcPr>
            <w:tcW w:w="1440" w:type="dxa"/>
          </w:tcPr>
          <w:p w14:paraId="65DA57F7" w14:textId="77777777" w:rsidR="0017148A" w:rsidRDefault="0017148A" w:rsidP="00C85C50">
            <w:pPr>
              <w:jc w:val="left"/>
            </w:pPr>
            <w:r>
              <w:t>No Change</w:t>
            </w:r>
          </w:p>
        </w:tc>
        <w:tc>
          <w:tcPr>
            <w:tcW w:w="7830" w:type="dxa"/>
            <w:gridSpan w:val="2"/>
          </w:tcPr>
          <w:tbl>
            <w:tblPr>
              <w:tblW w:w="5000" w:type="pct"/>
              <w:jc w:val="center"/>
              <w:tblCellMar>
                <w:top w:w="43" w:type="dxa"/>
                <w:left w:w="120" w:type="dxa"/>
                <w:bottom w:w="58" w:type="dxa"/>
                <w:right w:w="120" w:type="dxa"/>
              </w:tblCellMar>
              <w:tblLook w:val="0000" w:firstRow="0" w:lastRow="0" w:firstColumn="0" w:lastColumn="0" w:noHBand="0" w:noVBand="0"/>
            </w:tblPr>
            <w:tblGrid>
              <w:gridCol w:w="967"/>
              <w:gridCol w:w="6601"/>
            </w:tblGrid>
            <w:tr w:rsidR="0017148A" w:rsidRPr="00196821" w14:paraId="359A58C6" w14:textId="77777777" w:rsidTr="00C85C50">
              <w:trPr>
                <w:cantSplit/>
                <w:jc w:val="center"/>
              </w:trPr>
              <w:tc>
                <w:tcPr>
                  <w:tcW w:w="1084" w:type="dxa"/>
                  <w:tcBorders>
                    <w:top w:val="single" w:sz="6" w:space="0" w:color="auto"/>
                    <w:left w:val="double" w:sz="6" w:space="0" w:color="auto"/>
                    <w:bottom w:val="single" w:sz="6" w:space="0" w:color="auto"/>
                    <w:right w:val="nil"/>
                  </w:tcBorders>
                  <w:vAlign w:val="center"/>
                </w:tcPr>
                <w:p w14:paraId="046D7A72" w14:textId="77777777" w:rsidR="0017148A" w:rsidRPr="00196821" w:rsidRDefault="0017148A" w:rsidP="00C85C50">
                  <w:pPr>
                    <w:numPr>
                      <w:ilvl w:val="3"/>
                      <w:numId w:val="0"/>
                    </w:numPr>
                    <w:tabs>
                      <w:tab w:val="left" w:pos="1260"/>
                    </w:tabs>
                    <w:spacing w:after="0"/>
                    <w:jc w:val="left"/>
                    <w:outlineLvl w:val="3"/>
                    <w:rPr>
                      <w:rFonts w:eastAsia="Times New Roman"/>
                      <w:b/>
                      <w:bCs/>
                    </w:rPr>
                  </w:pPr>
                  <w:r w:rsidRPr="00196821">
                    <w:rPr>
                      <w:rFonts w:eastAsia="Times New Roman"/>
                      <w:b/>
                      <w:bCs/>
                    </w:rPr>
                    <w:t>III L</w:t>
                  </w:r>
                  <w:r w:rsidRPr="00196821">
                    <w:rPr>
                      <w:rFonts w:eastAsia="Times New Roman"/>
                      <w:b/>
                      <w:bCs/>
                    </w:rPr>
                    <w:fldChar w:fldCharType="begin"/>
                  </w:r>
                  <w:r w:rsidRPr="00196821">
                    <w:rPr>
                      <w:rFonts w:eastAsia="Times New Roman"/>
                      <w:b/>
                      <w:bCs/>
                    </w:rPr>
                    <w:instrText>XE"Class III L"</w:instrText>
                  </w:r>
                  <w:r w:rsidRPr="00196821">
                    <w:rPr>
                      <w:rFonts w:eastAsia="Times New Roman"/>
                      <w:b/>
                      <w:bCs/>
                    </w:rPr>
                    <w:fldChar w:fldCharType="end"/>
                  </w:r>
                </w:p>
              </w:tc>
              <w:tc>
                <w:tcPr>
                  <w:tcW w:w="8662" w:type="dxa"/>
                  <w:tcBorders>
                    <w:top w:val="single" w:sz="6" w:space="0" w:color="auto"/>
                    <w:left w:val="single" w:sz="6" w:space="0" w:color="auto"/>
                    <w:bottom w:val="single" w:sz="6" w:space="0" w:color="auto"/>
                    <w:right w:val="double" w:sz="6" w:space="0" w:color="auto"/>
                  </w:tcBorders>
                  <w:vAlign w:val="center"/>
                </w:tcPr>
                <w:p w14:paraId="76FF277A" w14:textId="77777777" w:rsidR="0017148A" w:rsidRPr="00196821" w:rsidRDefault="0017148A" w:rsidP="00C85C50">
                  <w:pPr>
                    <w:numPr>
                      <w:ilvl w:val="3"/>
                      <w:numId w:val="0"/>
                    </w:numPr>
                    <w:tabs>
                      <w:tab w:val="left" w:pos="1260"/>
                    </w:tabs>
                    <w:spacing w:after="0"/>
                    <w:jc w:val="left"/>
                    <w:outlineLvl w:val="3"/>
                    <w:rPr>
                      <w:rFonts w:eastAsia="Times New Roman"/>
                      <w:b/>
                      <w:bCs/>
                    </w:rPr>
                  </w:pPr>
                  <w:r w:rsidRPr="00196821">
                    <w:rPr>
                      <w:rFonts w:eastAsia="Times New Roman"/>
                      <w:b/>
                      <w:bCs/>
                    </w:rPr>
                    <w:t>Vehicle scales</w:t>
                  </w:r>
                  <w:r>
                    <w:rPr>
                      <w:rFonts w:eastAsia="Times New Roman"/>
                      <w:b/>
                      <w:bCs/>
                    </w:rPr>
                    <w:t xml:space="preserve"> (including </w:t>
                  </w:r>
                  <w:r w:rsidRPr="00196821">
                    <w:rPr>
                      <w:rFonts w:eastAsia="Times New Roman"/>
                      <w:b/>
                      <w:bCs/>
                    </w:rPr>
                    <w:fldChar w:fldCharType="begin"/>
                  </w:r>
                  <w:r w:rsidRPr="00196821">
                    <w:rPr>
                      <w:rFonts w:eastAsia="Times New Roman"/>
                      <w:b/>
                      <w:bCs/>
                    </w:rPr>
                    <w:instrText>XE"Scales:Vehicle"</w:instrText>
                  </w:r>
                  <w:r w:rsidRPr="00196821">
                    <w:rPr>
                      <w:rFonts w:eastAsia="Times New Roman"/>
                      <w:b/>
                      <w:bCs/>
                    </w:rPr>
                    <w:fldChar w:fldCharType="end"/>
                  </w:r>
                  <w:r>
                    <w:rPr>
                      <w:rFonts w:eastAsia="Times New Roman"/>
                      <w:b/>
                      <w:bCs/>
                      <w:u w:val="single"/>
                    </w:rPr>
                    <w:t xml:space="preserve">weigh-in-motion vehicle scales), </w:t>
                  </w:r>
                  <w:r w:rsidRPr="00196821">
                    <w:rPr>
                      <w:rFonts w:eastAsia="Times New Roman"/>
                      <w:b/>
                      <w:bCs/>
                    </w:rPr>
                    <w:t>vehicle on-board weighing systems with a capacity greater</w:t>
                  </w:r>
                  <w:r w:rsidRPr="00196821">
                    <w:rPr>
                      <w:rFonts w:eastAsia="Times New Roman"/>
                      <w:b/>
                      <w:bCs/>
                    </w:rPr>
                    <w:fldChar w:fldCharType="begin"/>
                  </w:r>
                  <w:r w:rsidRPr="00196821">
                    <w:rPr>
                      <w:rFonts w:eastAsia="Times New Roman"/>
                      <w:b/>
                      <w:bCs/>
                    </w:rPr>
                    <w:instrText>XE"Vehicle on-board weighing system"</w:instrText>
                  </w:r>
                  <w:r w:rsidRPr="00196821">
                    <w:rPr>
                      <w:rFonts w:eastAsia="Times New Roman"/>
                      <w:b/>
                      <w:bCs/>
                    </w:rPr>
                    <w:fldChar w:fldCharType="end"/>
                  </w:r>
                  <w:r w:rsidRPr="00196821">
                    <w:rPr>
                      <w:rFonts w:eastAsia="Times New Roman"/>
                      <w:b/>
                      <w:bCs/>
                    </w:rPr>
                    <w:t xml:space="preserve"> than 30 000 lb, axle</w:t>
                  </w:r>
                  <w:r w:rsidRPr="00196821">
                    <w:rPr>
                      <w:rFonts w:eastAsia="Times New Roman"/>
                      <w:b/>
                      <w:bCs/>
                    </w:rPr>
                    <w:noBreakHyphen/>
                    <w:t>load scales</w:t>
                  </w:r>
                  <w:r w:rsidRPr="00196821">
                    <w:rPr>
                      <w:rFonts w:eastAsia="Times New Roman"/>
                      <w:b/>
                      <w:bCs/>
                    </w:rPr>
                    <w:fldChar w:fldCharType="begin"/>
                  </w:r>
                  <w:r w:rsidRPr="00196821">
                    <w:rPr>
                      <w:rFonts w:eastAsia="Times New Roman"/>
                      <w:b/>
                      <w:bCs/>
                    </w:rPr>
                    <w:instrText>XE"Scales:Axle load"</w:instrText>
                  </w:r>
                  <w:r w:rsidRPr="00196821">
                    <w:rPr>
                      <w:rFonts w:eastAsia="Times New Roman"/>
                      <w:b/>
                      <w:bCs/>
                    </w:rPr>
                    <w:fldChar w:fldCharType="end"/>
                  </w:r>
                  <w:r w:rsidRPr="00196821">
                    <w:rPr>
                      <w:rFonts w:eastAsia="Times New Roman"/>
                      <w:b/>
                      <w:bCs/>
                    </w:rPr>
                    <w:t>, livestock scales</w:t>
                  </w:r>
                  <w:r w:rsidRPr="00196821">
                    <w:rPr>
                      <w:rFonts w:eastAsia="Times New Roman"/>
                      <w:b/>
                      <w:bCs/>
                    </w:rPr>
                    <w:fldChar w:fldCharType="begin"/>
                  </w:r>
                  <w:r w:rsidRPr="00196821">
                    <w:rPr>
                      <w:rFonts w:eastAsia="Times New Roman"/>
                      <w:b/>
                      <w:bCs/>
                    </w:rPr>
                    <w:instrText>XE"Scales:Livestock"</w:instrText>
                  </w:r>
                  <w:r w:rsidRPr="00196821">
                    <w:rPr>
                      <w:rFonts w:eastAsia="Times New Roman"/>
                      <w:b/>
                      <w:bCs/>
                    </w:rPr>
                    <w:fldChar w:fldCharType="end"/>
                  </w:r>
                  <w:r w:rsidRPr="00196821">
                    <w:rPr>
                      <w:rFonts w:eastAsia="Times New Roman"/>
                      <w:b/>
                      <w:bCs/>
                    </w:rPr>
                    <w:t>, railway track scales,</w:t>
                  </w:r>
                  <w:r w:rsidRPr="00196821">
                    <w:rPr>
                      <w:rFonts w:eastAsia="Times New Roman"/>
                      <w:b/>
                      <w:bCs/>
                    </w:rPr>
                    <w:fldChar w:fldCharType="begin"/>
                  </w:r>
                  <w:r w:rsidRPr="00196821">
                    <w:rPr>
                      <w:rFonts w:eastAsia="Times New Roman"/>
                      <w:b/>
                      <w:bCs/>
                    </w:rPr>
                    <w:instrText>XE"Scales:Railway track"</w:instrText>
                  </w:r>
                  <w:r w:rsidRPr="00196821">
                    <w:rPr>
                      <w:rFonts w:eastAsia="Times New Roman"/>
                      <w:b/>
                      <w:bCs/>
                    </w:rPr>
                    <w:fldChar w:fldCharType="end"/>
                  </w:r>
                  <w:r w:rsidRPr="00196821">
                    <w:rPr>
                      <w:rFonts w:eastAsia="Times New Roman"/>
                      <w:b/>
                      <w:bCs/>
                    </w:rPr>
                    <w:t xml:space="preserve"> crane scales, and hopper (other than grain hopper) scales</w:t>
                  </w:r>
                  <w:r w:rsidRPr="00196821">
                    <w:rPr>
                      <w:rFonts w:eastAsia="Times New Roman"/>
                      <w:b/>
                      <w:bCs/>
                    </w:rPr>
                    <w:fldChar w:fldCharType="begin"/>
                  </w:r>
                  <w:r w:rsidRPr="00196821">
                    <w:rPr>
                      <w:rFonts w:eastAsia="Times New Roman"/>
                      <w:b/>
                      <w:bCs/>
                    </w:rPr>
                    <w:instrText>XE"Scales:Hopper"</w:instrText>
                  </w:r>
                  <w:r w:rsidRPr="00196821">
                    <w:rPr>
                      <w:rFonts w:eastAsia="Times New Roman"/>
                      <w:b/>
                      <w:bCs/>
                    </w:rPr>
                    <w:fldChar w:fldCharType="end"/>
                  </w:r>
                </w:p>
              </w:tc>
            </w:tr>
          </w:tbl>
          <w:p w14:paraId="7D4C7BAB" w14:textId="77777777" w:rsidR="0017148A" w:rsidRPr="001645A9" w:rsidRDefault="0017148A" w:rsidP="00C85C50">
            <w:pPr>
              <w:tabs>
                <w:tab w:val="left" w:pos="288"/>
              </w:tabs>
              <w:spacing w:after="0"/>
              <w:jc w:val="left"/>
              <w:rPr>
                <w:rFonts w:eastAsia="Times New Roman"/>
                <w:b/>
              </w:rPr>
            </w:pPr>
          </w:p>
        </w:tc>
      </w:tr>
      <w:tr w:rsidR="0017148A" w14:paraId="0D3CBCE8" w14:textId="77777777" w:rsidTr="00C85C50">
        <w:trPr>
          <w:cantSplit/>
        </w:trPr>
        <w:tc>
          <w:tcPr>
            <w:tcW w:w="1440" w:type="dxa"/>
          </w:tcPr>
          <w:p w14:paraId="4F0528C3" w14:textId="77777777" w:rsidR="0017148A" w:rsidRDefault="0017148A" w:rsidP="00C85C50">
            <w:pPr>
              <w:jc w:val="left"/>
            </w:pPr>
            <w:r>
              <w:lastRenderedPageBreak/>
              <w:t>UR.2.5</w:t>
            </w:r>
          </w:p>
        </w:tc>
        <w:tc>
          <w:tcPr>
            <w:tcW w:w="1440" w:type="dxa"/>
          </w:tcPr>
          <w:p w14:paraId="13F99297" w14:textId="77777777" w:rsidR="0017148A" w:rsidRDefault="0017148A" w:rsidP="00C85C50">
            <w:pPr>
              <w:jc w:val="left"/>
            </w:pPr>
            <w:r>
              <w:t xml:space="preserve">Removed; </w:t>
            </w:r>
          </w:p>
          <w:p w14:paraId="687964D9" w14:textId="77777777" w:rsidR="0017148A" w:rsidRDefault="0017148A" w:rsidP="00C85C50">
            <w:pPr>
              <w:jc w:val="left"/>
            </w:pPr>
            <w:r>
              <w:t>New definition for vehicle scale removes need for this change</w:t>
            </w:r>
          </w:p>
        </w:tc>
        <w:tc>
          <w:tcPr>
            <w:tcW w:w="3780" w:type="dxa"/>
          </w:tcPr>
          <w:p w14:paraId="141EC94D"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UR.2.5. </w:t>
            </w:r>
            <w:r w:rsidRPr="00A92C01">
              <w:rPr>
                <w:rFonts w:eastAsia="Times New Roman"/>
                <w:b/>
                <w:bCs/>
              </w:rPr>
              <w:t>Access to Weighing Elements.</w:t>
            </w:r>
            <w:r w:rsidRPr="00C36475">
              <w:rPr>
                <w:rFonts w:eastAsia="Times New Roman"/>
                <w:bCs/>
              </w:rPr>
              <w:t xml:space="preserve"> – Adequate provision shall be made f</w:t>
            </w:r>
            <w:r>
              <w:rPr>
                <w:rFonts w:eastAsia="Times New Roman"/>
                <w:bCs/>
              </w:rPr>
              <w:t xml:space="preserve">or ready access to the pit of a </w:t>
            </w:r>
            <w:r w:rsidRPr="00C36475">
              <w:rPr>
                <w:rFonts w:eastAsia="Times New Roman"/>
                <w:bCs/>
              </w:rPr>
              <w:t xml:space="preserve">vehicle, </w:t>
            </w:r>
            <w:r w:rsidRPr="00A92C01">
              <w:rPr>
                <w:rFonts w:eastAsia="Times New Roman"/>
                <w:b/>
                <w:bCs/>
                <w:u w:val="single"/>
              </w:rPr>
              <w:t xml:space="preserve">weigh-in-motion vehicle, </w:t>
            </w:r>
            <w:r w:rsidRPr="00C36475">
              <w:rPr>
                <w:rFonts w:eastAsia="Times New Roman"/>
                <w:bCs/>
              </w:rPr>
              <w:t>livestock, animal, axle-load, or railway track scale for the purpose of inspection and maintenance. Any of these scales without a pit shall be in</w:t>
            </w:r>
            <w:r>
              <w:rPr>
                <w:rFonts w:eastAsia="Times New Roman"/>
                <w:bCs/>
              </w:rPr>
              <w:t xml:space="preserve">stalled with adequate means for </w:t>
            </w:r>
            <w:r w:rsidRPr="00C36475">
              <w:rPr>
                <w:rFonts w:eastAsia="Times New Roman"/>
                <w:bCs/>
              </w:rPr>
              <w:t>inspection and maintenance of the weighing elements.</w:t>
            </w:r>
          </w:p>
        </w:tc>
        <w:tc>
          <w:tcPr>
            <w:tcW w:w="4050" w:type="dxa"/>
          </w:tcPr>
          <w:p w14:paraId="7C1D5B19" w14:textId="77777777" w:rsidR="0017148A" w:rsidRPr="00C36475" w:rsidRDefault="0017148A" w:rsidP="00C85C50">
            <w:pPr>
              <w:tabs>
                <w:tab w:val="left" w:pos="288"/>
              </w:tabs>
              <w:spacing w:after="0"/>
              <w:jc w:val="left"/>
              <w:rPr>
                <w:rFonts w:eastAsia="Times New Roman"/>
              </w:rPr>
            </w:pPr>
            <w:r>
              <w:rPr>
                <w:rFonts w:eastAsia="Times New Roman"/>
              </w:rPr>
              <w:t>--</w:t>
            </w:r>
          </w:p>
        </w:tc>
      </w:tr>
      <w:tr w:rsidR="0017148A" w14:paraId="7A81FC97" w14:textId="77777777" w:rsidTr="00C85C50">
        <w:trPr>
          <w:cantSplit/>
        </w:trPr>
        <w:tc>
          <w:tcPr>
            <w:tcW w:w="1440" w:type="dxa"/>
          </w:tcPr>
          <w:p w14:paraId="6E27B644" w14:textId="77777777" w:rsidR="0017148A" w:rsidRDefault="0017148A" w:rsidP="00C85C50">
            <w:pPr>
              <w:jc w:val="left"/>
            </w:pPr>
            <w:r>
              <w:t>UR.2.6.1</w:t>
            </w:r>
          </w:p>
        </w:tc>
        <w:tc>
          <w:tcPr>
            <w:tcW w:w="1440" w:type="dxa"/>
          </w:tcPr>
          <w:p w14:paraId="0488526E" w14:textId="77777777" w:rsidR="0017148A" w:rsidRDefault="0017148A" w:rsidP="00C85C50">
            <w:pPr>
              <w:jc w:val="left"/>
            </w:pPr>
            <w:r>
              <w:t xml:space="preserve">Removed; </w:t>
            </w:r>
          </w:p>
          <w:p w14:paraId="7CCF0605" w14:textId="77777777" w:rsidR="0017148A" w:rsidRDefault="0017148A" w:rsidP="00C85C50">
            <w:pPr>
              <w:spacing w:after="0"/>
              <w:jc w:val="left"/>
            </w:pPr>
            <w:r>
              <w:t>New definition for vehicle scale removes need for this change</w:t>
            </w:r>
          </w:p>
        </w:tc>
        <w:tc>
          <w:tcPr>
            <w:tcW w:w="3780" w:type="dxa"/>
          </w:tcPr>
          <w:p w14:paraId="2D26F9A2"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 xml:space="preserve">UR.2.6.1. Vehicle Scales </w:t>
            </w:r>
            <w:r w:rsidRPr="00A92C01">
              <w:rPr>
                <w:rFonts w:eastAsia="Times New Roman"/>
                <w:b/>
                <w:bCs/>
                <w:u w:val="single"/>
              </w:rPr>
              <w:t>and Weigh-in-Motion Vehicle Scales</w:t>
            </w:r>
            <w:r w:rsidRPr="00A92C01">
              <w:rPr>
                <w:rFonts w:eastAsia="Times New Roman"/>
                <w:b/>
                <w:bCs/>
              </w:rPr>
              <w:t>.</w:t>
            </w:r>
            <w:r w:rsidRPr="00C36475">
              <w:rPr>
                <w:rFonts w:eastAsia="Times New Roman"/>
                <w:bCs/>
              </w:rPr>
              <w:t xml:space="preserve"> – On </w:t>
            </w:r>
            <w:r>
              <w:rPr>
                <w:rFonts w:eastAsia="Times New Roman"/>
                <w:bCs/>
              </w:rPr>
              <w:t>the entrance and exit end(s) of</w:t>
            </w:r>
            <w:r w:rsidRPr="00C36475">
              <w:rPr>
                <w:rFonts w:eastAsia="Times New Roman"/>
                <w:bCs/>
              </w:rPr>
              <w:t xml:space="preserve"> a vehicle scale </w:t>
            </w:r>
            <w:r w:rsidRPr="00A92C01">
              <w:rPr>
                <w:rFonts w:eastAsia="Times New Roman"/>
                <w:b/>
                <w:bCs/>
                <w:u w:val="single"/>
              </w:rPr>
              <w:t>and weigh-in-motion vehicle scale,</w:t>
            </w:r>
            <w:r w:rsidRPr="00C36475">
              <w:rPr>
                <w:rFonts w:eastAsia="Times New Roman"/>
                <w:bCs/>
              </w:rPr>
              <w:t xml:space="preserve"> there shall be a</w:t>
            </w:r>
            <w:r>
              <w:rPr>
                <w:rFonts w:eastAsia="Times New Roman"/>
                <w:bCs/>
              </w:rPr>
              <w:t xml:space="preserve"> straight approach as follows:</w:t>
            </w:r>
          </w:p>
        </w:tc>
        <w:tc>
          <w:tcPr>
            <w:tcW w:w="4050" w:type="dxa"/>
          </w:tcPr>
          <w:p w14:paraId="4B439398" w14:textId="77777777" w:rsidR="0017148A" w:rsidRPr="00C36475" w:rsidRDefault="0017148A" w:rsidP="00C85C50">
            <w:pPr>
              <w:tabs>
                <w:tab w:val="left" w:pos="288"/>
              </w:tabs>
              <w:spacing w:after="0"/>
              <w:jc w:val="left"/>
              <w:rPr>
                <w:rFonts w:eastAsia="Times New Roman"/>
              </w:rPr>
            </w:pPr>
            <w:r>
              <w:rPr>
                <w:rFonts w:eastAsia="Times New Roman"/>
              </w:rPr>
              <w:t>--</w:t>
            </w:r>
          </w:p>
        </w:tc>
      </w:tr>
      <w:tr w:rsidR="0017148A" w14:paraId="3A64E6F2" w14:textId="77777777" w:rsidTr="00C85C50">
        <w:trPr>
          <w:cantSplit/>
        </w:trPr>
        <w:tc>
          <w:tcPr>
            <w:tcW w:w="1440" w:type="dxa"/>
          </w:tcPr>
          <w:p w14:paraId="67C42CE8" w14:textId="77777777" w:rsidR="0017148A" w:rsidRDefault="0017148A" w:rsidP="00C85C50">
            <w:pPr>
              <w:jc w:val="left"/>
            </w:pPr>
            <w:r>
              <w:t>UR.3.2</w:t>
            </w:r>
          </w:p>
        </w:tc>
        <w:tc>
          <w:tcPr>
            <w:tcW w:w="1440" w:type="dxa"/>
          </w:tcPr>
          <w:p w14:paraId="6BFBAA74" w14:textId="77777777" w:rsidR="0017148A" w:rsidRDefault="0017148A" w:rsidP="00C85C50">
            <w:pPr>
              <w:jc w:val="left"/>
            </w:pPr>
            <w:r>
              <w:t xml:space="preserve">Removed; </w:t>
            </w:r>
          </w:p>
          <w:p w14:paraId="30C70CBE" w14:textId="77777777" w:rsidR="0017148A" w:rsidRDefault="0017148A" w:rsidP="00C85C50">
            <w:pPr>
              <w:jc w:val="left"/>
            </w:pPr>
            <w:r>
              <w:t>New definition for vehicle scale removes need for this change</w:t>
            </w:r>
          </w:p>
        </w:tc>
        <w:tc>
          <w:tcPr>
            <w:tcW w:w="3780" w:type="dxa"/>
          </w:tcPr>
          <w:p w14:paraId="5F409E60"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 xml:space="preserve">UR.3.2.1. Maximum Loading for Vehicle Scales </w:t>
            </w:r>
            <w:r w:rsidRPr="00A92C01">
              <w:rPr>
                <w:rFonts w:eastAsia="Times New Roman"/>
                <w:b/>
                <w:bCs/>
                <w:u w:val="single"/>
              </w:rPr>
              <w:t>and Weigh-in-Motion Vehicle Scales</w:t>
            </w:r>
            <w:r w:rsidRPr="00C36475">
              <w:rPr>
                <w:rFonts w:eastAsia="Times New Roman"/>
                <w:bCs/>
              </w:rPr>
              <w:t>. – A vehicle</w:t>
            </w:r>
          </w:p>
          <w:p w14:paraId="4D08C269" w14:textId="77777777" w:rsidR="0017148A" w:rsidRPr="00C36475" w:rsidRDefault="0017148A" w:rsidP="00C85C50">
            <w:pPr>
              <w:numPr>
                <w:ilvl w:val="3"/>
                <w:numId w:val="0"/>
              </w:numPr>
              <w:tabs>
                <w:tab w:val="left" w:pos="1260"/>
              </w:tabs>
              <w:spacing w:after="0"/>
              <w:jc w:val="left"/>
              <w:outlineLvl w:val="3"/>
              <w:rPr>
                <w:rFonts w:eastAsia="Times New Roman"/>
                <w:bCs/>
              </w:rPr>
            </w:pPr>
            <w:r>
              <w:rPr>
                <w:rFonts w:eastAsia="Times New Roman"/>
                <w:bCs/>
              </w:rPr>
              <w:t xml:space="preserve"> </w:t>
            </w:r>
            <w:r w:rsidRPr="00C36475">
              <w:rPr>
                <w:rFonts w:eastAsia="Times New Roman"/>
                <w:bCs/>
              </w:rPr>
              <w:t xml:space="preserve">scale </w:t>
            </w:r>
            <w:r w:rsidRPr="00A92C01">
              <w:rPr>
                <w:rFonts w:eastAsia="Times New Roman"/>
                <w:b/>
                <w:bCs/>
                <w:u w:val="single"/>
              </w:rPr>
              <w:t>and weigh-in-motion vehicle scale s</w:t>
            </w:r>
            <w:r w:rsidRPr="00C36475">
              <w:rPr>
                <w:rFonts w:eastAsia="Times New Roman"/>
                <w:bCs/>
              </w:rPr>
              <w:t>hall not be used to weigh loads excee</w:t>
            </w:r>
            <w:r>
              <w:rPr>
                <w:rFonts w:eastAsia="Times New Roman"/>
                <w:bCs/>
              </w:rPr>
              <w:t xml:space="preserve">ding the maximum load </w:t>
            </w:r>
            <w:r w:rsidRPr="00C36475">
              <w:rPr>
                <w:rFonts w:eastAsia="Times New Roman"/>
                <w:bCs/>
              </w:rPr>
              <w:t>capacity of its span as specified in Table UR.3.2.1. Span Maximum Load.</w:t>
            </w:r>
          </w:p>
          <w:p w14:paraId="64170172"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(Added 1996) </w:t>
            </w:r>
            <w:r w:rsidRPr="00A92C01">
              <w:rPr>
                <w:rFonts w:eastAsia="Times New Roman"/>
                <w:b/>
                <w:bCs/>
                <w:u w:val="single"/>
              </w:rPr>
              <w:t>(Amended 20XX)</w:t>
            </w:r>
          </w:p>
        </w:tc>
        <w:tc>
          <w:tcPr>
            <w:tcW w:w="4050" w:type="dxa"/>
          </w:tcPr>
          <w:p w14:paraId="619F614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49683862" w14:textId="77777777" w:rsidTr="00C85C50">
        <w:trPr>
          <w:cantSplit/>
        </w:trPr>
        <w:tc>
          <w:tcPr>
            <w:tcW w:w="1440" w:type="dxa"/>
          </w:tcPr>
          <w:p w14:paraId="4BFCA42F" w14:textId="77777777" w:rsidR="0017148A" w:rsidRDefault="0017148A" w:rsidP="00C85C50">
            <w:pPr>
              <w:jc w:val="left"/>
            </w:pPr>
            <w:r>
              <w:t>UR.3.3</w:t>
            </w:r>
          </w:p>
        </w:tc>
        <w:tc>
          <w:tcPr>
            <w:tcW w:w="1440" w:type="dxa"/>
          </w:tcPr>
          <w:p w14:paraId="363389D9" w14:textId="77777777" w:rsidR="0017148A" w:rsidRDefault="0017148A" w:rsidP="00C85C50">
            <w:pPr>
              <w:jc w:val="left"/>
            </w:pPr>
            <w:r>
              <w:t xml:space="preserve">Removed; </w:t>
            </w:r>
          </w:p>
          <w:p w14:paraId="723C1D73" w14:textId="77777777" w:rsidR="0017148A" w:rsidRDefault="0017148A" w:rsidP="00C85C50">
            <w:pPr>
              <w:jc w:val="left"/>
            </w:pPr>
            <w:r>
              <w:t>New definition for vehicle scale removes need for this change</w:t>
            </w:r>
          </w:p>
        </w:tc>
        <w:tc>
          <w:tcPr>
            <w:tcW w:w="3780" w:type="dxa"/>
          </w:tcPr>
          <w:p w14:paraId="0742B9E5" w14:textId="77777777" w:rsidR="0017148A"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UR.3.3. Single-Draft Vehicle Weighing.</w:t>
            </w:r>
            <w:r w:rsidRPr="00C36475">
              <w:rPr>
                <w:rFonts w:eastAsia="Times New Roman"/>
                <w:bCs/>
              </w:rPr>
              <w:t xml:space="preserve"> A vehicle or a coupled-vehicle co</w:t>
            </w:r>
            <w:r>
              <w:rPr>
                <w:rFonts w:eastAsia="Times New Roman"/>
                <w:bCs/>
              </w:rPr>
              <w:t xml:space="preserve">mbination shall be commercially </w:t>
            </w:r>
            <w:r w:rsidRPr="00C36475">
              <w:rPr>
                <w:rFonts w:eastAsia="Times New Roman"/>
                <w:bCs/>
              </w:rPr>
              <w:t xml:space="preserve">weighed on a vehicle scale </w:t>
            </w:r>
            <w:r w:rsidRPr="00A92C01">
              <w:rPr>
                <w:rFonts w:eastAsia="Times New Roman"/>
                <w:b/>
                <w:bCs/>
                <w:u w:val="single"/>
              </w:rPr>
              <w:t xml:space="preserve">or a weigh-in-motion vehicle scale </w:t>
            </w:r>
            <w:r w:rsidRPr="00C36475">
              <w:rPr>
                <w:rFonts w:eastAsia="Times New Roman"/>
                <w:bCs/>
              </w:rPr>
              <w:t>only as a single draft. That is, the total weigh</w:t>
            </w:r>
            <w:r>
              <w:rPr>
                <w:rFonts w:eastAsia="Times New Roman"/>
                <w:bCs/>
              </w:rPr>
              <w:t xml:space="preserve">t </w:t>
            </w:r>
            <w:r w:rsidRPr="00C36475">
              <w:rPr>
                <w:rFonts w:eastAsia="Times New Roman"/>
                <w:bCs/>
              </w:rPr>
              <w:t>of such a vehicle or combination shall not be determined by adding together the</w:t>
            </w:r>
            <w:r>
              <w:rPr>
                <w:rFonts w:eastAsia="Times New Roman"/>
                <w:bCs/>
              </w:rPr>
              <w:t xml:space="preserve"> results obtained by separately</w:t>
            </w:r>
            <w:r w:rsidRPr="00C36475">
              <w:rPr>
                <w:rFonts w:eastAsia="Times New Roman"/>
                <w:bCs/>
              </w:rPr>
              <w:t xml:space="preserve"> and not simultaneously weighing each end of such vehicle or indi</w:t>
            </w:r>
            <w:r>
              <w:rPr>
                <w:rFonts w:eastAsia="Times New Roman"/>
                <w:bCs/>
              </w:rPr>
              <w:t>vidual elements of such coupled</w:t>
            </w:r>
            <w:r w:rsidRPr="00C36475">
              <w:rPr>
                <w:rFonts w:eastAsia="Times New Roman"/>
                <w:bCs/>
              </w:rPr>
              <w:t xml:space="preserve"> combination. However, the weight of:</w:t>
            </w:r>
          </w:p>
          <w:p w14:paraId="25E23613" w14:textId="77777777" w:rsidR="0017148A" w:rsidRPr="00C36475" w:rsidRDefault="0017148A" w:rsidP="00C85C50">
            <w:pPr>
              <w:numPr>
                <w:ilvl w:val="3"/>
                <w:numId w:val="0"/>
              </w:numPr>
              <w:tabs>
                <w:tab w:val="left" w:pos="1260"/>
              </w:tabs>
              <w:spacing w:after="0"/>
              <w:jc w:val="left"/>
              <w:outlineLvl w:val="3"/>
              <w:rPr>
                <w:rFonts w:eastAsia="Times New Roman"/>
                <w:bCs/>
              </w:rPr>
            </w:pPr>
          </w:p>
        </w:tc>
        <w:tc>
          <w:tcPr>
            <w:tcW w:w="4050" w:type="dxa"/>
          </w:tcPr>
          <w:p w14:paraId="72412CFF"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1A677D95" w14:textId="77777777" w:rsidTr="00C85C50">
        <w:trPr>
          <w:cantSplit/>
        </w:trPr>
        <w:tc>
          <w:tcPr>
            <w:tcW w:w="1440" w:type="dxa"/>
          </w:tcPr>
          <w:p w14:paraId="3E47EA48" w14:textId="77777777" w:rsidR="0017148A" w:rsidRDefault="0017148A" w:rsidP="00C85C50">
            <w:pPr>
              <w:jc w:val="left"/>
            </w:pPr>
            <w:r>
              <w:t>UR.3.7</w:t>
            </w:r>
          </w:p>
        </w:tc>
        <w:tc>
          <w:tcPr>
            <w:tcW w:w="1440" w:type="dxa"/>
          </w:tcPr>
          <w:p w14:paraId="67F3AE76" w14:textId="77777777" w:rsidR="0017148A" w:rsidRDefault="0017148A" w:rsidP="00C85C50">
            <w:pPr>
              <w:jc w:val="left"/>
            </w:pPr>
            <w:r>
              <w:t xml:space="preserve">Removed; </w:t>
            </w:r>
          </w:p>
          <w:p w14:paraId="0A78CAB3" w14:textId="77777777" w:rsidR="0017148A" w:rsidRDefault="0017148A" w:rsidP="00C85C50">
            <w:pPr>
              <w:spacing w:after="0"/>
              <w:jc w:val="left"/>
            </w:pPr>
            <w:r>
              <w:t>New definition for vehicle scale removes need for this change</w:t>
            </w:r>
          </w:p>
        </w:tc>
        <w:tc>
          <w:tcPr>
            <w:tcW w:w="3780" w:type="dxa"/>
          </w:tcPr>
          <w:p w14:paraId="5704E2BC"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UR.3.7. Minimum Load on a Vehicle Scale</w:t>
            </w:r>
            <w:r w:rsidRPr="00A92C01">
              <w:rPr>
                <w:rFonts w:eastAsia="Times New Roman"/>
                <w:b/>
                <w:bCs/>
                <w:u w:val="single"/>
              </w:rPr>
              <w:t xml:space="preserve"> or Weigh-in-Motion Vehicle Scale.</w:t>
            </w:r>
            <w:r>
              <w:rPr>
                <w:rFonts w:eastAsia="Times New Roman"/>
                <w:bCs/>
              </w:rPr>
              <w:t xml:space="preserve"> – A vehicle scale </w:t>
            </w:r>
            <w:r w:rsidRPr="00A92C01">
              <w:rPr>
                <w:rFonts w:eastAsia="Times New Roman"/>
                <w:b/>
                <w:bCs/>
                <w:u w:val="single"/>
              </w:rPr>
              <w:t>or weigh-in-motion vehicle scale</w:t>
            </w:r>
            <w:r w:rsidRPr="00C36475">
              <w:rPr>
                <w:rFonts w:eastAsia="Times New Roman"/>
                <w:bCs/>
              </w:rPr>
              <w:t xml:space="preserve"> shall not be used t</w:t>
            </w:r>
            <w:r>
              <w:rPr>
                <w:rFonts w:eastAsia="Times New Roman"/>
                <w:bCs/>
              </w:rPr>
              <w:t>o weigh net loads smaller than:</w:t>
            </w:r>
          </w:p>
        </w:tc>
        <w:tc>
          <w:tcPr>
            <w:tcW w:w="4050" w:type="dxa"/>
          </w:tcPr>
          <w:p w14:paraId="717B187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63BEF30E" w14:textId="77777777" w:rsidTr="00C85C50">
        <w:trPr>
          <w:cantSplit/>
        </w:trPr>
        <w:tc>
          <w:tcPr>
            <w:tcW w:w="1440" w:type="dxa"/>
          </w:tcPr>
          <w:p w14:paraId="0F496E83" w14:textId="77777777" w:rsidR="0017148A" w:rsidRDefault="0017148A" w:rsidP="00C85C50">
            <w:pPr>
              <w:jc w:val="left"/>
            </w:pPr>
            <w:r>
              <w:lastRenderedPageBreak/>
              <w:t>UR.3.9</w:t>
            </w:r>
          </w:p>
        </w:tc>
        <w:tc>
          <w:tcPr>
            <w:tcW w:w="1440" w:type="dxa"/>
          </w:tcPr>
          <w:p w14:paraId="0F213F9B" w14:textId="77777777" w:rsidR="0017148A" w:rsidRDefault="0017148A" w:rsidP="00C85C50">
            <w:pPr>
              <w:jc w:val="left"/>
            </w:pPr>
            <w:r>
              <w:t xml:space="preserve">Removed; </w:t>
            </w:r>
          </w:p>
          <w:p w14:paraId="0991D0A3" w14:textId="77777777" w:rsidR="0017148A" w:rsidRDefault="0017148A" w:rsidP="00C85C50">
            <w:pPr>
              <w:spacing w:after="0"/>
              <w:jc w:val="left"/>
            </w:pPr>
            <w:r>
              <w:t>New definition for vehicle scale removes need for this change</w:t>
            </w:r>
          </w:p>
          <w:p w14:paraId="39FDC0F3" w14:textId="77777777" w:rsidR="0017148A" w:rsidRDefault="0017148A" w:rsidP="00C85C50">
            <w:pPr>
              <w:spacing w:after="0"/>
              <w:jc w:val="left"/>
            </w:pPr>
          </w:p>
        </w:tc>
        <w:tc>
          <w:tcPr>
            <w:tcW w:w="3780" w:type="dxa"/>
          </w:tcPr>
          <w:p w14:paraId="56E00BE8"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(e) livestock, and vehicle scales</w:t>
            </w:r>
            <w:r w:rsidRPr="00A92C01">
              <w:rPr>
                <w:rFonts w:eastAsia="Times New Roman"/>
                <w:b/>
                <w:bCs/>
                <w:u w:val="single"/>
              </w:rPr>
              <w:t>, and weigh-in-motion vehicle scales</w:t>
            </w:r>
            <w:r w:rsidRPr="00C36475">
              <w:rPr>
                <w:rFonts w:eastAsia="Times New Roman"/>
                <w:bCs/>
              </w:rPr>
              <w:t xml:space="preserve"> gen</w:t>
            </w:r>
            <w:r>
              <w:rPr>
                <w:rFonts w:eastAsia="Times New Roman"/>
                <w:bCs/>
              </w:rPr>
              <w:t>erate weight tickets to correct erroneous tickets.</w:t>
            </w:r>
          </w:p>
        </w:tc>
        <w:tc>
          <w:tcPr>
            <w:tcW w:w="4050" w:type="dxa"/>
          </w:tcPr>
          <w:p w14:paraId="6C35B71E" w14:textId="77777777" w:rsidR="0017148A" w:rsidRPr="00C36475" w:rsidRDefault="0017148A" w:rsidP="00C85C50">
            <w:pPr>
              <w:tabs>
                <w:tab w:val="left" w:pos="288"/>
              </w:tabs>
              <w:spacing w:after="0"/>
              <w:jc w:val="left"/>
              <w:rPr>
                <w:rFonts w:eastAsia="Times New Roman"/>
              </w:rPr>
            </w:pPr>
            <w:r w:rsidRPr="00C36475">
              <w:rPr>
                <w:rFonts w:eastAsia="Times New Roman"/>
              </w:rPr>
              <w:t>--</w:t>
            </w:r>
          </w:p>
        </w:tc>
      </w:tr>
      <w:tr w:rsidR="0017148A" w14:paraId="2A6EB38F" w14:textId="77777777" w:rsidTr="00C85C50">
        <w:trPr>
          <w:cantSplit/>
        </w:trPr>
        <w:tc>
          <w:tcPr>
            <w:tcW w:w="1440" w:type="dxa"/>
          </w:tcPr>
          <w:p w14:paraId="2F7F555A" w14:textId="77777777" w:rsidR="0017148A" w:rsidRDefault="0017148A" w:rsidP="00C85C50">
            <w:pPr>
              <w:jc w:val="left"/>
            </w:pPr>
            <w:r>
              <w:t>Appendix D</w:t>
            </w:r>
          </w:p>
        </w:tc>
        <w:tc>
          <w:tcPr>
            <w:tcW w:w="1440" w:type="dxa"/>
          </w:tcPr>
          <w:p w14:paraId="42FA1B70" w14:textId="77777777" w:rsidR="0017148A" w:rsidRDefault="0017148A" w:rsidP="00C85C50">
            <w:pPr>
              <w:jc w:val="left"/>
            </w:pPr>
            <w:r>
              <w:t>Wording change for vehicle scale; reference vehicle and WIM vehicle scale added</w:t>
            </w:r>
          </w:p>
        </w:tc>
        <w:tc>
          <w:tcPr>
            <w:tcW w:w="3780" w:type="dxa"/>
          </w:tcPr>
          <w:p w14:paraId="0FFB64F1"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A92C01">
              <w:rPr>
                <w:rFonts w:eastAsia="Times New Roman"/>
                <w:b/>
                <w:bCs/>
              </w:rPr>
              <w:t>vehicle scale.</w:t>
            </w:r>
            <w:r w:rsidRPr="00C36475">
              <w:rPr>
                <w:rFonts w:eastAsia="Times New Roman"/>
                <w:bCs/>
              </w:rPr>
              <w:t xml:space="preserve"> – A scale adapted to weighing highway, farm, or other large industrial vehicles (except railroad freight cars), loaded or unloaded. [2.20]</w:t>
            </w:r>
          </w:p>
          <w:p w14:paraId="3A5C2F71" w14:textId="77777777" w:rsidR="0017148A" w:rsidRPr="00C36475" w:rsidRDefault="0017148A" w:rsidP="00C85C50">
            <w:pPr>
              <w:numPr>
                <w:ilvl w:val="3"/>
                <w:numId w:val="0"/>
              </w:numPr>
              <w:tabs>
                <w:tab w:val="left" w:pos="1260"/>
              </w:tabs>
              <w:spacing w:after="0"/>
              <w:jc w:val="left"/>
              <w:outlineLvl w:val="3"/>
              <w:rPr>
                <w:rFonts w:eastAsia="Times New Roman"/>
                <w:bCs/>
              </w:rPr>
            </w:pPr>
          </w:p>
          <w:p w14:paraId="7D94DD3C"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 …</w:t>
            </w:r>
          </w:p>
          <w:p w14:paraId="52F8492C" w14:textId="77777777" w:rsidR="0017148A" w:rsidRPr="00C36475" w:rsidRDefault="0017148A" w:rsidP="00C85C50">
            <w:pPr>
              <w:numPr>
                <w:ilvl w:val="3"/>
                <w:numId w:val="0"/>
              </w:numPr>
              <w:tabs>
                <w:tab w:val="left" w:pos="1260"/>
              </w:tabs>
              <w:spacing w:after="0"/>
              <w:jc w:val="left"/>
              <w:outlineLvl w:val="3"/>
              <w:rPr>
                <w:rFonts w:eastAsia="Times New Roman"/>
                <w:bCs/>
              </w:rPr>
            </w:pPr>
          </w:p>
          <w:p w14:paraId="1A1BF8ED" w14:textId="77777777" w:rsidR="0017148A" w:rsidRPr="00C36475" w:rsidRDefault="0017148A" w:rsidP="00C85C50">
            <w:pPr>
              <w:numPr>
                <w:ilvl w:val="3"/>
                <w:numId w:val="0"/>
              </w:numPr>
              <w:tabs>
                <w:tab w:val="left" w:pos="1260"/>
              </w:tabs>
              <w:spacing w:after="0"/>
              <w:jc w:val="left"/>
              <w:outlineLvl w:val="3"/>
              <w:rPr>
                <w:rFonts w:eastAsia="Times New Roman"/>
                <w:bCs/>
              </w:rPr>
            </w:pPr>
            <w:r w:rsidRPr="00C36475">
              <w:rPr>
                <w:rFonts w:eastAsia="Times New Roman"/>
                <w:bCs/>
              </w:rPr>
              <w:t xml:space="preserve"> </w:t>
            </w:r>
            <w:r w:rsidRPr="00A92C01">
              <w:rPr>
                <w:rFonts w:eastAsia="Times New Roman"/>
                <w:b/>
                <w:bCs/>
              </w:rPr>
              <w:t>weigh-in-motion vehicle scale.</w:t>
            </w:r>
            <w:r w:rsidRPr="00C36475">
              <w:rPr>
                <w:rFonts w:eastAsia="Times New Roman"/>
                <w:bCs/>
              </w:rPr>
              <w:t xml:space="preserve"> – A scale adapted to weighing highway, farm, or </w:t>
            </w:r>
            <w:r>
              <w:rPr>
                <w:rFonts w:eastAsia="Times New Roman"/>
                <w:bCs/>
              </w:rPr>
              <w:t>other large industrial vehicles</w:t>
            </w:r>
            <w:r w:rsidRPr="00C36475">
              <w:rPr>
                <w:rFonts w:eastAsia="Times New Roman"/>
                <w:bCs/>
              </w:rPr>
              <w:t xml:space="preserve"> (except railroad freight cars), loaded or unloaded</w:t>
            </w:r>
            <w:r w:rsidRPr="00A92C01">
              <w:rPr>
                <w:rFonts w:eastAsia="Times New Roman"/>
                <w:b/>
                <w:bCs/>
                <w:u w:val="single"/>
              </w:rPr>
              <w:t>, in a single draft while these vehicles move continuously across the scale.</w:t>
            </w:r>
            <w:r>
              <w:rPr>
                <w:rFonts w:eastAsia="Times New Roman"/>
                <w:bCs/>
              </w:rPr>
              <w:t xml:space="preserve"> [2.20]</w:t>
            </w:r>
          </w:p>
          <w:p w14:paraId="3E294AB4" w14:textId="77777777" w:rsidR="0017148A" w:rsidRPr="00A92C01" w:rsidRDefault="0017148A" w:rsidP="00C85C50">
            <w:pPr>
              <w:numPr>
                <w:ilvl w:val="3"/>
                <w:numId w:val="0"/>
              </w:numPr>
              <w:tabs>
                <w:tab w:val="left" w:pos="1260"/>
              </w:tabs>
              <w:spacing w:after="0"/>
              <w:jc w:val="left"/>
              <w:outlineLvl w:val="3"/>
              <w:rPr>
                <w:rFonts w:eastAsia="Times New Roman"/>
                <w:b/>
                <w:bCs/>
                <w:u w:val="single"/>
              </w:rPr>
            </w:pPr>
            <w:r w:rsidRPr="00A92C01">
              <w:rPr>
                <w:rFonts w:eastAsia="Times New Roman"/>
                <w:b/>
                <w:bCs/>
                <w:u w:val="single"/>
              </w:rPr>
              <w:t xml:space="preserve"> (Amended and 20XX)</w:t>
            </w:r>
          </w:p>
        </w:tc>
        <w:tc>
          <w:tcPr>
            <w:tcW w:w="4050" w:type="dxa"/>
          </w:tcPr>
          <w:p w14:paraId="5123B47B"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reference vehicle. – A test vehicle with an associated load, including the driver, that has been statically weighed for temporary use as a mass standard for a short period of time, typically the time required to test one Weigh-in-Motion vehicle scale. [2.20]</w:t>
            </w:r>
          </w:p>
          <w:p w14:paraId="61CFAB66"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(Added 20XX)</w:t>
            </w:r>
          </w:p>
          <w:p w14:paraId="76EF444A" w14:textId="77777777" w:rsidR="0017148A" w:rsidRPr="00C36475" w:rsidRDefault="0017148A" w:rsidP="00C85C50">
            <w:pPr>
              <w:tabs>
                <w:tab w:val="left" w:pos="288"/>
              </w:tabs>
              <w:spacing w:after="0"/>
              <w:jc w:val="left"/>
              <w:rPr>
                <w:rFonts w:eastAsia="Times New Roman"/>
              </w:rPr>
            </w:pPr>
          </w:p>
          <w:p w14:paraId="541BBBB9" w14:textId="77777777" w:rsidR="0017148A" w:rsidRDefault="0017148A" w:rsidP="00C85C50">
            <w:pPr>
              <w:tabs>
                <w:tab w:val="left" w:pos="288"/>
              </w:tabs>
              <w:spacing w:after="0"/>
              <w:jc w:val="left"/>
              <w:rPr>
                <w:rFonts w:eastAsia="Times New Roman"/>
              </w:rPr>
            </w:pPr>
            <w:r>
              <w:rPr>
                <w:rFonts w:eastAsia="Times New Roman"/>
              </w:rPr>
              <w:t>…</w:t>
            </w:r>
          </w:p>
          <w:p w14:paraId="46FD9753" w14:textId="77777777" w:rsidR="0017148A" w:rsidRPr="00C36475" w:rsidRDefault="0017148A" w:rsidP="00C85C50">
            <w:pPr>
              <w:tabs>
                <w:tab w:val="left" w:pos="288"/>
              </w:tabs>
              <w:spacing w:after="0"/>
              <w:jc w:val="left"/>
              <w:rPr>
                <w:rFonts w:eastAsia="Times New Roman"/>
              </w:rPr>
            </w:pPr>
          </w:p>
          <w:p w14:paraId="09A3334E" w14:textId="77777777" w:rsidR="0017148A" w:rsidRPr="00C36475" w:rsidRDefault="0017148A" w:rsidP="00C85C50">
            <w:pPr>
              <w:tabs>
                <w:tab w:val="left" w:pos="288"/>
              </w:tabs>
              <w:spacing w:after="0"/>
              <w:jc w:val="left"/>
              <w:rPr>
                <w:rFonts w:eastAsia="Times New Roman"/>
              </w:rPr>
            </w:pPr>
            <w:r w:rsidRPr="00C36475">
              <w:rPr>
                <w:rFonts w:eastAsia="Times New Roman"/>
              </w:rPr>
              <w:t xml:space="preserve">vehicle scale. – A scale </w:t>
            </w:r>
            <w:r w:rsidRPr="006E6D4E">
              <w:rPr>
                <w:rFonts w:eastAsia="Times New Roman"/>
                <w:b/>
                <w:u w:val="single"/>
              </w:rPr>
              <w:t>(including weigh-in-motion vehicle scales)</w:t>
            </w:r>
            <w:r w:rsidRPr="00C36475">
              <w:rPr>
                <w:rFonts w:eastAsia="Times New Roman"/>
              </w:rPr>
              <w:t xml:space="preserve"> adapted to weighing highway, farm, or other large industrial vehicles (except railroad freight cars), loaded or unloaded. [2.20]</w:t>
            </w:r>
          </w:p>
          <w:p w14:paraId="54F3FD3E"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(Added 20XX)</w:t>
            </w:r>
          </w:p>
          <w:p w14:paraId="2F471F6C" w14:textId="77777777" w:rsidR="0017148A" w:rsidRDefault="0017148A" w:rsidP="00C85C50">
            <w:pPr>
              <w:tabs>
                <w:tab w:val="left" w:pos="288"/>
              </w:tabs>
              <w:spacing w:after="0"/>
              <w:jc w:val="left"/>
              <w:rPr>
                <w:rFonts w:eastAsia="Times New Roman"/>
              </w:rPr>
            </w:pPr>
          </w:p>
          <w:p w14:paraId="568D3B4A" w14:textId="77777777" w:rsidR="0017148A" w:rsidRDefault="0017148A" w:rsidP="00C85C50">
            <w:pPr>
              <w:tabs>
                <w:tab w:val="left" w:pos="288"/>
              </w:tabs>
              <w:spacing w:after="0"/>
              <w:jc w:val="left"/>
              <w:rPr>
                <w:rFonts w:eastAsia="Times New Roman"/>
              </w:rPr>
            </w:pPr>
            <w:r>
              <w:rPr>
                <w:rFonts w:eastAsia="Times New Roman"/>
              </w:rPr>
              <w:t>…</w:t>
            </w:r>
          </w:p>
          <w:p w14:paraId="0328638C" w14:textId="77777777" w:rsidR="0017148A" w:rsidRPr="00C36475" w:rsidRDefault="0017148A" w:rsidP="00C85C50">
            <w:pPr>
              <w:tabs>
                <w:tab w:val="left" w:pos="288"/>
              </w:tabs>
              <w:spacing w:after="0"/>
              <w:jc w:val="left"/>
              <w:rPr>
                <w:rFonts w:eastAsia="Times New Roman"/>
              </w:rPr>
            </w:pPr>
          </w:p>
          <w:p w14:paraId="3F7FA749" w14:textId="77777777" w:rsidR="0017148A" w:rsidRPr="006E6D4E" w:rsidRDefault="0017148A" w:rsidP="00C85C50">
            <w:pPr>
              <w:tabs>
                <w:tab w:val="left" w:pos="288"/>
              </w:tabs>
              <w:spacing w:after="0"/>
              <w:jc w:val="left"/>
              <w:rPr>
                <w:rFonts w:eastAsia="Times New Roman"/>
                <w:b/>
                <w:u w:val="single"/>
              </w:rPr>
            </w:pPr>
            <w:r w:rsidRPr="006E6D4E">
              <w:rPr>
                <w:rFonts w:eastAsia="Times New Roman"/>
                <w:b/>
                <w:u w:val="single"/>
              </w:rPr>
              <w:t>weigh-in-motion (WIM) vehicle scale. – A vehicle scale adapted to weighing highway, farm, or other large industrial vehicles (except railroad freight cars), loaded or unloaded, in a single draft while these vehicles travel across the scale. [2.20]</w:t>
            </w:r>
          </w:p>
          <w:p w14:paraId="1F41628E" w14:textId="77777777" w:rsidR="0017148A" w:rsidRPr="00C36475" w:rsidRDefault="0017148A" w:rsidP="00C85C50">
            <w:pPr>
              <w:tabs>
                <w:tab w:val="left" w:pos="288"/>
              </w:tabs>
              <w:spacing w:after="0"/>
              <w:jc w:val="left"/>
              <w:rPr>
                <w:rFonts w:eastAsia="Times New Roman"/>
              </w:rPr>
            </w:pPr>
            <w:r w:rsidRPr="006E6D4E">
              <w:rPr>
                <w:rFonts w:eastAsia="Times New Roman"/>
                <w:b/>
                <w:u w:val="single"/>
              </w:rPr>
              <w:t>(Added 20XX)</w:t>
            </w:r>
          </w:p>
        </w:tc>
      </w:tr>
    </w:tbl>
    <w:p w14:paraId="14423C56" w14:textId="77777777" w:rsidR="00EF3BE4" w:rsidRDefault="00EF3BE4" w:rsidP="0017148A">
      <w:pPr>
        <w:suppressLineNumbers/>
        <w:spacing w:after="0"/>
        <w:jc w:val="left"/>
        <w:rPr>
          <w:rFonts w:eastAsia="Times New Roman"/>
          <w:b/>
          <w:szCs w:val="18"/>
        </w:rPr>
        <w:sectPr w:rsidR="00EF3BE4" w:rsidSect="005B4461">
          <w:headerReference w:type="even" r:id="rId59"/>
          <w:headerReference w:type="default" r:id="rId60"/>
          <w:footerReference w:type="even" r:id="rId61"/>
          <w:footerReference w:type="default" r:id="rId62"/>
          <w:pgSz w:w="12240" w:h="15840" w:code="1"/>
          <w:pgMar w:top="1440" w:right="1440" w:bottom="1440" w:left="1440" w:header="720" w:footer="720" w:gutter="0"/>
          <w:pgNumType w:start="269"/>
          <w:cols w:space="720"/>
          <w:docGrid w:linePitch="360"/>
        </w:sectPr>
      </w:pPr>
    </w:p>
    <w:p w14:paraId="5D3F2186" w14:textId="2EFC1948" w:rsidR="00EF3BE4" w:rsidRPr="00A20A53" w:rsidRDefault="00EF3BE4" w:rsidP="00EF3BE4">
      <w:pPr>
        <w:suppressLineNumbers/>
        <w:spacing w:after="0"/>
        <w:jc w:val="center"/>
        <w:rPr>
          <w:rFonts w:eastAsia="Times New Roman"/>
          <w:b/>
          <w:sz w:val="28"/>
          <w:szCs w:val="24"/>
        </w:rPr>
      </w:pPr>
      <w:bookmarkStart w:id="249" w:name="AppendixB"/>
      <w:r w:rsidRPr="00A20A53">
        <w:rPr>
          <w:rFonts w:eastAsia="Times New Roman"/>
          <w:b/>
          <w:sz w:val="28"/>
          <w:szCs w:val="24"/>
        </w:rPr>
        <w:lastRenderedPageBreak/>
        <w:t xml:space="preserve">Appendix </w:t>
      </w:r>
      <w:r>
        <w:rPr>
          <w:rFonts w:eastAsia="Times New Roman"/>
          <w:b/>
          <w:sz w:val="28"/>
          <w:szCs w:val="24"/>
        </w:rPr>
        <w:t>B</w:t>
      </w:r>
    </w:p>
    <w:bookmarkEnd w:id="249"/>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Default="00EF3BE4" w:rsidP="00EF3BE4">
      <w:pPr>
        <w:suppressLineNumbers/>
        <w:spacing w:after="0"/>
        <w:jc w:val="center"/>
        <w:rPr>
          <w:rFonts w:eastAsia="Times New Roman"/>
          <w:b/>
          <w:sz w:val="28"/>
          <w:szCs w:val="24"/>
        </w:rPr>
      </w:pPr>
      <w:r>
        <w:rPr>
          <w:rFonts w:eastAsia="Times New Roman"/>
          <w:b/>
          <w:sz w:val="28"/>
          <w:szCs w:val="24"/>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42F86">
      <w:pPr>
        <w:numPr>
          <w:ilvl w:val="0"/>
          <w:numId w:val="4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Clarify the relationship between e and d, i.e. ensure we understand the terms. (Mission items 4 and1)</w:t>
      </w:r>
    </w:p>
    <w:p w14:paraId="76A3DEAB"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42F86">
      <w:pPr>
        <w:numPr>
          <w:ilvl w:val="0"/>
          <w:numId w:val="4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50" w:name="_Hlk53063683"/>
      <w:r w:rsidRPr="00FA251A">
        <w:rPr>
          <w:rFonts w:eastAsiaTheme="minorHAnsi"/>
        </w:rPr>
        <w:t>by which the tolerance values and the accuracy class applicable to the device are determined.</w:t>
      </w:r>
      <w:bookmarkEnd w:id="250"/>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lastRenderedPageBreak/>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63" o:title=""/>
          </v:shape>
          <o:OLEObject Type="Embed" ProgID="Unknown" ShapeID="_x0000_i1027" DrawAspect="Content" ObjectID="_1682404975" r:id="rId64"/>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FA251A" w:rsidRDefault="00FA251A" w:rsidP="00FA251A">
      <w:pPr>
        <w:spacing w:after="0"/>
        <w:jc w:val="left"/>
        <w:rPr>
          <w:rFonts w:eastAsiaTheme="minorHAnsi"/>
          <w:sz w:val="22"/>
          <w:szCs w:val="22"/>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50"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51"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77777777" w:rsidR="00FA251A" w:rsidRPr="00FA251A" w:rsidRDefault="00FA251A" w:rsidP="00FA251A">
      <w:pPr>
        <w:spacing w:after="0"/>
        <w:jc w:val="left"/>
        <w:rPr>
          <w:rFonts w:eastAsiaTheme="minorHAnsi"/>
        </w:rPr>
      </w:pPr>
      <w:r w:rsidRPr="00FA251A">
        <w:rPr>
          <w:rFonts w:eastAsiaTheme="minorHAnsi"/>
        </w:rPr>
        <w:t xml:space="preserve">    + overregistration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69DDB8C0" w14:textId="77777777" w:rsidR="00FA251A" w:rsidRPr="00FA251A" w:rsidRDefault="00FA251A" w:rsidP="00FA251A">
      <w:pPr>
        <w:spacing w:after="0"/>
        <w:jc w:val="left"/>
        <w:rPr>
          <w:rFonts w:eastAsiaTheme="minorHAnsi"/>
          <w:sz w:val="22"/>
          <w:szCs w:val="22"/>
        </w:rPr>
      </w:pP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52"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53"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FA251A" w:rsidRDefault="00FA251A" w:rsidP="00FA251A">
      <w:pPr>
        <w:spacing w:after="0"/>
        <w:jc w:val="left"/>
        <w:rPr>
          <w:rFonts w:eastAsiaTheme="minorHAnsi"/>
          <w:sz w:val="22"/>
          <w:szCs w:val="22"/>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51" w:name="_Toc22712553"/>
      <w:r w:rsidRPr="00FA251A">
        <w:rPr>
          <w:rFonts w:eastAsia="Times New Roman"/>
          <w:b/>
          <w:bCs/>
        </w:rPr>
        <w:t>T.N.1.</w:t>
      </w:r>
      <w:r w:rsidRPr="00FA251A">
        <w:rPr>
          <w:rFonts w:eastAsia="Times New Roman"/>
          <w:b/>
          <w:bCs/>
        </w:rPr>
        <w:tab/>
        <w:t>Principles.</w:t>
      </w:r>
      <w:bookmarkEnd w:id="251"/>
    </w:p>
    <w:p w14:paraId="18E691C7" w14:textId="77777777" w:rsidR="00FA251A" w:rsidRPr="00FA251A" w:rsidRDefault="00FA251A" w:rsidP="00C22E0A">
      <w:pPr>
        <w:tabs>
          <w:tab w:val="left" w:pos="1260"/>
        </w:tabs>
        <w:spacing w:after="120"/>
        <w:ind w:left="360"/>
        <w:rPr>
          <w:rFonts w:eastAsiaTheme="minorHAnsi"/>
        </w:rPr>
      </w:pPr>
      <w:bookmarkStart w:id="252" w:name="_Toc22712554"/>
      <w:r w:rsidRPr="00FA251A">
        <w:rPr>
          <w:rFonts w:eastAsiaTheme="minorHAnsi"/>
          <w:b/>
          <w:bCs/>
        </w:rPr>
        <w:t>T.N.1.1.</w:t>
      </w:r>
      <w:r w:rsidRPr="00FA251A">
        <w:rPr>
          <w:rFonts w:eastAsiaTheme="minorHAnsi"/>
          <w:b/>
          <w:bCs/>
        </w:rPr>
        <w:tab/>
        <w:t>Design.</w:t>
      </w:r>
      <w:bookmarkEnd w:id="252"/>
      <w:r w:rsidRPr="00FA251A">
        <w:rPr>
          <w:rFonts w:eastAsiaTheme="minorHAnsi"/>
        </w:rPr>
        <w:t xml:space="preserve"> – The tolerance for a weighing device is a performance requirement independent of the design principle used.</w:t>
      </w:r>
    </w:p>
    <w:p w14:paraId="607334B7" w14:textId="73B566A3" w:rsidR="00FA251A" w:rsidRPr="00FA251A" w:rsidRDefault="00FA251A" w:rsidP="00C22E0A">
      <w:pPr>
        <w:tabs>
          <w:tab w:val="left" w:pos="1260"/>
        </w:tabs>
        <w:spacing w:after="120"/>
        <w:ind w:left="360"/>
        <w:rPr>
          <w:rFonts w:eastAsiaTheme="minorHAnsi"/>
        </w:rPr>
      </w:pPr>
      <w:bookmarkStart w:id="253" w:name="_Toc22712555"/>
      <w:r w:rsidRPr="00FA251A">
        <w:rPr>
          <w:rFonts w:eastAsiaTheme="minorHAnsi"/>
          <w:b/>
          <w:bCs/>
        </w:rPr>
        <w:t>T.N.1.2.</w:t>
      </w:r>
      <w:r w:rsidRPr="00FA251A">
        <w:rPr>
          <w:rFonts w:eastAsiaTheme="minorHAnsi"/>
          <w:b/>
          <w:bCs/>
        </w:rPr>
        <w:tab/>
        <w:t>Accuracy Classes.</w:t>
      </w:r>
      <w:bookmarkEnd w:id="253"/>
      <w:r w:rsidRPr="00FA251A">
        <w:rPr>
          <w:rFonts w:eastAsiaTheme="minorHAnsi"/>
        </w:rPr>
        <w:t xml:space="preserve"> – Weighing devices are divided into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separate"/>
      </w:r>
      <w:r w:rsidR="000B7F83">
        <w:rPr>
          <w:rFonts w:eastAsiaTheme="minorHAnsi"/>
          <w:b/>
          <w:bCs/>
        </w:rPr>
        <w:t>Error! Bookmark not defined.</w:t>
      </w:r>
      <w:r w:rsidRPr="00FA251A">
        <w:rPr>
          <w:rFonts w:eastAsiaTheme="minorHAnsi"/>
        </w:rPr>
        <w:fldChar w:fldCharType="end"/>
      </w:r>
      <w:r w:rsidRPr="00FA251A">
        <w:rPr>
          <w:rFonts w:eastAsiaTheme="minorHAnsi"/>
        </w:rPr>
        <w:t xml:space="preserve"> classes</w:t>
      </w:r>
      <w:r w:rsidRPr="00FA251A">
        <w:rPr>
          <w:rFonts w:eastAsiaTheme="minorHAnsi"/>
        </w:rPr>
        <w:fldChar w:fldCharType="begin"/>
      </w:r>
      <w:r w:rsidRPr="00FA251A">
        <w:rPr>
          <w:rFonts w:eastAsiaTheme="minorHAnsi"/>
        </w:rPr>
        <w:instrText>XEAccura class"</w:instrText>
      </w:r>
      <w:r w:rsidRPr="00FA251A">
        <w:rPr>
          <w:rFonts w:eastAsiaTheme="minorHAnsi"/>
        </w:rPr>
        <w:fldChar w:fldCharType="separate"/>
      </w:r>
      <w:r w:rsidR="000B7F83">
        <w:rPr>
          <w:rFonts w:eastAsiaTheme="minorHAnsi"/>
          <w:b/>
          <w:bCs/>
        </w:rPr>
        <w:t>Error! Bookmark not defined.</w:t>
      </w:r>
      <w:r w:rsidRPr="00FA251A">
        <w:rPr>
          <w:rFonts w:eastAsiaTheme="minorHAnsi"/>
        </w:rPr>
        <w:fldChar w:fldCharType="end"/>
      </w:r>
      <w:r w:rsidRPr="00FA251A">
        <w:rPr>
          <w:rFonts w:eastAsiaTheme="minorHAnsi"/>
        </w:rPr>
        <w:t xml:space="preserve">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54" w:name="_Toc22712556"/>
      <w:r w:rsidRPr="00FA251A">
        <w:rPr>
          <w:rFonts w:eastAsiaTheme="minorHAnsi"/>
          <w:b/>
          <w:bCs/>
        </w:rPr>
        <w:t>T.N.1.3.</w:t>
      </w:r>
      <w:r w:rsidRPr="00FA251A">
        <w:rPr>
          <w:rFonts w:eastAsiaTheme="minorHAnsi"/>
          <w:b/>
          <w:bCs/>
        </w:rPr>
        <w:tab/>
        <w:t>Scale Division.</w:t>
      </w:r>
      <w:bookmarkEnd w:id="254"/>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lastRenderedPageBreak/>
        <w:drawing>
          <wp:anchor distT="0" distB="0" distL="114300" distR="114300" simplePos="0" relativeHeight="251658254"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FA251A" w:rsidRDefault="00FA251A" w:rsidP="00FA251A">
      <w:pPr>
        <w:spacing w:after="0"/>
        <w:jc w:val="left"/>
        <w:rPr>
          <w:rFonts w:eastAsiaTheme="minorHAnsi"/>
          <w:sz w:val="22"/>
          <w:szCs w:val="22"/>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70" o:title=""/>
          </v:shape>
          <o:OLEObject Type="Embed" ProgID="Equation.3" ShapeID="_x0000_i1028" DrawAspect="Content" ObjectID="_1682404976" r:id="rId71"/>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lastRenderedPageBreak/>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4459523A" w14:textId="0EE07375" w:rsidR="00FA251A" w:rsidRPr="00FA251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p w14:paraId="31B44759" w14:textId="77777777" w:rsidR="00FA251A" w:rsidRPr="00FA251A" w:rsidRDefault="00FA251A" w:rsidP="00FA251A">
      <w:pPr>
        <w:spacing w:after="0"/>
        <w:jc w:val="left"/>
        <w:rPr>
          <w:rFonts w:eastAsiaTheme="minorHAnsi"/>
          <w:sz w:val="22"/>
          <w:szCs w:val="22"/>
        </w:rPr>
      </w:pP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lastRenderedPageBreak/>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42F86">
            <w:pPr>
              <w:keepNext/>
              <w:keepLines/>
              <w:numPr>
                <w:ilvl w:val="0"/>
                <w:numId w:val="5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42F86">
            <w:pPr>
              <w:keepNext/>
              <w:keepLines/>
              <w:numPr>
                <w:ilvl w:val="0"/>
                <w:numId w:val="5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42F86">
            <w:pPr>
              <w:keepNext/>
              <w:keepLines/>
              <w:numPr>
                <w:ilvl w:val="0"/>
                <w:numId w:val="5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42F86">
            <w:pPr>
              <w:keepNext/>
              <w:keepLines/>
              <w:numPr>
                <w:ilvl w:val="0"/>
                <w:numId w:val="5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1695E99D" w:rsidR="00FA251A" w:rsidRPr="00FA251A" w:rsidRDefault="00FA251A" w:rsidP="00CD2DC6">
      <w:pPr>
        <w:spacing w:after="0"/>
        <w:rPr>
          <w:rFonts w:eastAsiaTheme="minorHAnsi"/>
        </w:rPr>
      </w:pPr>
      <w:r w:rsidRPr="00FA251A">
        <w:rPr>
          <w:rFonts w:eastAsiaTheme="minorHAnsi"/>
        </w:rPr>
        <w:t>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are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lastRenderedPageBreak/>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4FB6F64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2018)</w:t>
      </w:r>
    </w:p>
    <w:p w14:paraId="3913626E" w14:textId="77777777" w:rsidR="00FA251A" w:rsidRPr="00FA251A" w:rsidRDefault="00FA251A" w:rsidP="00FA251A">
      <w:pPr>
        <w:spacing w:after="160" w:line="259" w:lineRule="auto"/>
        <w:jc w:val="left"/>
        <w:rPr>
          <w:rFonts w:eastAsia="Times New Roman"/>
        </w:rPr>
      </w:pPr>
    </w:p>
    <w:p w14:paraId="37B3DEDE" w14:textId="77777777" w:rsidR="00FA251A" w:rsidRPr="00FA251A" w:rsidRDefault="00FA251A" w:rsidP="00FA251A">
      <w:pPr>
        <w:spacing w:after="160" w:line="259" w:lineRule="auto"/>
        <w:jc w:val="center"/>
        <w:rPr>
          <w:rFonts w:eastAsia="Times New Roman"/>
        </w:rPr>
      </w:pP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lastRenderedPageBreak/>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42F86">
      <w:pPr>
        <w:keepNext/>
        <w:numPr>
          <w:ilvl w:val="0"/>
          <w:numId w:val="5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42F86">
      <w:pPr>
        <w:numPr>
          <w:ilvl w:val="0"/>
          <w:numId w:val="4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42F86">
      <w:pPr>
        <w:numPr>
          <w:ilvl w:val="0"/>
          <w:numId w:val="4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lastRenderedPageBreak/>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C42F86">
      <w:pPr>
        <w:keepNext/>
        <w:widowControl w:val="0"/>
        <w:numPr>
          <w:ilvl w:val="0"/>
          <w:numId w:val="16"/>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C42F86">
      <w:pPr>
        <w:keepNext/>
        <w:widowControl w:val="0"/>
        <w:numPr>
          <w:ilvl w:val="0"/>
          <w:numId w:val="16"/>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C42F86">
      <w:pPr>
        <w:keepNext/>
        <w:widowControl w:val="0"/>
        <w:numPr>
          <w:ilvl w:val="0"/>
          <w:numId w:val="16"/>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1575552E" w14:textId="77777777" w:rsidR="00FA251A" w:rsidRPr="00FA251A" w:rsidRDefault="00FA251A" w:rsidP="00C120D2">
      <w:pPr>
        <w:spacing w:after="0"/>
        <w:rPr>
          <w:rFonts w:eastAsiaTheme="minorHAnsi"/>
        </w:rPr>
      </w:pPr>
      <w:r w:rsidRPr="00FA251A">
        <w:rPr>
          <w:rFonts w:eastAsiaTheme="minorHAnsi"/>
        </w:rPr>
        <w:t xml:space="preserve">The renumbering resulted from the move of S.5.3. to the S.1.2.2. section as S.1.2.2.5. The other changes correctly reference e instead of d in this section. Technically, </w:t>
      </w:r>
      <w:r w:rsidRPr="00FA251A">
        <w:rPr>
          <w:rFonts w:eastAsiaTheme="minorHAnsi"/>
          <w:i/>
          <w:iCs/>
        </w:rPr>
        <w:t>v</w:t>
      </w:r>
      <w:r w:rsidRPr="00FA251A">
        <w:rPr>
          <w:rFonts w:eastAsiaTheme="minorHAnsi"/>
          <w:i/>
          <w:iCs/>
          <w:vertAlign w:val="subscript"/>
        </w:rPr>
        <w:t>min</w:t>
      </w:r>
      <w:r w:rsidRPr="00FA251A">
        <w:rPr>
          <w:rFonts w:eastAsiaTheme="minorHAnsi"/>
        </w:rPr>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515172E4" w14:textId="77777777" w:rsidR="00FA251A" w:rsidRPr="00FA251A" w:rsidRDefault="00FA251A" w:rsidP="00FA251A">
      <w:pPr>
        <w:spacing w:after="0"/>
        <w:jc w:val="left"/>
        <w:rPr>
          <w:rFonts w:eastAsiaTheme="minorHAnsi"/>
          <w:b/>
          <w:bCs/>
        </w:rPr>
      </w:pP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lastRenderedPageBreak/>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A251A" w:rsidRDefault="00FA251A" w:rsidP="00FA251A">
      <w:pPr>
        <w:spacing w:after="0"/>
        <w:jc w:val="left"/>
        <w:rPr>
          <w:rFonts w:eastAsiaTheme="minorHAnsi"/>
          <w:b/>
          <w:bCs/>
          <w:sz w:val="22"/>
          <w:szCs w:val="22"/>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55"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w:t>
            </w:r>
            <w:r w:rsidRPr="00FA251A">
              <w:rPr>
                <w:strike/>
                <w:color w:val="000000"/>
                <w:kern w:val="24"/>
              </w:rPr>
              <w:lastRenderedPageBreak/>
              <w:t>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A251A" w:rsidRDefault="00FA251A" w:rsidP="00FA251A">
      <w:pPr>
        <w:spacing w:after="0"/>
        <w:jc w:val="left"/>
        <w:rPr>
          <w:rFonts w:eastAsiaTheme="minorHAnsi"/>
          <w:sz w:val="22"/>
          <w:szCs w:val="22"/>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77777777" w:rsidR="00FA251A" w:rsidRPr="00FA251A" w:rsidRDefault="00FA251A" w:rsidP="009763FE">
      <w:pPr>
        <w:spacing w:after="0"/>
        <w:rPr>
          <w:rFonts w:eastAsiaTheme="minorHAnsi"/>
        </w:rPr>
      </w:pPr>
      <w:r w:rsidRPr="00FA251A">
        <w:rPr>
          <w:rFonts w:eastAsiaTheme="minorHAnsi"/>
        </w:rPr>
        <w:t xml:space="preserve"> </w:t>
      </w: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A251A" w:rsidRDefault="00FA251A" w:rsidP="00FA251A">
      <w:pPr>
        <w:spacing w:after="0"/>
        <w:jc w:val="left"/>
        <w:rPr>
          <w:rFonts w:eastAsiaTheme="minorHAnsi"/>
          <w:sz w:val="22"/>
          <w:szCs w:val="22"/>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55"/>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77777777"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w:t>
      </w:r>
      <w:r w:rsidRPr="00FA251A">
        <w:rPr>
          <w:rFonts w:eastAsiaTheme="minorHAnsi"/>
        </w:rPr>
        <w:lastRenderedPageBreak/>
        <w:t xml:space="preserve">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 </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77777777" w:rsidR="00FA251A" w:rsidRPr="00FA251A" w:rsidRDefault="00FA251A" w:rsidP="009763FE">
      <w:pPr>
        <w:spacing w:after="0"/>
        <w:rPr>
          <w:rFonts w:eastAsiaTheme="minorHAnsi"/>
        </w:rPr>
      </w:pPr>
      <w:r w:rsidRPr="00FA251A">
        <w:rPr>
          <w:rFonts w:eastAsiaTheme="minorHAnsi"/>
        </w:rPr>
        <w:t xml:space="preserve">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 </w:t>
      </w:r>
    </w:p>
    <w:p w14:paraId="3464E129" w14:textId="77777777" w:rsidR="00FA251A" w:rsidRPr="00FA251A" w:rsidRDefault="00FA251A" w:rsidP="009763FE">
      <w:pPr>
        <w:spacing w:after="0"/>
        <w:rPr>
          <w:rFonts w:eastAsiaTheme="minorHAnsi"/>
        </w:rPr>
      </w:pPr>
    </w:p>
    <w:p w14:paraId="1D1EBECF" w14:textId="77777777"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 </w:t>
      </w:r>
    </w:p>
    <w:p w14:paraId="3F8AC7AB" w14:textId="77777777" w:rsidR="00FA251A" w:rsidRPr="00FA251A" w:rsidRDefault="00FA251A" w:rsidP="009763FE">
      <w:pPr>
        <w:spacing w:after="0"/>
        <w:rPr>
          <w:rFonts w:eastAsiaTheme="minorHAnsi"/>
        </w:rPr>
      </w:pPr>
    </w:p>
    <w:p w14:paraId="4A1AB500" w14:textId="77777777" w:rsidR="00FA251A" w:rsidRPr="00FA251A" w:rsidRDefault="00FA251A" w:rsidP="009763FE">
      <w:pPr>
        <w:spacing w:after="0"/>
        <w:rPr>
          <w:rFonts w:eastAsiaTheme="minorHAnsi"/>
        </w:rPr>
      </w:pPr>
      <w:r w:rsidRPr="00FA251A">
        <w:rPr>
          <w:rFonts w:eastAsiaTheme="minorHAnsi"/>
        </w:rPr>
        <w:t xml:space="preserve">On an instrument where e = 10 d, we can create the same scenario as before but now with a load of 1.005 g. The instrument must now round to either 1.00 g or 1.01 g. The rounding error is now 0.50% of the weighment (0.005 / 1.005). That is 10 times smaller at the same 20 e load.   </w:t>
      </w:r>
    </w:p>
    <w:p w14:paraId="7D9E9E95" w14:textId="77777777" w:rsidR="00FA251A" w:rsidRPr="00FA251A" w:rsidRDefault="00FA251A" w:rsidP="00FA251A">
      <w:pPr>
        <w:spacing w:after="0"/>
        <w:jc w:val="left"/>
        <w:rPr>
          <w:rFonts w:eastAsiaTheme="minorHAnsi"/>
          <w:sz w:val="22"/>
          <w:szCs w:val="22"/>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42F86">
      <w:pPr>
        <w:numPr>
          <w:ilvl w:val="0"/>
          <w:numId w:val="5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FA251A" w:rsidRDefault="00FA251A" w:rsidP="00FA251A">
      <w:pPr>
        <w:spacing w:after="0"/>
        <w:jc w:val="left"/>
        <w:rPr>
          <w:rFonts w:eastAsiaTheme="minorHAnsi"/>
          <w:b/>
          <w:bCs/>
          <w:sz w:val="22"/>
          <w:szCs w:val="22"/>
          <w:u w:val="single"/>
        </w:rPr>
      </w:pPr>
    </w:p>
    <w:p w14:paraId="1D4B0033" w14:textId="77777777" w:rsidR="00FA251A" w:rsidRPr="00FA251A" w:rsidRDefault="00FA251A" w:rsidP="00FA251A">
      <w:pPr>
        <w:spacing w:after="0"/>
        <w:jc w:val="left"/>
        <w:rPr>
          <w:rFonts w:eastAsiaTheme="minorHAnsi"/>
          <w:b/>
          <w:bCs/>
          <w:sz w:val="22"/>
          <w:szCs w:val="22"/>
          <w:u w:val="single"/>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lastRenderedPageBreak/>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56"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56"/>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p w14:paraId="33D53A71" w14:textId="77777777" w:rsidR="00FA251A" w:rsidRPr="00FA251A" w:rsidRDefault="00FA251A" w:rsidP="00FA251A">
      <w:pPr>
        <w:spacing w:after="0"/>
        <w:jc w:val="left"/>
        <w:rPr>
          <w:rFonts w:eastAsiaTheme="minorHAnsi"/>
        </w:rPr>
      </w:pP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lastRenderedPageBreak/>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17C07E55" w14:textId="57AF7CE9" w:rsidR="005B4461" w:rsidRDefault="00FA251A" w:rsidP="00715A98">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0257ED7C" w14:textId="77777777" w:rsidR="005B4461" w:rsidRDefault="005B4461">
      <w:pPr>
        <w:spacing w:after="0"/>
        <w:jc w:val="left"/>
        <w:rPr>
          <w:rFonts w:eastAsiaTheme="minorHAnsi"/>
        </w:rPr>
      </w:pPr>
      <w:r>
        <w:rPr>
          <w:rFonts w:eastAsiaTheme="minorHAnsi"/>
        </w:rPr>
        <w:br w:type="page"/>
      </w:r>
    </w:p>
    <w:p w14:paraId="38816940" w14:textId="77777777" w:rsidR="006B1F25" w:rsidRPr="00982161" w:rsidRDefault="006B1F25" w:rsidP="00715A98">
      <w:pPr>
        <w:keepNext/>
        <w:keepLines/>
        <w:spacing w:after="0"/>
        <w:rPr>
          <w:rFonts w:eastAsiaTheme="minorHAnsi"/>
        </w:rPr>
      </w:pPr>
    </w:p>
    <w:sectPr w:rsidR="006B1F25" w:rsidRPr="00982161" w:rsidSect="005B4461">
      <w:headerReference w:type="even" r:id="rId74"/>
      <w:headerReference w:type="default" r:id="rId75"/>
      <w:footerReference w:type="even" r:id="rId76"/>
      <w:footerReference w:type="default" r:id="rId77"/>
      <w:pgSz w:w="12240" w:h="15840" w:code="1"/>
      <w:pgMar w:top="1440" w:right="1440" w:bottom="1440" w:left="1440" w:header="720" w:footer="720" w:gutter="0"/>
      <w:pgNumType w:start="27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AC3F" w14:textId="77777777" w:rsidR="002B629B" w:rsidRDefault="002B629B" w:rsidP="0082263A">
      <w:r>
        <w:separator/>
      </w:r>
    </w:p>
  </w:endnote>
  <w:endnote w:type="continuationSeparator" w:id="0">
    <w:p w14:paraId="20979D2D" w14:textId="77777777" w:rsidR="002B629B" w:rsidRDefault="002B629B" w:rsidP="0082263A">
      <w:r>
        <w:continuationSeparator/>
      </w:r>
    </w:p>
  </w:endnote>
  <w:endnote w:type="continuationNotice" w:id="1">
    <w:p w14:paraId="7E827079" w14:textId="77777777" w:rsidR="002B629B" w:rsidRDefault="002B62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PCL6)">
    <w:altName w:val="Symbol"/>
    <w:panose1 w:val="00000000000000000000"/>
    <w:charset w:val="02"/>
    <w:family w:val="roman"/>
    <w:notTrueType/>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1DE" w14:textId="1B118776"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1EC1" w14:textId="77777777" w:rsidR="001145E6" w:rsidRDefault="001145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0E2F" w14:textId="218B0E8C" w:rsidR="002B629B" w:rsidRDefault="002B629B" w:rsidP="00427F0D">
    <w:pPr>
      <w:tabs>
        <w:tab w:val="center" w:pos="4680"/>
        <w:tab w:val="right" w:pos="9360"/>
      </w:tabs>
      <w:jc w:val="center"/>
    </w:pPr>
    <w:r>
      <w:t>S&amp;T</w:t>
    </w:r>
    <w:r w:rsidRPr="000126FA">
      <w:t xml:space="preserve"> - </w:t>
    </w:r>
    <w:r>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481E" w14:textId="5B758349" w:rsidR="002B629B" w:rsidRDefault="002B629B" w:rsidP="00427F0D">
    <w:pPr>
      <w:tabs>
        <w:tab w:val="center" w:pos="4680"/>
        <w:tab w:val="right" w:pos="9360"/>
      </w:tabs>
      <w:jc w:val="center"/>
    </w:pPr>
    <w:r>
      <w:t>S&amp;T</w:t>
    </w:r>
    <w:r w:rsidRPr="000126FA">
      <w:t xml:space="preserve"> - </w:t>
    </w:r>
    <w:r>
      <w:t>A</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247FEDC7" w:rsidR="002B629B" w:rsidRDefault="002B629B" w:rsidP="00427F0D">
    <w:pPr>
      <w:tabs>
        <w:tab w:val="center" w:pos="4680"/>
        <w:tab w:val="right" w:pos="9360"/>
      </w:tabs>
      <w:jc w:val="center"/>
    </w:pPr>
    <w:r>
      <w:t>S&amp;T</w:t>
    </w:r>
    <w:r w:rsidRPr="000126FA">
      <w:t xml:space="preserve"> - </w:t>
    </w:r>
    <w:r>
      <w:t>B</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7744FB03" w:rsidR="002B629B" w:rsidRDefault="002B629B" w:rsidP="00427F0D">
    <w:pPr>
      <w:tabs>
        <w:tab w:val="center" w:pos="4680"/>
        <w:tab w:val="right" w:pos="9360"/>
      </w:tabs>
      <w:jc w:val="center"/>
    </w:pPr>
    <w:r>
      <w:t>S&amp;T</w:t>
    </w:r>
    <w:r w:rsidRPr="000126FA">
      <w:t xml:space="preserve"> - </w:t>
    </w:r>
    <w:r>
      <w:t>B</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5828" w14:textId="77777777" w:rsidR="002B629B" w:rsidRDefault="002B629B" w:rsidP="0082263A">
      <w:r>
        <w:separator/>
      </w:r>
    </w:p>
  </w:footnote>
  <w:footnote w:type="continuationSeparator" w:id="0">
    <w:p w14:paraId="60CE73B5" w14:textId="77777777" w:rsidR="002B629B" w:rsidRDefault="002B629B" w:rsidP="0082263A">
      <w:r>
        <w:continuationSeparator/>
      </w:r>
    </w:p>
  </w:footnote>
  <w:footnote w:type="continuationNotice" w:id="1">
    <w:p w14:paraId="2344E5E2" w14:textId="77777777" w:rsidR="002B629B" w:rsidRDefault="002B629B">
      <w:pPr>
        <w:spacing w:after="0"/>
      </w:pPr>
    </w:p>
  </w:footnote>
  <w:footnote w:id="2">
    <w:p w14:paraId="124AA664" w14:textId="77777777" w:rsidR="002B629B" w:rsidRDefault="002B629B" w:rsidP="008E7F23">
      <w:pPr>
        <w:pStyle w:val="FootnoteText"/>
        <w:keepNext/>
      </w:pPr>
      <w:r>
        <w:rPr>
          <w:rStyle w:val="FootnoteReference"/>
        </w:rPr>
        <w:footnoteRef/>
      </w:r>
      <w:r>
        <w:t xml:space="preserve"> Purchasers and users of scales such as railway track, hopper, and vehicle scales</w:t>
      </w:r>
      <w:r>
        <w:fldChar w:fldCharType="begin"/>
      </w:r>
      <w:r>
        <w:instrText>XE"Scales:Vehicle"</w:instrText>
      </w:r>
      <w:r>
        <w:fldChar w:fldCharType="end"/>
      </w:r>
      <w:r>
        <w:t xml:space="preserve"> should be aware of possible additional requirements for the design and installation of such devices.</w:t>
      </w:r>
    </w:p>
    <w:p w14:paraId="54DE0166" w14:textId="77777777" w:rsidR="002B629B" w:rsidRDefault="002B629B" w:rsidP="008E7F23">
      <w:pPr>
        <w:spacing w:before="60"/>
      </w:pPr>
      <w:r>
        <w:t>(Footnote Added 1995)</w:t>
      </w:r>
    </w:p>
    <w:p w14:paraId="63E8934C" w14:textId="77777777" w:rsidR="002B629B" w:rsidRDefault="002B629B" w:rsidP="008E7F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4537E03A" w:rsidR="002B629B" w:rsidRPr="00AE52E9" w:rsidRDefault="00AE52E9" w:rsidP="00AE52E9">
    <w:pPr>
      <w:pStyle w:val="Header"/>
      <w:tabs>
        <w:tab w:val="clear" w:pos="4680"/>
      </w:tabs>
      <w:spacing w:after="0"/>
      <w:jc w:val="left"/>
    </w:pPr>
    <w:r>
      <w:t xml:space="preserve">NEWMA </w:t>
    </w:r>
    <w:r w:rsidRPr="00540700">
      <w:t xml:space="preserve">S&amp;T </w:t>
    </w:r>
    <w:r>
      <w:t>2021</w:t>
    </w:r>
    <w:r w:rsidRPr="00540700">
      <w:t xml:space="preserve"> </w:t>
    </w:r>
    <w:r>
      <w:t>Annual</w:t>
    </w:r>
    <w:r w:rsidRPr="00540700">
      <w:t xml:space="preserve"> Meeting </w:t>
    </w:r>
    <w:r>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1554EDAE" w:rsidR="002B629B" w:rsidRPr="00AE52E9" w:rsidRDefault="00AE52E9" w:rsidP="00AE52E9">
    <w:pPr>
      <w:pStyle w:val="Header"/>
      <w:tabs>
        <w:tab w:val="clear" w:pos="4680"/>
      </w:tabs>
      <w:spacing w:after="0"/>
      <w:jc w:val="right"/>
    </w:pPr>
    <w:r>
      <w:t xml:space="preserve">NEWMA </w:t>
    </w:r>
    <w:r w:rsidRPr="00540700">
      <w:t xml:space="preserve">S&amp;T </w:t>
    </w:r>
    <w:r>
      <w:t>2021</w:t>
    </w:r>
    <w:r w:rsidRPr="00540700">
      <w:t xml:space="preserve"> </w:t>
    </w:r>
    <w:r>
      <w:t>Annual</w:t>
    </w:r>
    <w:r w:rsidRPr="00540700">
      <w:t xml:space="preserve"> Meeting </w:t>
    </w:r>
    <w:r>
      <w:t>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4213" w14:textId="77777777" w:rsidR="001145E6" w:rsidRDefault="001145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3815" w14:textId="77777777" w:rsidR="001145E6" w:rsidRPr="00AE52E9" w:rsidRDefault="001145E6" w:rsidP="001145E6">
    <w:pPr>
      <w:pStyle w:val="Header"/>
      <w:tabs>
        <w:tab w:val="clear" w:pos="4680"/>
      </w:tabs>
      <w:spacing w:after="0"/>
      <w:jc w:val="left"/>
    </w:pPr>
    <w:r>
      <w:t xml:space="preserve">NEWMA </w:t>
    </w:r>
    <w:r w:rsidRPr="00540700">
      <w:t xml:space="preserve">S&amp;T </w:t>
    </w:r>
    <w:r>
      <w:t>2021</w:t>
    </w:r>
    <w:r w:rsidRPr="00540700">
      <w:t xml:space="preserve"> </w:t>
    </w:r>
    <w:r>
      <w:t>Annual</w:t>
    </w:r>
    <w:r w:rsidRPr="00540700">
      <w:t xml:space="preserve"> Meeting </w:t>
    </w:r>
    <w:r>
      <w:t>Agenda</w:t>
    </w:r>
  </w:p>
  <w:p w14:paraId="2AA34510" w14:textId="5F4CE0A7" w:rsidR="002B629B" w:rsidRPr="006D768F" w:rsidRDefault="002B629B" w:rsidP="00FA23EE">
    <w:pPr>
      <w:pStyle w:val="Header"/>
      <w:tabs>
        <w:tab w:val="clear" w:pos="4680"/>
      </w:tabs>
      <w:spacing w:after="0"/>
      <w:jc w:val="left"/>
    </w:pPr>
    <w:r>
      <w:t>Appendix A –  Item SCL-20.12. Summary of Revisions by the Submitter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5436" w14:textId="77777777" w:rsidR="001145E6" w:rsidRPr="00AE52E9" w:rsidRDefault="001145E6" w:rsidP="001145E6">
    <w:pPr>
      <w:pStyle w:val="Header"/>
      <w:tabs>
        <w:tab w:val="clear" w:pos="4680"/>
      </w:tabs>
      <w:spacing w:after="0"/>
      <w:jc w:val="right"/>
    </w:pPr>
    <w:r>
      <w:t xml:space="preserve">NEWMA </w:t>
    </w:r>
    <w:r w:rsidRPr="00540700">
      <w:t xml:space="preserve">S&amp;T </w:t>
    </w:r>
    <w:r>
      <w:t>2021</w:t>
    </w:r>
    <w:r w:rsidRPr="00540700">
      <w:t xml:space="preserve"> </w:t>
    </w:r>
    <w:r>
      <w:t>Annual</w:t>
    </w:r>
    <w:r w:rsidRPr="00540700">
      <w:t xml:space="preserve"> Meeting </w:t>
    </w:r>
    <w:r>
      <w:t>Agenda</w:t>
    </w:r>
  </w:p>
  <w:p w14:paraId="23201122" w14:textId="713204BB" w:rsidR="002B629B" w:rsidRDefault="002B629B" w:rsidP="00FA23EE">
    <w:pPr>
      <w:pStyle w:val="Header"/>
      <w:tabs>
        <w:tab w:val="clear" w:pos="4680"/>
      </w:tabs>
      <w:spacing w:after="0"/>
      <w:jc w:val="right"/>
    </w:pPr>
    <w:r>
      <w:t>Appendix A – Item SCL-20.12. Summary of Revisions by the Submitter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F89" w14:textId="77777777" w:rsidR="001145E6" w:rsidRPr="00AE52E9" w:rsidRDefault="001145E6" w:rsidP="001145E6">
    <w:pPr>
      <w:pStyle w:val="Header"/>
      <w:tabs>
        <w:tab w:val="clear" w:pos="4680"/>
      </w:tabs>
      <w:spacing w:after="0"/>
      <w:jc w:val="left"/>
    </w:pPr>
    <w:r>
      <w:t xml:space="preserve">NEWMA </w:t>
    </w:r>
    <w:r w:rsidRPr="00540700">
      <w:t xml:space="preserve">S&amp;T </w:t>
    </w:r>
    <w:r>
      <w:t>2021</w:t>
    </w:r>
    <w:r w:rsidRPr="00540700">
      <w:t xml:space="preserve"> </w:t>
    </w:r>
    <w:r>
      <w:t>Annual</w:t>
    </w:r>
    <w:r w:rsidRPr="00540700">
      <w:t xml:space="preserve"> Meeting </w:t>
    </w:r>
    <w:r>
      <w:t>Agenda</w:t>
    </w:r>
  </w:p>
  <w:p w14:paraId="4D4D9CF4" w14:textId="294792CC" w:rsidR="002B629B" w:rsidRPr="006D768F" w:rsidRDefault="002B629B" w:rsidP="006D768F">
    <w:pPr>
      <w:pStyle w:val="Header"/>
      <w:tabs>
        <w:tab w:val="clear" w:pos="4680"/>
      </w:tabs>
      <w:spacing w:after="0"/>
      <w:jc w:val="left"/>
    </w:pPr>
    <w:r>
      <w:t>Appendix B – Item Block 2: Final Report of the Verification Scale Division Task Group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0251" w14:textId="77777777" w:rsidR="001145E6" w:rsidRPr="00AE52E9" w:rsidRDefault="001145E6" w:rsidP="001145E6">
    <w:pPr>
      <w:pStyle w:val="Header"/>
      <w:tabs>
        <w:tab w:val="clear" w:pos="4680"/>
      </w:tabs>
      <w:spacing w:after="0"/>
      <w:jc w:val="right"/>
    </w:pPr>
    <w:r>
      <w:t xml:space="preserve">NEWMA </w:t>
    </w:r>
    <w:r w:rsidRPr="00540700">
      <w:t xml:space="preserve">S&amp;T </w:t>
    </w:r>
    <w:r>
      <w:t>2021</w:t>
    </w:r>
    <w:r w:rsidRPr="00540700">
      <w:t xml:space="preserve"> </w:t>
    </w:r>
    <w:r>
      <w:t>Annual</w:t>
    </w:r>
    <w:r w:rsidRPr="00540700">
      <w:t xml:space="preserve"> Meeting </w:t>
    </w:r>
    <w:r>
      <w:t>Agenda</w:t>
    </w:r>
  </w:p>
  <w:p w14:paraId="3D59432D" w14:textId="13E835BC" w:rsidR="002B629B" w:rsidRDefault="002B629B" w:rsidP="006149BC">
    <w:pPr>
      <w:pStyle w:val="Header"/>
      <w:tabs>
        <w:tab w:val="clear" w:pos="4680"/>
      </w:tabs>
      <w:spacing w:after="0"/>
      <w:jc w:val="right"/>
    </w:pPr>
    <w:r>
      <w:t>Appendix B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D96"/>
    <w:multiLevelType w:val="hybridMultilevel"/>
    <w:tmpl w:val="3D4AC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14972"/>
    <w:multiLevelType w:val="hybridMultilevel"/>
    <w:tmpl w:val="C77C9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EA459E"/>
    <w:multiLevelType w:val="hybridMultilevel"/>
    <w:tmpl w:val="21229BA6"/>
    <w:lvl w:ilvl="0" w:tplc="93F46466">
      <w:start w:val="1"/>
      <w:numFmt w:val="lowerLetter"/>
      <w:lvlText w:val="(%1)"/>
      <w:lvlJc w:val="left"/>
      <w:pPr>
        <w:ind w:left="1485" w:hanging="405"/>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3ED45DB"/>
    <w:multiLevelType w:val="hybridMultilevel"/>
    <w:tmpl w:val="45808B6E"/>
    <w:lvl w:ilvl="0" w:tplc="C9CE740A">
      <w:start w:val="1"/>
      <w:numFmt w:val="lowerLetter"/>
      <w:lvlText w:val="(%1)"/>
      <w:lvlJc w:val="left"/>
      <w:pPr>
        <w:ind w:left="2150" w:hanging="360"/>
      </w:pPr>
      <w:rPr>
        <w:rFonts w:hint="default"/>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5" w15:restartNumberingAfterBreak="0">
    <w:nsid w:val="05E254FD"/>
    <w:multiLevelType w:val="hybridMultilevel"/>
    <w:tmpl w:val="BA6086A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15:restartNumberingAfterBreak="0">
    <w:nsid w:val="05E55B63"/>
    <w:multiLevelType w:val="hybridMultilevel"/>
    <w:tmpl w:val="2084BCC2"/>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062E5259"/>
    <w:multiLevelType w:val="hybridMultilevel"/>
    <w:tmpl w:val="13DC3F3E"/>
    <w:lvl w:ilvl="0" w:tplc="354E7BC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75C08BA"/>
    <w:multiLevelType w:val="hybridMultilevel"/>
    <w:tmpl w:val="DF289ED2"/>
    <w:lvl w:ilvl="0" w:tplc="1436C0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 w15:restartNumberingAfterBreak="0">
    <w:nsid w:val="0BA26F9C"/>
    <w:multiLevelType w:val="hybridMultilevel"/>
    <w:tmpl w:val="21229BA6"/>
    <w:lvl w:ilvl="0" w:tplc="93F46466">
      <w:start w:val="1"/>
      <w:numFmt w:val="lowerLetter"/>
      <w:lvlText w:val="(%1)"/>
      <w:lvlJc w:val="left"/>
      <w:pPr>
        <w:ind w:left="1485" w:hanging="40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C415A1"/>
    <w:multiLevelType w:val="hybridMultilevel"/>
    <w:tmpl w:val="1B60BC56"/>
    <w:lvl w:ilvl="0" w:tplc="2248832E">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48DE"/>
    <w:multiLevelType w:val="hybridMultilevel"/>
    <w:tmpl w:val="05E09FAC"/>
    <w:lvl w:ilvl="0" w:tplc="841C96E2">
      <w:start w:val="1"/>
      <w:numFmt w:val="lowerLetter"/>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15" w15:restartNumberingAfterBreak="0">
    <w:nsid w:val="12F20B68"/>
    <w:multiLevelType w:val="hybridMultilevel"/>
    <w:tmpl w:val="DC6A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177F5"/>
    <w:multiLevelType w:val="hybridMultilevel"/>
    <w:tmpl w:val="64383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CA0EB8"/>
    <w:multiLevelType w:val="hybridMultilevel"/>
    <w:tmpl w:val="13DC3F3E"/>
    <w:lvl w:ilvl="0" w:tplc="354E7BC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69C0D39"/>
    <w:multiLevelType w:val="hybridMultilevel"/>
    <w:tmpl w:val="09127058"/>
    <w:lvl w:ilvl="0" w:tplc="9D70485A">
      <w:start w:val="2"/>
      <w:numFmt w:val="lowerLetter"/>
      <w:lvlText w:val="(%1)"/>
      <w:lvlJc w:val="left"/>
      <w:pPr>
        <w:ind w:left="184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7507F3B"/>
    <w:multiLevelType w:val="hybridMultilevel"/>
    <w:tmpl w:val="762AB07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026712"/>
    <w:multiLevelType w:val="hybridMultilevel"/>
    <w:tmpl w:val="91D6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 w15:restartNumberingAfterBreak="0">
    <w:nsid w:val="217F2B70"/>
    <w:multiLevelType w:val="hybridMultilevel"/>
    <w:tmpl w:val="12083A9E"/>
    <w:lvl w:ilvl="0" w:tplc="0120A83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6E1449"/>
    <w:multiLevelType w:val="hybridMultilevel"/>
    <w:tmpl w:val="66C88B2C"/>
    <w:lvl w:ilvl="0" w:tplc="70E6B33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2A4A2202"/>
    <w:multiLevelType w:val="hybridMultilevel"/>
    <w:tmpl w:val="BA9A2982"/>
    <w:lvl w:ilvl="0" w:tplc="5E0C53E8">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0AD0A38"/>
    <w:multiLevelType w:val="hybridMultilevel"/>
    <w:tmpl w:val="7E6EA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34"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8DB55F5"/>
    <w:multiLevelType w:val="hybridMultilevel"/>
    <w:tmpl w:val="CC00A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3E2EDD"/>
    <w:multiLevelType w:val="hybridMultilevel"/>
    <w:tmpl w:val="32B6D84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9" w15:restartNumberingAfterBreak="0">
    <w:nsid w:val="3A784292"/>
    <w:multiLevelType w:val="hybridMultilevel"/>
    <w:tmpl w:val="2332B3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9176B5"/>
    <w:multiLevelType w:val="hybridMultilevel"/>
    <w:tmpl w:val="23EA1806"/>
    <w:lvl w:ilvl="0" w:tplc="CFFA462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D953053"/>
    <w:multiLevelType w:val="hybridMultilevel"/>
    <w:tmpl w:val="ABB4CAD8"/>
    <w:lvl w:ilvl="0" w:tplc="40964F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7" w15:restartNumberingAfterBreak="0">
    <w:nsid w:val="440E1F01"/>
    <w:multiLevelType w:val="hybridMultilevel"/>
    <w:tmpl w:val="34D8A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45E16F5"/>
    <w:multiLevelType w:val="hybridMultilevel"/>
    <w:tmpl w:val="C4CEA3C4"/>
    <w:lvl w:ilvl="0" w:tplc="2D36D1F0">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8725C4"/>
    <w:multiLevelType w:val="hybridMultilevel"/>
    <w:tmpl w:val="EE62EB88"/>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50" w15:restartNumberingAfterBreak="0">
    <w:nsid w:val="45D70B88"/>
    <w:multiLevelType w:val="hybridMultilevel"/>
    <w:tmpl w:val="22BA9D46"/>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DE6C8C"/>
    <w:multiLevelType w:val="hybridMultilevel"/>
    <w:tmpl w:val="1D92D4FE"/>
    <w:lvl w:ilvl="0" w:tplc="3808D9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49273460"/>
    <w:multiLevelType w:val="hybridMultilevel"/>
    <w:tmpl w:val="004828CC"/>
    <w:lvl w:ilvl="0" w:tplc="9FC82254">
      <w:start w:val="1"/>
      <w:numFmt w:val="lowerLetter"/>
      <w:lvlText w:val="(%1)"/>
      <w:lvlJc w:val="left"/>
      <w:pPr>
        <w:ind w:left="1440" w:hanging="360"/>
      </w:pPr>
      <w:rPr>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49AC1E55"/>
    <w:multiLevelType w:val="hybridMultilevel"/>
    <w:tmpl w:val="759EBB16"/>
    <w:lvl w:ilvl="0" w:tplc="0A4A14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4B5FD0"/>
    <w:multiLevelType w:val="hybridMultilevel"/>
    <w:tmpl w:val="DE1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E317854"/>
    <w:multiLevelType w:val="hybridMultilevel"/>
    <w:tmpl w:val="612EBF6E"/>
    <w:lvl w:ilvl="0" w:tplc="78E2EEA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66"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68"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69"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74" w15:restartNumberingAfterBreak="0">
    <w:nsid w:val="5EB33D80"/>
    <w:multiLevelType w:val="hybridMultilevel"/>
    <w:tmpl w:val="1F28BCE4"/>
    <w:lvl w:ilvl="0" w:tplc="D264EC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6087650B"/>
    <w:multiLevelType w:val="hybridMultilevel"/>
    <w:tmpl w:val="BEB6007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6" w15:restartNumberingAfterBreak="0">
    <w:nsid w:val="60FF545D"/>
    <w:multiLevelType w:val="hybridMultilevel"/>
    <w:tmpl w:val="BB8F2A40"/>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7" w15:restartNumberingAfterBreak="0">
    <w:nsid w:val="616B17FB"/>
    <w:multiLevelType w:val="hybridMultilevel"/>
    <w:tmpl w:val="23EA1806"/>
    <w:lvl w:ilvl="0" w:tplc="CFFA4624">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62BF0820"/>
    <w:multiLevelType w:val="hybridMultilevel"/>
    <w:tmpl w:val="AAF2B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AC30464"/>
    <w:multiLevelType w:val="hybridMultilevel"/>
    <w:tmpl w:val="51080A1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3"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06F1A52"/>
    <w:multiLevelType w:val="hybridMultilevel"/>
    <w:tmpl w:val="45808B6E"/>
    <w:lvl w:ilvl="0" w:tplc="C9CE740A">
      <w:start w:val="1"/>
      <w:numFmt w:val="lowerLetter"/>
      <w:lvlText w:val="(%1)"/>
      <w:lvlJc w:val="left"/>
      <w:pPr>
        <w:ind w:left="2150" w:hanging="360"/>
      </w:pPr>
      <w:rPr>
        <w:rFonts w:hint="default"/>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8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87"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D330B6"/>
    <w:multiLevelType w:val="hybridMultilevel"/>
    <w:tmpl w:val="878A473C"/>
    <w:lvl w:ilvl="0" w:tplc="214A7564">
      <w:start w:val="1"/>
      <w:numFmt w:val="lowerLetter"/>
      <w:lvlText w:val="(%1)"/>
      <w:lvlJc w:val="left"/>
      <w:pPr>
        <w:tabs>
          <w:tab w:val="num" w:pos="1080"/>
        </w:tabs>
        <w:ind w:left="1080" w:hanging="360"/>
      </w:pPr>
      <w:rPr>
        <w:b w:val="0"/>
      </w:rPr>
    </w:lvl>
    <w:lvl w:ilvl="1" w:tplc="1272F002">
      <w:start w:val="1"/>
      <w:numFmt w:val="lowerLetter"/>
      <w:lvlText w:val="%2."/>
      <w:lvlJc w:val="left"/>
      <w:pPr>
        <w:tabs>
          <w:tab w:val="num" w:pos="1440"/>
        </w:tabs>
        <w:ind w:left="1440" w:hanging="360"/>
      </w:pPr>
    </w:lvl>
    <w:lvl w:ilvl="2" w:tplc="2C90DB72">
      <w:start w:val="1"/>
      <w:numFmt w:val="lowerRoman"/>
      <w:lvlText w:val="%3."/>
      <w:lvlJc w:val="right"/>
      <w:pPr>
        <w:tabs>
          <w:tab w:val="num" w:pos="2160"/>
        </w:tabs>
        <w:ind w:left="2160" w:hanging="180"/>
      </w:pPr>
    </w:lvl>
    <w:lvl w:ilvl="3" w:tplc="51DCC51E">
      <w:start w:val="1"/>
      <w:numFmt w:val="decimal"/>
      <w:lvlText w:val="%4."/>
      <w:lvlJc w:val="left"/>
      <w:pPr>
        <w:tabs>
          <w:tab w:val="num" w:pos="2880"/>
        </w:tabs>
        <w:ind w:left="2880" w:hanging="360"/>
      </w:pPr>
    </w:lvl>
    <w:lvl w:ilvl="4" w:tplc="91B8AF3A">
      <w:start w:val="1"/>
      <w:numFmt w:val="lowerLetter"/>
      <w:lvlText w:val="%5."/>
      <w:lvlJc w:val="left"/>
      <w:pPr>
        <w:tabs>
          <w:tab w:val="num" w:pos="3600"/>
        </w:tabs>
        <w:ind w:left="3600" w:hanging="360"/>
      </w:pPr>
    </w:lvl>
    <w:lvl w:ilvl="5" w:tplc="CEC26868">
      <w:start w:val="1"/>
      <w:numFmt w:val="lowerRoman"/>
      <w:lvlText w:val="%6."/>
      <w:lvlJc w:val="right"/>
      <w:pPr>
        <w:tabs>
          <w:tab w:val="num" w:pos="4320"/>
        </w:tabs>
        <w:ind w:left="4320" w:hanging="180"/>
      </w:pPr>
    </w:lvl>
    <w:lvl w:ilvl="6" w:tplc="B860C822">
      <w:start w:val="1"/>
      <w:numFmt w:val="decimal"/>
      <w:lvlText w:val="%7."/>
      <w:lvlJc w:val="left"/>
      <w:pPr>
        <w:tabs>
          <w:tab w:val="num" w:pos="5040"/>
        </w:tabs>
        <w:ind w:left="5040" w:hanging="360"/>
      </w:pPr>
    </w:lvl>
    <w:lvl w:ilvl="7" w:tplc="4EE8AA14">
      <w:start w:val="1"/>
      <w:numFmt w:val="lowerLetter"/>
      <w:lvlText w:val="%8."/>
      <w:lvlJc w:val="left"/>
      <w:pPr>
        <w:tabs>
          <w:tab w:val="num" w:pos="5760"/>
        </w:tabs>
        <w:ind w:left="5760" w:hanging="360"/>
      </w:pPr>
    </w:lvl>
    <w:lvl w:ilvl="8" w:tplc="57583E90">
      <w:start w:val="1"/>
      <w:numFmt w:val="lowerRoman"/>
      <w:lvlText w:val="%9."/>
      <w:lvlJc w:val="right"/>
      <w:pPr>
        <w:tabs>
          <w:tab w:val="num" w:pos="6480"/>
        </w:tabs>
        <w:ind w:left="6480" w:hanging="180"/>
      </w:pPr>
    </w:lvl>
  </w:abstractNum>
  <w:abstractNum w:abstractNumId="90"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431CF2"/>
    <w:multiLevelType w:val="multilevel"/>
    <w:tmpl w:val="ECD2F1E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3"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B2F0D9E"/>
    <w:multiLevelType w:val="hybridMultilevel"/>
    <w:tmpl w:val="090C76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6"/>
  </w:num>
  <w:num w:numId="2">
    <w:abstractNumId w:val="31"/>
  </w:num>
  <w:num w:numId="3">
    <w:abstractNumId w:val="27"/>
  </w:num>
  <w:num w:numId="4">
    <w:abstractNumId w:val="73"/>
  </w:num>
  <w:num w:numId="5">
    <w:abstractNumId w:val="44"/>
  </w:num>
  <w:num w:numId="6">
    <w:abstractNumId w:val="46"/>
  </w:num>
  <w:num w:numId="7">
    <w:abstractNumId w:val="67"/>
  </w:num>
  <w:num w:numId="8">
    <w:abstractNumId w:val="69"/>
  </w:num>
  <w:num w:numId="9">
    <w:abstractNumId w:val="40"/>
  </w:num>
  <w:num w:numId="10">
    <w:abstractNumId w:val="71"/>
  </w:num>
  <w:num w:numId="11">
    <w:abstractNumId w:val="25"/>
  </w:num>
  <w:num w:numId="12">
    <w:abstractNumId w:val="9"/>
  </w:num>
  <w:num w:numId="13">
    <w:abstractNumId w:val="82"/>
  </w:num>
  <w:num w:numId="14">
    <w:abstractNumId w:val="92"/>
  </w:num>
  <w:num w:numId="15">
    <w:abstractNumId w:val="13"/>
  </w:num>
  <w:num w:numId="16">
    <w:abstractNumId w:val="55"/>
  </w:num>
  <w:num w:numId="17">
    <w:abstractNumId w:val="88"/>
  </w:num>
  <w:num w:numId="18">
    <w:abstractNumId w:val="84"/>
  </w:num>
  <w:num w:numId="19">
    <w:abstractNumId w:val="83"/>
  </w:num>
  <w:num w:numId="20">
    <w:abstractNumId w:val="81"/>
  </w:num>
  <w:num w:numId="21">
    <w:abstractNumId w:val="61"/>
  </w:num>
  <w:num w:numId="22">
    <w:abstractNumId w:val="23"/>
  </w:num>
  <w:num w:numId="23">
    <w:abstractNumId w:val="57"/>
  </w:num>
  <w:num w:numId="24">
    <w:abstractNumId w:val="22"/>
  </w:num>
  <w:num w:numId="25">
    <w:abstractNumId w:val="78"/>
  </w:num>
  <w:num w:numId="26">
    <w:abstractNumId w:val="49"/>
  </w:num>
  <w:num w:numId="27">
    <w:abstractNumId w:val="75"/>
  </w:num>
  <w:num w:numId="28">
    <w:abstractNumId w:val="58"/>
  </w:num>
  <w:num w:numId="29">
    <w:abstractNumId w:val="20"/>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4"/>
  </w:num>
  <w:num w:numId="33">
    <w:abstractNumId w:val="70"/>
  </w:num>
  <w:num w:numId="34">
    <w:abstractNumId w:val="24"/>
  </w:num>
  <w:num w:numId="35">
    <w:abstractNumId w:val="15"/>
  </w:num>
  <w:num w:numId="36">
    <w:abstractNumId w:val="1"/>
  </w:num>
  <w:num w:numId="37">
    <w:abstractNumId w:val="39"/>
  </w:num>
  <w:num w:numId="3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lvlOverride w:ilvl="2"/>
    <w:lvlOverride w:ilvl="3"/>
    <w:lvlOverride w:ilvl="4"/>
    <w:lvlOverride w:ilvl="5"/>
    <w:lvlOverride w:ilvl="6"/>
    <w:lvlOverride w:ilvl="7"/>
    <w:lvlOverride w:ilvl="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0"/>
  </w:num>
  <w:num w:numId="43">
    <w:abstractNumId w:val="53"/>
  </w:num>
  <w:num w:numId="44">
    <w:abstractNumId w:val="90"/>
  </w:num>
  <w:num w:numId="45">
    <w:abstractNumId w:val="80"/>
  </w:num>
  <w:num w:numId="46">
    <w:abstractNumId w:val="93"/>
  </w:num>
  <w:num w:numId="47">
    <w:abstractNumId w:val="51"/>
  </w:num>
  <w:num w:numId="48">
    <w:abstractNumId w:val="79"/>
  </w:num>
  <w:num w:numId="49">
    <w:abstractNumId w:val="65"/>
  </w:num>
  <w:num w:numId="50">
    <w:abstractNumId w:val="68"/>
  </w:num>
  <w:num w:numId="51">
    <w:abstractNumId w:val="91"/>
  </w:num>
  <w:num w:numId="52">
    <w:abstractNumId w:val="62"/>
  </w:num>
  <w:num w:numId="53">
    <w:abstractNumId w:val="28"/>
  </w:num>
  <w:num w:numId="54">
    <w:abstractNumId w:val="45"/>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 w:numId="59">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76"/>
    <w:lvlOverride w:ilvl="0">
      <w:startOverride w:val="1"/>
    </w:lvlOverride>
    <w:lvlOverride w:ilvl="1"/>
    <w:lvlOverride w:ilvl="2"/>
    <w:lvlOverride w:ilvl="3"/>
    <w:lvlOverride w:ilvl="4"/>
    <w:lvlOverride w:ilvl="5"/>
    <w:lvlOverride w:ilvl="6"/>
    <w:lvlOverride w:ilvl="7"/>
    <w:lvlOverride w:ilvl="8"/>
  </w:num>
  <w:num w:numId="69">
    <w:abstractNumId w:val="0"/>
  </w:num>
  <w:num w:numId="70">
    <w:abstractNumId w:val="38"/>
  </w:num>
  <w:num w:numId="71">
    <w:abstractNumId w:val="36"/>
  </w:num>
  <w:num w:numId="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7"/>
  </w:num>
  <w:num w:numId="75">
    <w:abstractNumId w:val="77"/>
  </w:num>
  <w:num w:numId="76">
    <w:abstractNumId w:val="54"/>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num>
  <w:num w:numId="86">
    <w:abstractNumId w:val="52"/>
  </w:num>
  <w:num w:numId="87">
    <w:abstractNumId w:val="48"/>
  </w:num>
  <w:num w:numId="88">
    <w:abstractNumId w:val="30"/>
  </w:num>
  <w:num w:numId="89">
    <w:abstractNumId w:val="29"/>
  </w:num>
  <w:num w:numId="90">
    <w:abstractNumId w:val="89"/>
  </w:num>
  <w:num w:numId="91">
    <w:abstractNumId w:val="47"/>
  </w:num>
  <w:num w:numId="92">
    <w:abstractNumId w:val="16"/>
  </w:num>
  <w:num w:numId="93">
    <w:abstractNumId w:val="2"/>
  </w:num>
  <w:num w:numId="94">
    <w:abstractNumId w:val="19"/>
  </w:num>
  <w:num w:numId="95">
    <w:abstractNumId w:val="4"/>
  </w:num>
  <w:num w:numId="96">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oyNagH3XDoELQAAAA=="/>
  </w:docVars>
  <w:rsids>
    <w:rsidRoot w:val="00AB1518"/>
    <w:rsid w:val="0000050A"/>
    <w:rsid w:val="000006B8"/>
    <w:rsid w:val="000009EC"/>
    <w:rsid w:val="00000B0F"/>
    <w:rsid w:val="00000DBE"/>
    <w:rsid w:val="00001E8B"/>
    <w:rsid w:val="0000233E"/>
    <w:rsid w:val="0000258A"/>
    <w:rsid w:val="0000292D"/>
    <w:rsid w:val="00002CEC"/>
    <w:rsid w:val="00002E3A"/>
    <w:rsid w:val="000039A9"/>
    <w:rsid w:val="000039B0"/>
    <w:rsid w:val="00003DBE"/>
    <w:rsid w:val="00003DF1"/>
    <w:rsid w:val="00004A8F"/>
    <w:rsid w:val="00004B5F"/>
    <w:rsid w:val="0000547A"/>
    <w:rsid w:val="0000571E"/>
    <w:rsid w:val="00005743"/>
    <w:rsid w:val="00005885"/>
    <w:rsid w:val="000058C4"/>
    <w:rsid w:val="00005D11"/>
    <w:rsid w:val="00005D25"/>
    <w:rsid w:val="00010122"/>
    <w:rsid w:val="00010F79"/>
    <w:rsid w:val="0001165D"/>
    <w:rsid w:val="00011A81"/>
    <w:rsid w:val="00012045"/>
    <w:rsid w:val="0001204D"/>
    <w:rsid w:val="00012489"/>
    <w:rsid w:val="000126DE"/>
    <w:rsid w:val="00012745"/>
    <w:rsid w:val="00012B6C"/>
    <w:rsid w:val="00012C97"/>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BD1"/>
    <w:rsid w:val="00016CE0"/>
    <w:rsid w:val="000176E9"/>
    <w:rsid w:val="00017703"/>
    <w:rsid w:val="00017861"/>
    <w:rsid w:val="00017ADB"/>
    <w:rsid w:val="00017E05"/>
    <w:rsid w:val="000202FB"/>
    <w:rsid w:val="00020DEE"/>
    <w:rsid w:val="00021400"/>
    <w:rsid w:val="000215FA"/>
    <w:rsid w:val="00021670"/>
    <w:rsid w:val="0002177E"/>
    <w:rsid w:val="00021D27"/>
    <w:rsid w:val="000224DB"/>
    <w:rsid w:val="0002289F"/>
    <w:rsid w:val="00023037"/>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FA0"/>
    <w:rsid w:val="0002745B"/>
    <w:rsid w:val="0002775B"/>
    <w:rsid w:val="0002788E"/>
    <w:rsid w:val="0003005F"/>
    <w:rsid w:val="0003018D"/>
    <w:rsid w:val="00030399"/>
    <w:rsid w:val="000308BD"/>
    <w:rsid w:val="00031233"/>
    <w:rsid w:val="00031433"/>
    <w:rsid w:val="00031444"/>
    <w:rsid w:val="00031829"/>
    <w:rsid w:val="000318E8"/>
    <w:rsid w:val="000323AC"/>
    <w:rsid w:val="000324A4"/>
    <w:rsid w:val="0003272F"/>
    <w:rsid w:val="00032C16"/>
    <w:rsid w:val="00032C98"/>
    <w:rsid w:val="00032F40"/>
    <w:rsid w:val="0003332D"/>
    <w:rsid w:val="00033758"/>
    <w:rsid w:val="000338DC"/>
    <w:rsid w:val="00033B50"/>
    <w:rsid w:val="00033C66"/>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F76"/>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929"/>
    <w:rsid w:val="000453E6"/>
    <w:rsid w:val="00046140"/>
    <w:rsid w:val="00046B87"/>
    <w:rsid w:val="00046BCD"/>
    <w:rsid w:val="000472B6"/>
    <w:rsid w:val="00047DAE"/>
    <w:rsid w:val="00047E56"/>
    <w:rsid w:val="00047E81"/>
    <w:rsid w:val="00047EB0"/>
    <w:rsid w:val="0005001B"/>
    <w:rsid w:val="00050B23"/>
    <w:rsid w:val="00050CD4"/>
    <w:rsid w:val="000518E4"/>
    <w:rsid w:val="00051AF4"/>
    <w:rsid w:val="00051C12"/>
    <w:rsid w:val="00052995"/>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E20"/>
    <w:rsid w:val="00062E62"/>
    <w:rsid w:val="000643FE"/>
    <w:rsid w:val="000646C0"/>
    <w:rsid w:val="000646CD"/>
    <w:rsid w:val="00064B86"/>
    <w:rsid w:val="0006567D"/>
    <w:rsid w:val="00065A25"/>
    <w:rsid w:val="00065A55"/>
    <w:rsid w:val="00065AA8"/>
    <w:rsid w:val="00065E4F"/>
    <w:rsid w:val="000661D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B4"/>
    <w:rsid w:val="0009139F"/>
    <w:rsid w:val="00091BF3"/>
    <w:rsid w:val="00092641"/>
    <w:rsid w:val="00092B07"/>
    <w:rsid w:val="00092FD1"/>
    <w:rsid w:val="0009309A"/>
    <w:rsid w:val="00093215"/>
    <w:rsid w:val="00093D60"/>
    <w:rsid w:val="00094782"/>
    <w:rsid w:val="00095079"/>
    <w:rsid w:val="000953C6"/>
    <w:rsid w:val="0009578E"/>
    <w:rsid w:val="00096077"/>
    <w:rsid w:val="0009652C"/>
    <w:rsid w:val="0009664C"/>
    <w:rsid w:val="000969CF"/>
    <w:rsid w:val="000978AC"/>
    <w:rsid w:val="00097A24"/>
    <w:rsid w:val="00097A6B"/>
    <w:rsid w:val="00097C19"/>
    <w:rsid w:val="000A0221"/>
    <w:rsid w:val="000A0232"/>
    <w:rsid w:val="000A03DE"/>
    <w:rsid w:val="000A0676"/>
    <w:rsid w:val="000A077E"/>
    <w:rsid w:val="000A09C3"/>
    <w:rsid w:val="000A0B57"/>
    <w:rsid w:val="000A1732"/>
    <w:rsid w:val="000A17EC"/>
    <w:rsid w:val="000A1ED3"/>
    <w:rsid w:val="000A22DF"/>
    <w:rsid w:val="000A25E6"/>
    <w:rsid w:val="000A26B7"/>
    <w:rsid w:val="000A3110"/>
    <w:rsid w:val="000A34A1"/>
    <w:rsid w:val="000A3DF2"/>
    <w:rsid w:val="000A4128"/>
    <w:rsid w:val="000A488B"/>
    <w:rsid w:val="000A48EA"/>
    <w:rsid w:val="000A49A1"/>
    <w:rsid w:val="000A4A70"/>
    <w:rsid w:val="000A4CCA"/>
    <w:rsid w:val="000A5274"/>
    <w:rsid w:val="000A59FB"/>
    <w:rsid w:val="000A6364"/>
    <w:rsid w:val="000A65EB"/>
    <w:rsid w:val="000A689B"/>
    <w:rsid w:val="000A6B46"/>
    <w:rsid w:val="000A6E02"/>
    <w:rsid w:val="000A7171"/>
    <w:rsid w:val="000A7FC8"/>
    <w:rsid w:val="000A7FE4"/>
    <w:rsid w:val="000B0D04"/>
    <w:rsid w:val="000B14D1"/>
    <w:rsid w:val="000B16DD"/>
    <w:rsid w:val="000B2296"/>
    <w:rsid w:val="000B25D1"/>
    <w:rsid w:val="000B2CD9"/>
    <w:rsid w:val="000B2D66"/>
    <w:rsid w:val="000B2EF4"/>
    <w:rsid w:val="000B3C48"/>
    <w:rsid w:val="000B3FF7"/>
    <w:rsid w:val="000B4450"/>
    <w:rsid w:val="000B45F8"/>
    <w:rsid w:val="000B48B1"/>
    <w:rsid w:val="000B4FD1"/>
    <w:rsid w:val="000B564C"/>
    <w:rsid w:val="000B56D4"/>
    <w:rsid w:val="000B5E7C"/>
    <w:rsid w:val="000B6A2E"/>
    <w:rsid w:val="000B6D94"/>
    <w:rsid w:val="000B72C4"/>
    <w:rsid w:val="000B72D6"/>
    <w:rsid w:val="000B7633"/>
    <w:rsid w:val="000B775C"/>
    <w:rsid w:val="000B7DDF"/>
    <w:rsid w:val="000B7EA3"/>
    <w:rsid w:val="000B7F83"/>
    <w:rsid w:val="000C0019"/>
    <w:rsid w:val="000C03D1"/>
    <w:rsid w:val="000C051B"/>
    <w:rsid w:val="000C0607"/>
    <w:rsid w:val="000C122B"/>
    <w:rsid w:val="000C1C64"/>
    <w:rsid w:val="000C2302"/>
    <w:rsid w:val="000C247F"/>
    <w:rsid w:val="000C2805"/>
    <w:rsid w:val="000C29D2"/>
    <w:rsid w:val="000C2F0E"/>
    <w:rsid w:val="000C3237"/>
    <w:rsid w:val="000C35A4"/>
    <w:rsid w:val="000C3831"/>
    <w:rsid w:val="000C389A"/>
    <w:rsid w:val="000C3FD5"/>
    <w:rsid w:val="000C4656"/>
    <w:rsid w:val="000C470A"/>
    <w:rsid w:val="000C49DA"/>
    <w:rsid w:val="000C4D30"/>
    <w:rsid w:val="000C60E6"/>
    <w:rsid w:val="000C6E5A"/>
    <w:rsid w:val="000C7563"/>
    <w:rsid w:val="000C79CA"/>
    <w:rsid w:val="000C7B7D"/>
    <w:rsid w:val="000D0541"/>
    <w:rsid w:val="000D075A"/>
    <w:rsid w:val="000D179B"/>
    <w:rsid w:val="000D1870"/>
    <w:rsid w:val="000D29E9"/>
    <w:rsid w:val="000D2DC1"/>
    <w:rsid w:val="000D30D0"/>
    <w:rsid w:val="000D3A36"/>
    <w:rsid w:val="000D3C91"/>
    <w:rsid w:val="000D3D4A"/>
    <w:rsid w:val="000D3E34"/>
    <w:rsid w:val="000D435F"/>
    <w:rsid w:val="000D4541"/>
    <w:rsid w:val="000D46EE"/>
    <w:rsid w:val="000D4A8A"/>
    <w:rsid w:val="000D4AAF"/>
    <w:rsid w:val="000D4F3D"/>
    <w:rsid w:val="000D5214"/>
    <w:rsid w:val="000D5649"/>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3317"/>
    <w:rsid w:val="000E3343"/>
    <w:rsid w:val="000E34EC"/>
    <w:rsid w:val="000E36C4"/>
    <w:rsid w:val="000E468A"/>
    <w:rsid w:val="000E4820"/>
    <w:rsid w:val="000E4BE0"/>
    <w:rsid w:val="000E520C"/>
    <w:rsid w:val="000E615E"/>
    <w:rsid w:val="000E636E"/>
    <w:rsid w:val="000E6B87"/>
    <w:rsid w:val="000E7820"/>
    <w:rsid w:val="000E788C"/>
    <w:rsid w:val="000E7D00"/>
    <w:rsid w:val="000E7EBA"/>
    <w:rsid w:val="000F0895"/>
    <w:rsid w:val="000F10E3"/>
    <w:rsid w:val="000F149B"/>
    <w:rsid w:val="000F1790"/>
    <w:rsid w:val="000F272C"/>
    <w:rsid w:val="000F27FF"/>
    <w:rsid w:val="000F31E7"/>
    <w:rsid w:val="000F3435"/>
    <w:rsid w:val="000F3A7A"/>
    <w:rsid w:val="000F4053"/>
    <w:rsid w:val="000F4159"/>
    <w:rsid w:val="000F4B1F"/>
    <w:rsid w:val="000F5168"/>
    <w:rsid w:val="000F53F0"/>
    <w:rsid w:val="000F5874"/>
    <w:rsid w:val="000F6096"/>
    <w:rsid w:val="000F613C"/>
    <w:rsid w:val="000F64C5"/>
    <w:rsid w:val="000F64F1"/>
    <w:rsid w:val="000F655C"/>
    <w:rsid w:val="000F6641"/>
    <w:rsid w:val="000F668E"/>
    <w:rsid w:val="000F671B"/>
    <w:rsid w:val="000F67E5"/>
    <w:rsid w:val="000F7147"/>
    <w:rsid w:val="000F76BB"/>
    <w:rsid w:val="000F7EF8"/>
    <w:rsid w:val="001004DF"/>
    <w:rsid w:val="0010068D"/>
    <w:rsid w:val="00100874"/>
    <w:rsid w:val="00100B02"/>
    <w:rsid w:val="001017BA"/>
    <w:rsid w:val="00102329"/>
    <w:rsid w:val="0010243D"/>
    <w:rsid w:val="00102555"/>
    <w:rsid w:val="00102BAC"/>
    <w:rsid w:val="00102FAA"/>
    <w:rsid w:val="001037FE"/>
    <w:rsid w:val="00103B79"/>
    <w:rsid w:val="00103BD8"/>
    <w:rsid w:val="00103CFB"/>
    <w:rsid w:val="0010425F"/>
    <w:rsid w:val="0010443D"/>
    <w:rsid w:val="00105041"/>
    <w:rsid w:val="001050A2"/>
    <w:rsid w:val="001051E9"/>
    <w:rsid w:val="0010577A"/>
    <w:rsid w:val="00105791"/>
    <w:rsid w:val="001058B7"/>
    <w:rsid w:val="00105E26"/>
    <w:rsid w:val="00105E5C"/>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315C"/>
    <w:rsid w:val="001136ED"/>
    <w:rsid w:val="00114137"/>
    <w:rsid w:val="00114251"/>
    <w:rsid w:val="001145E6"/>
    <w:rsid w:val="001146FA"/>
    <w:rsid w:val="00115024"/>
    <w:rsid w:val="001154F4"/>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4565"/>
    <w:rsid w:val="001247F8"/>
    <w:rsid w:val="00124807"/>
    <w:rsid w:val="00124D40"/>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EE4"/>
    <w:rsid w:val="00131671"/>
    <w:rsid w:val="00131CC4"/>
    <w:rsid w:val="00131D1C"/>
    <w:rsid w:val="00131F0F"/>
    <w:rsid w:val="001328DB"/>
    <w:rsid w:val="001329B6"/>
    <w:rsid w:val="00132BF7"/>
    <w:rsid w:val="00132C4A"/>
    <w:rsid w:val="00132F10"/>
    <w:rsid w:val="001337A7"/>
    <w:rsid w:val="00133D57"/>
    <w:rsid w:val="001340C7"/>
    <w:rsid w:val="001343F0"/>
    <w:rsid w:val="001344E6"/>
    <w:rsid w:val="001346CD"/>
    <w:rsid w:val="0013475F"/>
    <w:rsid w:val="00134970"/>
    <w:rsid w:val="0013505C"/>
    <w:rsid w:val="0013551E"/>
    <w:rsid w:val="00135BFE"/>
    <w:rsid w:val="001364CF"/>
    <w:rsid w:val="001367CD"/>
    <w:rsid w:val="00136F88"/>
    <w:rsid w:val="00137C6D"/>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CE9"/>
    <w:rsid w:val="00146FDB"/>
    <w:rsid w:val="0014726D"/>
    <w:rsid w:val="001472AE"/>
    <w:rsid w:val="00147320"/>
    <w:rsid w:val="001507FE"/>
    <w:rsid w:val="0015092A"/>
    <w:rsid w:val="00150E05"/>
    <w:rsid w:val="00152127"/>
    <w:rsid w:val="00152405"/>
    <w:rsid w:val="00152C4B"/>
    <w:rsid w:val="00152D39"/>
    <w:rsid w:val="00153034"/>
    <w:rsid w:val="001531DF"/>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F41"/>
    <w:rsid w:val="00170E14"/>
    <w:rsid w:val="0017148A"/>
    <w:rsid w:val="00171797"/>
    <w:rsid w:val="00171C7D"/>
    <w:rsid w:val="00171DB7"/>
    <w:rsid w:val="00172217"/>
    <w:rsid w:val="001726E9"/>
    <w:rsid w:val="00172A8A"/>
    <w:rsid w:val="00172D1D"/>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430"/>
    <w:rsid w:val="00184A57"/>
    <w:rsid w:val="00184FF6"/>
    <w:rsid w:val="0018517D"/>
    <w:rsid w:val="001852FE"/>
    <w:rsid w:val="001859F3"/>
    <w:rsid w:val="0018603E"/>
    <w:rsid w:val="001860CF"/>
    <w:rsid w:val="00186298"/>
    <w:rsid w:val="001867E0"/>
    <w:rsid w:val="00186A1F"/>
    <w:rsid w:val="001870E1"/>
    <w:rsid w:val="00187B60"/>
    <w:rsid w:val="00187E63"/>
    <w:rsid w:val="00190EC1"/>
    <w:rsid w:val="00191358"/>
    <w:rsid w:val="00191393"/>
    <w:rsid w:val="00192762"/>
    <w:rsid w:val="00192776"/>
    <w:rsid w:val="00192A00"/>
    <w:rsid w:val="00192A1D"/>
    <w:rsid w:val="0019333B"/>
    <w:rsid w:val="00193D23"/>
    <w:rsid w:val="00193D27"/>
    <w:rsid w:val="0019423D"/>
    <w:rsid w:val="001944AB"/>
    <w:rsid w:val="00195329"/>
    <w:rsid w:val="00195527"/>
    <w:rsid w:val="00195D36"/>
    <w:rsid w:val="00195D6D"/>
    <w:rsid w:val="001963DF"/>
    <w:rsid w:val="00196403"/>
    <w:rsid w:val="00196C76"/>
    <w:rsid w:val="001976D6"/>
    <w:rsid w:val="00197F52"/>
    <w:rsid w:val="001A0CA2"/>
    <w:rsid w:val="001A110C"/>
    <w:rsid w:val="001A1781"/>
    <w:rsid w:val="001A18EE"/>
    <w:rsid w:val="001A1F13"/>
    <w:rsid w:val="001A21CF"/>
    <w:rsid w:val="001A21ED"/>
    <w:rsid w:val="001A2750"/>
    <w:rsid w:val="001A2FBA"/>
    <w:rsid w:val="001A30FB"/>
    <w:rsid w:val="001A36A1"/>
    <w:rsid w:val="001A37CC"/>
    <w:rsid w:val="001A38C1"/>
    <w:rsid w:val="001A38CC"/>
    <w:rsid w:val="001A39C3"/>
    <w:rsid w:val="001A39CC"/>
    <w:rsid w:val="001A3A3A"/>
    <w:rsid w:val="001A3C71"/>
    <w:rsid w:val="001A445F"/>
    <w:rsid w:val="001A467E"/>
    <w:rsid w:val="001A4F0D"/>
    <w:rsid w:val="001A51A9"/>
    <w:rsid w:val="001A5701"/>
    <w:rsid w:val="001A6328"/>
    <w:rsid w:val="001A65C9"/>
    <w:rsid w:val="001A6755"/>
    <w:rsid w:val="001A6963"/>
    <w:rsid w:val="001A6E25"/>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40C"/>
    <w:rsid w:val="001B37AE"/>
    <w:rsid w:val="001B4438"/>
    <w:rsid w:val="001B449D"/>
    <w:rsid w:val="001B4F02"/>
    <w:rsid w:val="001B5278"/>
    <w:rsid w:val="001B6125"/>
    <w:rsid w:val="001B64C8"/>
    <w:rsid w:val="001B6874"/>
    <w:rsid w:val="001B69A0"/>
    <w:rsid w:val="001B6FE7"/>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1EF"/>
    <w:rsid w:val="001C36DC"/>
    <w:rsid w:val="001C36FB"/>
    <w:rsid w:val="001C468C"/>
    <w:rsid w:val="001C4979"/>
    <w:rsid w:val="001C4995"/>
    <w:rsid w:val="001C53A3"/>
    <w:rsid w:val="001C57E8"/>
    <w:rsid w:val="001C5F42"/>
    <w:rsid w:val="001C5FE7"/>
    <w:rsid w:val="001C6424"/>
    <w:rsid w:val="001C6B36"/>
    <w:rsid w:val="001C6D74"/>
    <w:rsid w:val="001C6EE7"/>
    <w:rsid w:val="001C7050"/>
    <w:rsid w:val="001C71CA"/>
    <w:rsid w:val="001C75D6"/>
    <w:rsid w:val="001C79D9"/>
    <w:rsid w:val="001C7BF5"/>
    <w:rsid w:val="001C7D08"/>
    <w:rsid w:val="001C7FD1"/>
    <w:rsid w:val="001D17A5"/>
    <w:rsid w:val="001D1B12"/>
    <w:rsid w:val="001D1D7E"/>
    <w:rsid w:val="001D1F56"/>
    <w:rsid w:val="001D245E"/>
    <w:rsid w:val="001D3626"/>
    <w:rsid w:val="001D3E82"/>
    <w:rsid w:val="001D3EEA"/>
    <w:rsid w:val="001D3F83"/>
    <w:rsid w:val="001D4156"/>
    <w:rsid w:val="001D42AA"/>
    <w:rsid w:val="001D4B30"/>
    <w:rsid w:val="001D4D22"/>
    <w:rsid w:val="001D503D"/>
    <w:rsid w:val="001D54DF"/>
    <w:rsid w:val="001D5BB6"/>
    <w:rsid w:val="001D623D"/>
    <w:rsid w:val="001D6522"/>
    <w:rsid w:val="001D69C8"/>
    <w:rsid w:val="001D73C0"/>
    <w:rsid w:val="001D73ED"/>
    <w:rsid w:val="001D7AE3"/>
    <w:rsid w:val="001D7EE2"/>
    <w:rsid w:val="001E007C"/>
    <w:rsid w:val="001E0236"/>
    <w:rsid w:val="001E10B4"/>
    <w:rsid w:val="001E11D8"/>
    <w:rsid w:val="001E1B72"/>
    <w:rsid w:val="001E1D30"/>
    <w:rsid w:val="001E1D87"/>
    <w:rsid w:val="001E1F7B"/>
    <w:rsid w:val="001E2269"/>
    <w:rsid w:val="001E24E8"/>
    <w:rsid w:val="001E26D2"/>
    <w:rsid w:val="001E2979"/>
    <w:rsid w:val="001E29E6"/>
    <w:rsid w:val="001E30BE"/>
    <w:rsid w:val="001E3190"/>
    <w:rsid w:val="001E36C5"/>
    <w:rsid w:val="001E3B11"/>
    <w:rsid w:val="001E44A9"/>
    <w:rsid w:val="001E4503"/>
    <w:rsid w:val="001E45AC"/>
    <w:rsid w:val="001E4E20"/>
    <w:rsid w:val="001E4E86"/>
    <w:rsid w:val="001E4EC2"/>
    <w:rsid w:val="001E4F46"/>
    <w:rsid w:val="001E5A90"/>
    <w:rsid w:val="001E5F15"/>
    <w:rsid w:val="001E6EC4"/>
    <w:rsid w:val="001E6FE4"/>
    <w:rsid w:val="001E702A"/>
    <w:rsid w:val="001E74CF"/>
    <w:rsid w:val="001E790C"/>
    <w:rsid w:val="001F043B"/>
    <w:rsid w:val="001F132B"/>
    <w:rsid w:val="001F1540"/>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7408"/>
    <w:rsid w:val="001F7745"/>
    <w:rsid w:val="0020021F"/>
    <w:rsid w:val="002003C9"/>
    <w:rsid w:val="00200B49"/>
    <w:rsid w:val="00200DDE"/>
    <w:rsid w:val="00201154"/>
    <w:rsid w:val="00201D0F"/>
    <w:rsid w:val="00202538"/>
    <w:rsid w:val="002025E9"/>
    <w:rsid w:val="0020269E"/>
    <w:rsid w:val="00202D19"/>
    <w:rsid w:val="00202DAA"/>
    <w:rsid w:val="00202FF2"/>
    <w:rsid w:val="00203588"/>
    <w:rsid w:val="002038FE"/>
    <w:rsid w:val="00204133"/>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7A80"/>
    <w:rsid w:val="002101C1"/>
    <w:rsid w:val="00210848"/>
    <w:rsid w:val="0021181C"/>
    <w:rsid w:val="00211893"/>
    <w:rsid w:val="0021231F"/>
    <w:rsid w:val="002131AA"/>
    <w:rsid w:val="0021330B"/>
    <w:rsid w:val="0021367A"/>
    <w:rsid w:val="00213E87"/>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E67"/>
    <w:rsid w:val="002210D6"/>
    <w:rsid w:val="002212AF"/>
    <w:rsid w:val="00221603"/>
    <w:rsid w:val="0022180B"/>
    <w:rsid w:val="00221E1C"/>
    <w:rsid w:val="00221F59"/>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BB9"/>
    <w:rsid w:val="00232EC9"/>
    <w:rsid w:val="00232F58"/>
    <w:rsid w:val="0023324C"/>
    <w:rsid w:val="00233505"/>
    <w:rsid w:val="00233614"/>
    <w:rsid w:val="00233B0D"/>
    <w:rsid w:val="00233C46"/>
    <w:rsid w:val="00233C4C"/>
    <w:rsid w:val="00233D94"/>
    <w:rsid w:val="00233FFE"/>
    <w:rsid w:val="002347D6"/>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48F"/>
    <w:rsid w:val="0024549A"/>
    <w:rsid w:val="002456F1"/>
    <w:rsid w:val="002458DC"/>
    <w:rsid w:val="002460C9"/>
    <w:rsid w:val="002462C3"/>
    <w:rsid w:val="002464DC"/>
    <w:rsid w:val="00246DEE"/>
    <w:rsid w:val="00246DFB"/>
    <w:rsid w:val="00246E17"/>
    <w:rsid w:val="0024747B"/>
    <w:rsid w:val="0024759B"/>
    <w:rsid w:val="002475E0"/>
    <w:rsid w:val="00247A31"/>
    <w:rsid w:val="00250046"/>
    <w:rsid w:val="0025054F"/>
    <w:rsid w:val="002516C8"/>
    <w:rsid w:val="00251855"/>
    <w:rsid w:val="00251ED8"/>
    <w:rsid w:val="00251F83"/>
    <w:rsid w:val="00252367"/>
    <w:rsid w:val="002525BD"/>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9D5"/>
    <w:rsid w:val="00256A58"/>
    <w:rsid w:val="00256F0F"/>
    <w:rsid w:val="00257654"/>
    <w:rsid w:val="002576AC"/>
    <w:rsid w:val="0025788F"/>
    <w:rsid w:val="00257B6B"/>
    <w:rsid w:val="00257C75"/>
    <w:rsid w:val="00257EF0"/>
    <w:rsid w:val="00260984"/>
    <w:rsid w:val="00261A79"/>
    <w:rsid w:val="00262027"/>
    <w:rsid w:val="002623CF"/>
    <w:rsid w:val="002627A8"/>
    <w:rsid w:val="002628B3"/>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FE"/>
    <w:rsid w:val="00274E73"/>
    <w:rsid w:val="0027561D"/>
    <w:rsid w:val="00276437"/>
    <w:rsid w:val="00276B4F"/>
    <w:rsid w:val="00276DA9"/>
    <w:rsid w:val="002775C9"/>
    <w:rsid w:val="00277A05"/>
    <w:rsid w:val="00277C01"/>
    <w:rsid w:val="002802C4"/>
    <w:rsid w:val="002802DE"/>
    <w:rsid w:val="00280AD8"/>
    <w:rsid w:val="002812EE"/>
    <w:rsid w:val="0028147E"/>
    <w:rsid w:val="0028173C"/>
    <w:rsid w:val="002819F6"/>
    <w:rsid w:val="00282115"/>
    <w:rsid w:val="002827AA"/>
    <w:rsid w:val="002831F1"/>
    <w:rsid w:val="002835AE"/>
    <w:rsid w:val="00283F1A"/>
    <w:rsid w:val="0028460F"/>
    <w:rsid w:val="002846AF"/>
    <w:rsid w:val="00284A25"/>
    <w:rsid w:val="00284ADB"/>
    <w:rsid w:val="00285578"/>
    <w:rsid w:val="00285F4C"/>
    <w:rsid w:val="00286BC6"/>
    <w:rsid w:val="00286BDE"/>
    <w:rsid w:val="00286CD1"/>
    <w:rsid w:val="00287129"/>
    <w:rsid w:val="002901F5"/>
    <w:rsid w:val="00290667"/>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629C"/>
    <w:rsid w:val="002A6ABB"/>
    <w:rsid w:val="002A6B2C"/>
    <w:rsid w:val="002A6D31"/>
    <w:rsid w:val="002A6EEA"/>
    <w:rsid w:val="002A6F5E"/>
    <w:rsid w:val="002A6F7E"/>
    <w:rsid w:val="002A706E"/>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E7F"/>
    <w:rsid w:val="002B7F27"/>
    <w:rsid w:val="002C0165"/>
    <w:rsid w:val="002C05D4"/>
    <w:rsid w:val="002C0B72"/>
    <w:rsid w:val="002C0C13"/>
    <w:rsid w:val="002C1CBC"/>
    <w:rsid w:val="002C2907"/>
    <w:rsid w:val="002C299A"/>
    <w:rsid w:val="002C2F86"/>
    <w:rsid w:val="002C3353"/>
    <w:rsid w:val="002C34F5"/>
    <w:rsid w:val="002C3773"/>
    <w:rsid w:val="002C3BC1"/>
    <w:rsid w:val="002C3E2D"/>
    <w:rsid w:val="002C420D"/>
    <w:rsid w:val="002C47ED"/>
    <w:rsid w:val="002C4E7F"/>
    <w:rsid w:val="002C51B4"/>
    <w:rsid w:val="002C6357"/>
    <w:rsid w:val="002C652B"/>
    <w:rsid w:val="002C6EEF"/>
    <w:rsid w:val="002C6F1A"/>
    <w:rsid w:val="002D0071"/>
    <w:rsid w:val="002D06CA"/>
    <w:rsid w:val="002D0B78"/>
    <w:rsid w:val="002D0C1D"/>
    <w:rsid w:val="002D1088"/>
    <w:rsid w:val="002D1E1E"/>
    <w:rsid w:val="002D1EDD"/>
    <w:rsid w:val="002D2171"/>
    <w:rsid w:val="002D2B4B"/>
    <w:rsid w:val="002D2CB8"/>
    <w:rsid w:val="002D30E8"/>
    <w:rsid w:val="002D32D5"/>
    <w:rsid w:val="002D3334"/>
    <w:rsid w:val="002D3B45"/>
    <w:rsid w:val="002D3D3B"/>
    <w:rsid w:val="002D44C3"/>
    <w:rsid w:val="002D4727"/>
    <w:rsid w:val="002D4E57"/>
    <w:rsid w:val="002D612B"/>
    <w:rsid w:val="002D65F0"/>
    <w:rsid w:val="002D670A"/>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98E"/>
    <w:rsid w:val="002E2CCC"/>
    <w:rsid w:val="002E3063"/>
    <w:rsid w:val="002E4292"/>
    <w:rsid w:val="002E4F9B"/>
    <w:rsid w:val="002E505F"/>
    <w:rsid w:val="002E5834"/>
    <w:rsid w:val="002E58CB"/>
    <w:rsid w:val="002E61AD"/>
    <w:rsid w:val="002E6FE2"/>
    <w:rsid w:val="002E7544"/>
    <w:rsid w:val="002E76DC"/>
    <w:rsid w:val="002E794D"/>
    <w:rsid w:val="002E7AF5"/>
    <w:rsid w:val="002E7F7E"/>
    <w:rsid w:val="002F0016"/>
    <w:rsid w:val="002F043A"/>
    <w:rsid w:val="002F079A"/>
    <w:rsid w:val="002F0AAE"/>
    <w:rsid w:val="002F0B38"/>
    <w:rsid w:val="002F0BAE"/>
    <w:rsid w:val="002F0E22"/>
    <w:rsid w:val="002F0E7D"/>
    <w:rsid w:val="002F1228"/>
    <w:rsid w:val="002F1675"/>
    <w:rsid w:val="002F18CE"/>
    <w:rsid w:val="002F230B"/>
    <w:rsid w:val="002F277A"/>
    <w:rsid w:val="002F3310"/>
    <w:rsid w:val="002F35AC"/>
    <w:rsid w:val="002F3BE2"/>
    <w:rsid w:val="002F418D"/>
    <w:rsid w:val="002F443F"/>
    <w:rsid w:val="002F4C63"/>
    <w:rsid w:val="002F536E"/>
    <w:rsid w:val="002F55A5"/>
    <w:rsid w:val="002F571D"/>
    <w:rsid w:val="002F5AD2"/>
    <w:rsid w:val="002F6459"/>
    <w:rsid w:val="002F6E7C"/>
    <w:rsid w:val="002F7BCD"/>
    <w:rsid w:val="003007CB"/>
    <w:rsid w:val="003009AD"/>
    <w:rsid w:val="00300DF8"/>
    <w:rsid w:val="00301AD2"/>
    <w:rsid w:val="0030272C"/>
    <w:rsid w:val="003032A1"/>
    <w:rsid w:val="00303C8C"/>
    <w:rsid w:val="003047DE"/>
    <w:rsid w:val="0030504C"/>
    <w:rsid w:val="003057D0"/>
    <w:rsid w:val="003059AD"/>
    <w:rsid w:val="00305E57"/>
    <w:rsid w:val="0030626E"/>
    <w:rsid w:val="00306289"/>
    <w:rsid w:val="00306834"/>
    <w:rsid w:val="00306981"/>
    <w:rsid w:val="00306C53"/>
    <w:rsid w:val="0030713F"/>
    <w:rsid w:val="0030791E"/>
    <w:rsid w:val="0030798B"/>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89F"/>
    <w:rsid w:val="0031593C"/>
    <w:rsid w:val="00315DB4"/>
    <w:rsid w:val="0031609D"/>
    <w:rsid w:val="0031617F"/>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C21"/>
    <w:rsid w:val="0032532B"/>
    <w:rsid w:val="003263D3"/>
    <w:rsid w:val="00326695"/>
    <w:rsid w:val="00327181"/>
    <w:rsid w:val="003273CA"/>
    <w:rsid w:val="003275CE"/>
    <w:rsid w:val="00327C06"/>
    <w:rsid w:val="00327D02"/>
    <w:rsid w:val="003308BD"/>
    <w:rsid w:val="00330A53"/>
    <w:rsid w:val="00331056"/>
    <w:rsid w:val="003314AB"/>
    <w:rsid w:val="00331615"/>
    <w:rsid w:val="003316A3"/>
    <w:rsid w:val="00331730"/>
    <w:rsid w:val="00331CD8"/>
    <w:rsid w:val="003324DB"/>
    <w:rsid w:val="003325D3"/>
    <w:rsid w:val="00332C2A"/>
    <w:rsid w:val="00332CF5"/>
    <w:rsid w:val="00332F2B"/>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5009B"/>
    <w:rsid w:val="0035039F"/>
    <w:rsid w:val="00350679"/>
    <w:rsid w:val="003508D6"/>
    <w:rsid w:val="003509FC"/>
    <w:rsid w:val="003518FE"/>
    <w:rsid w:val="00351DA0"/>
    <w:rsid w:val="003521AD"/>
    <w:rsid w:val="00352202"/>
    <w:rsid w:val="0035232B"/>
    <w:rsid w:val="003523B2"/>
    <w:rsid w:val="00352AC9"/>
    <w:rsid w:val="00352CD3"/>
    <w:rsid w:val="00352F7A"/>
    <w:rsid w:val="00352FD4"/>
    <w:rsid w:val="00353592"/>
    <w:rsid w:val="003538CA"/>
    <w:rsid w:val="00353E42"/>
    <w:rsid w:val="003542D8"/>
    <w:rsid w:val="003545D2"/>
    <w:rsid w:val="00354EEE"/>
    <w:rsid w:val="003552A9"/>
    <w:rsid w:val="00355E52"/>
    <w:rsid w:val="00356088"/>
    <w:rsid w:val="00356A05"/>
    <w:rsid w:val="00356C91"/>
    <w:rsid w:val="00357480"/>
    <w:rsid w:val="00357C64"/>
    <w:rsid w:val="00357D5C"/>
    <w:rsid w:val="00360572"/>
    <w:rsid w:val="003605DD"/>
    <w:rsid w:val="00360A34"/>
    <w:rsid w:val="00360EEF"/>
    <w:rsid w:val="003610DF"/>
    <w:rsid w:val="00361AA7"/>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A84"/>
    <w:rsid w:val="0037065E"/>
    <w:rsid w:val="00370808"/>
    <w:rsid w:val="00371BA6"/>
    <w:rsid w:val="00371D64"/>
    <w:rsid w:val="00371DAC"/>
    <w:rsid w:val="00371FF8"/>
    <w:rsid w:val="003720CC"/>
    <w:rsid w:val="0037284C"/>
    <w:rsid w:val="00372C69"/>
    <w:rsid w:val="0037371C"/>
    <w:rsid w:val="003737DB"/>
    <w:rsid w:val="00373DE6"/>
    <w:rsid w:val="00373E9D"/>
    <w:rsid w:val="00373F12"/>
    <w:rsid w:val="0037400B"/>
    <w:rsid w:val="003751DC"/>
    <w:rsid w:val="003751E0"/>
    <w:rsid w:val="003758AC"/>
    <w:rsid w:val="00375A93"/>
    <w:rsid w:val="00375AC2"/>
    <w:rsid w:val="00375DA9"/>
    <w:rsid w:val="003766AF"/>
    <w:rsid w:val="00376DAB"/>
    <w:rsid w:val="00376EC2"/>
    <w:rsid w:val="00377018"/>
    <w:rsid w:val="00377A61"/>
    <w:rsid w:val="00380117"/>
    <w:rsid w:val="0038087D"/>
    <w:rsid w:val="0038158C"/>
    <w:rsid w:val="0038224C"/>
    <w:rsid w:val="003824F8"/>
    <w:rsid w:val="00382942"/>
    <w:rsid w:val="00382967"/>
    <w:rsid w:val="00382B32"/>
    <w:rsid w:val="00382F89"/>
    <w:rsid w:val="00383532"/>
    <w:rsid w:val="00383C7F"/>
    <w:rsid w:val="00383DDA"/>
    <w:rsid w:val="00383FEC"/>
    <w:rsid w:val="003844C4"/>
    <w:rsid w:val="003848C1"/>
    <w:rsid w:val="00384954"/>
    <w:rsid w:val="00385065"/>
    <w:rsid w:val="0038520D"/>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29CF"/>
    <w:rsid w:val="00392B4B"/>
    <w:rsid w:val="003930EC"/>
    <w:rsid w:val="003938D0"/>
    <w:rsid w:val="00393AD9"/>
    <w:rsid w:val="00394324"/>
    <w:rsid w:val="00394650"/>
    <w:rsid w:val="00394D8B"/>
    <w:rsid w:val="00395222"/>
    <w:rsid w:val="003958A4"/>
    <w:rsid w:val="00395C91"/>
    <w:rsid w:val="00396756"/>
    <w:rsid w:val="00396B40"/>
    <w:rsid w:val="0039737E"/>
    <w:rsid w:val="00397740"/>
    <w:rsid w:val="003977C3"/>
    <w:rsid w:val="00397D96"/>
    <w:rsid w:val="003A0466"/>
    <w:rsid w:val="003A063F"/>
    <w:rsid w:val="003A0FC9"/>
    <w:rsid w:val="003A120E"/>
    <w:rsid w:val="003A20E1"/>
    <w:rsid w:val="003A22C7"/>
    <w:rsid w:val="003A25CC"/>
    <w:rsid w:val="003A266E"/>
    <w:rsid w:val="003A28F3"/>
    <w:rsid w:val="003A2CBD"/>
    <w:rsid w:val="003A2D43"/>
    <w:rsid w:val="003A3013"/>
    <w:rsid w:val="003A31D7"/>
    <w:rsid w:val="003A3447"/>
    <w:rsid w:val="003A3823"/>
    <w:rsid w:val="003A410B"/>
    <w:rsid w:val="003A4386"/>
    <w:rsid w:val="003A439F"/>
    <w:rsid w:val="003A4517"/>
    <w:rsid w:val="003A452C"/>
    <w:rsid w:val="003A48AA"/>
    <w:rsid w:val="003A4AE7"/>
    <w:rsid w:val="003A4CF2"/>
    <w:rsid w:val="003A5798"/>
    <w:rsid w:val="003A5B0C"/>
    <w:rsid w:val="003A5D5E"/>
    <w:rsid w:val="003A5EA4"/>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36"/>
    <w:rsid w:val="003B26B9"/>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515"/>
    <w:rsid w:val="003B77A5"/>
    <w:rsid w:val="003B7CB5"/>
    <w:rsid w:val="003B7D28"/>
    <w:rsid w:val="003B7ED3"/>
    <w:rsid w:val="003C1419"/>
    <w:rsid w:val="003C1652"/>
    <w:rsid w:val="003C1946"/>
    <w:rsid w:val="003C1A33"/>
    <w:rsid w:val="003C1B55"/>
    <w:rsid w:val="003C1BFE"/>
    <w:rsid w:val="003C2227"/>
    <w:rsid w:val="003C2416"/>
    <w:rsid w:val="003C2CB7"/>
    <w:rsid w:val="003C307C"/>
    <w:rsid w:val="003C35A5"/>
    <w:rsid w:val="003C36E8"/>
    <w:rsid w:val="003C3BA9"/>
    <w:rsid w:val="003C438E"/>
    <w:rsid w:val="003C4855"/>
    <w:rsid w:val="003C4B56"/>
    <w:rsid w:val="003C506C"/>
    <w:rsid w:val="003C56E6"/>
    <w:rsid w:val="003C5875"/>
    <w:rsid w:val="003C61C2"/>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DA8"/>
    <w:rsid w:val="003D21B1"/>
    <w:rsid w:val="003D21D6"/>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CC6"/>
    <w:rsid w:val="003E3D85"/>
    <w:rsid w:val="003E4901"/>
    <w:rsid w:val="003E4A00"/>
    <w:rsid w:val="003E4AE3"/>
    <w:rsid w:val="003E4CA0"/>
    <w:rsid w:val="003E4D55"/>
    <w:rsid w:val="003E55B9"/>
    <w:rsid w:val="003E55E5"/>
    <w:rsid w:val="003E56C5"/>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B08"/>
    <w:rsid w:val="003F6B16"/>
    <w:rsid w:val="003F6D9D"/>
    <w:rsid w:val="003F756C"/>
    <w:rsid w:val="003F76F1"/>
    <w:rsid w:val="003F7D17"/>
    <w:rsid w:val="003F7EC8"/>
    <w:rsid w:val="00400BB0"/>
    <w:rsid w:val="004021B4"/>
    <w:rsid w:val="0040225B"/>
    <w:rsid w:val="0040276E"/>
    <w:rsid w:val="00402ADB"/>
    <w:rsid w:val="00402F99"/>
    <w:rsid w:val="00403265"/>
    <w:rsid w:val="00403B30"/>
    <w:rsid w:val="004041E6"/>
    <w:rsid w:val="00404741"/>
    <w:rsid w:val="00404E65"/>
    <w:rsid w:val="004053EF"/>
    <w:rsid w:val="00405B7E"/>
    <w:rsid w:val="004061C3"/>
    <w:rsid w:val="004062CE"/>
    <w:rsid w:val="00406C96"/>
    <w:rsid w:val="00406E63"/>
    <w:rsid w:val="0041070E"/>
    <w:rsid w:val="00410888"/>
    <w:rsid w:val="00410B19"/>
    <w:rsid w:val="00410EB3"/>
    <w:rsid w:val="00410FC2"/>
    <w:rsid w:val="00411F17"/>
    <w:rsid w:val="00412268"/>
    <w:rsid w:val="0041278B"/>
    <w:rsid w:val="00412D40"/>
    <w:rsid w:val="00412F5D"/>
    <w:rsid w:val="00413445"/>
    <w:rsid w:val="00413857"/>
    <w:rsid w:val="004141B1"/>
    <w:rsid w:val="00414465"/>
    <w:rsid w:val="004145B5"/>
    <w:rsid w:val="004146AD"/>
    <w:rsid w:val="00414884"/>
    <w:rsid w:val="00414940"/>
    <w:rsid w:val="00414C22"/>
    <w:rsid w:val="00414C2B"/>
    <w:rsid w:val="004150E8"/>
    <w:rsid w:val="00415CBF"/>
    <w:rsid w:val="00415E71"/>
    <w:rsid w:val="004162B1"/>
    <w:rsid w:val="004163BE"/>
    <w:rsid w:val="00416785"/>
    <w:rsid w:val="00416DA8"/>
    <w:rsid w:val="00417709"/>
    <w:rsid w:val="004179DD"/>
    <w:rsid w:val="00417BB4"/>
    <w:rsid w:val="00417CA5"/>
    <w:rsid w:val="00417E3E"/>
    <w:rsid w:val="00417F1B"/>
    <w:rsid w:val="00420213"/>
    <w:rsid w:val="00420791"/>
    <w:rsid w:val="00420AB9"/>
    <w:rsid w:val="00421C13"/>
    <w:rsid w:val="00421DF4"/>
    <w:rsid w:val="004226A8"/>
    <w:rsid w:val="0042306D"/>
    <w:rsid w:val="004231AD"/>
    <w:rsid w:val="00423A51"/>
    <w:rsid w:val="00424307"/>
    <w:rsid w:val="00425330"/>
    <w:rsid w:val="004254E8"/>
    <w:rsid w:val="004255E2"/>
    <w:rsid w:val="00425C83"/>
    <w:rsid w:val="00425F7B"/>
    <w:rsid w:val="00426209"/>
    <w:rsid w:val="004264BA"/>
    <w:rsid w:val="00426555"/>
    <w:rsid w:val="00426C44"/>
    <w:rsid w:val="00427179"/>
    <w:rsid w:val="004272B4"/>
    <w:rsid w:val="004274EC"/>
    <w:rsid w:val="0042761C"/>
    <w:rsid w:val="004278D4"/>
    <w:rsid w:val="00427D7B"/>
    <w:rsid w:val="00427F0D"/>
    <w:rsid w:val="004303DA"/>
    <w:rsid w:val="00430A60"/>
    <w:rsid w:val="00430CCA"/>
    <w:rsid w:val="00430E60"/>
    <w:rsid w:val="00431697"/>
    <w:rsid w:val="00432063"/>
    <w:rsid w:val="004321F8"/>
    <w:rsid w:val="0043226A"/>
    <w:rsid w:val="00432AC6"/>
    <w:rsid w:val="00433936"/>
    <w:rsid w:val="00433B92"/>
    <w:rsid w:val="00433CD6"/>
    <w:rsid w:val="00434508"/>
    <w:rsid w:val="004345FA"/>
    <w:rsid w:val="00434649"/>
    <w:rsid w:val="00434A4A"/>
    <w:rsid w:val="00434B9D"/>
    <w:rsid w:val="00434CAA"/>
    <w:rsid w:val="0043501D"/>
    <w:rsid w:val="0043586F"/>
    <w:rsid w:val="00435E1E"/>
    <w:rsid w:val="0043628B"/>
    <w:rsid w:val="004362F0"/>
    <w:rsid w:val="004367A2"/>
    <w:rsid w:val="0043777F"/>
    <w:rsid w:val="00437B36"/>
    <w:rsid w:val="00437FB4"/>
    <w:rsid w:val="00437FDD"/>
    <w:rsid w:val="00440629"/>
    <w:rsid w:val="00440C57"/>
    <w:rsid w:val="004416A3"/>
    <w:rsid w:val="004419CE"/>
    <w:rsid w:val="00441F8E"/>
    <w:rsid w:val="0044288A"/>
    <w:rsid w:val="00442BDB"/>
    <w:rsid w:val="00442CF4"/>
    <w:rsid w:val="00442FD6"/>
    <w:rsid w:val="00443364"/>
    <w:rsid w:val="0044370C"/>
    <w:rsid w:val="004437DB"/>
    <w:rsid w:val="00443A38"/>
    <w:rsid w:val="00443F34"/>
    <w:rsid w:val="00443F9E"/>
    <w:rsid w:val="004443A2"/>
    <w:rsid w:val="00444B09"/>
    <w:rsid w:val="00444C1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33F2"/>
    <w:rsid w:val="00453401"/>
    <w:rsid w:val="004538B8"/>
    <w:rsid w:val="00453999"/>
    <w:rsid w:val="00453A4B"/>
    <w:rsid w:val="00453F50"/>
    <w:rsid w:val="00454214"/>
    <w:rsid w:val="00454355"/>
    <w:rsid w:val="00454B8C"/>
    <w:rsid w:val="00454C1D"/>
    <w:rsid w:val="00454D45"/>
    <w:rsid w:val="00455204"/>
    <w:rsid w:val="00455218"/>
    <w:rsid w:val="00455E91"/>
    <w:rsid w:val="00456B8C"/>
    <w:rsid w:val="0045790E"/>
    <w:rsid w:val="00457B7A"/>
    <w:rsid w:val="004604BD"/>
    <w:rsid w:val="004606EB"/>
    <w:rsid w:val="00460A46"/>
    <w:rsid w:val="00460EBE"/>
    <w:rsid w:val="00461234"/>
    <w:rsid w:val="00462120"/>
    <w:rsid w:val="004621D4"/>
    <w:rsid w:val="004624F5"/>
    <w:rsid w:val="004629CC"/>
    <w:rsid w:val="00462A64"/>
    <w:rsid w:val="00462EC5"/>
    <w:rsid w:val="0046312F"/>
    <w:rsid w:val="00463236"/>
    <w:rsid w:val="00463584"/>
    <w:rsid w:val="00463B2A"/>
    <w:rsid w:val="00464306"/>
    <w:rsid w:val="004647CD"/>
    <w:rsid w:val="004648E9"/>
    <w:rsid w:val="00464F20"/>
    <w:rsid w:val="00465876"/>
    <w:rsid w:val="00466830"/>
    <w:rsid w:val="004668B5"/>
    <w:rsid w:val="00466935"/>
    <w:rsid w:val="00466ACE"/>
    <w:rsid w:val="00466C16"/>
    <w:rsid w:val="00466C26"/>
    <w:rsid w:val="00466C3C"/>
    <w:rsid w:val="00466C77"/>
    <w:rsid w:val="00466D6C"/>
    <w:rsid w:val="00467741"/>
    <w:rsid w:val="00467C7F"/>
    <w:rsid w:val="00470328"/>
    <w:rsid w:val="004708B2"/>
    <w:rsid w:val="00470B16"/>
    <w:rsid w:val="00470CB1"/>
    <w:rsid w:val="00471463"/>
    <w:rsid w:val="00471782"/>
    <w:rsid w:val="00471C7E"/>
    <w:rsid w:val="00471C9A"/>
    <w:rsid w:val="00472613"/>
    <w:rsid w:val="00472E24"/>
    <w:rsid w:val="00473168"/>
    <w:rsid w:val="00473E70"/>
    <w:rsid w:val="0047408B"/>
    <w:rsid w:val="00474735"/>
    <w:rsid w:val="00474894"/>
    <w:rsid w:val="00474C45"/>
    <w:rsid w:val="004750B2"/>
    <w:rsid w:val="00475F37"/>
    <w:rsid w:val="0047646E"/>
    <w:rsid w:val="00476842"/>
    <w:rsid w:val="00477E15"/>
    <w:rsid w:val="00477E22"/>
    <w:rsid w:val="00480258"/>
    <w:rsid w:val="004805B1"/>
    <w:rsid w:val="004805D4"/>
    <w:rsid w:val="00480B77"/>
    <w:rsid w:val="00480F81"/>
    <w:rsid w:val="004814CF"/>
    <w:rsid w:val="004818F2"/>
    <w:rsid w:val="00481C94"/>
    <w:rsid w:val="00482173"/>
    <w:rsid w:val="00482D4F"/>
    <w:rsid w:val="00482E53"/>
    <w:rsid w:val="004834DF"/>
    <w:rsid w:val="00483607"/>
    <w:rsid w:val="0048385C"/>
    <w:rsid w:val="004838D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EFD"/>
    <w:rsid w:val="004900BB"/>
    <w:rsid w:val="004900DE"/>
    <w:rsid w:val="00491142"/>
    <w:rsid w:val="004916B4"/>
    <w:rsid w:val="004919F4"/>
    <w:rsid w:val="00491B5D"/>
    <w:rsid w:val="00492B54"/>
    <w:rsid w:val="00492DFA"/>
    <w:rsid w:val="00492E33"/>
    <w:rsid w:val="0049379F"/>
    <w:rsid w:val="004937F1"/>
    <w:rsid w:val="00493A1F"/>
    <w:rsid w:val="00493C0A"/>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3A1"/>
    <w:rsid w:val="00497BEE"/>
    <w:rsid w:val="004A0474"/>
    <w:rsid w:val="004A0765"/>
    <w:rsid w:val="004A0ED6"/>
    <w:rsid w:val="004A0EFC"/>
    <w:rsid w:val="004A15E3"/>
    <w:rsid w:val="004A1AFC"/>
    <w:rsid w:val="004A1E0F"/>
    <w:rsid w:val="004A27FA"/>
    <w:rsid w:val="004A2D70"/>
    <w:rsid w:val="004A2D7C"/>
    <w:rsid w:val="004A2F48"/>
    <w:rsid w:val="004A3060"/>
    <w:rsid w:val="004A3343"/>
    <w:rsid w:val="004A36E1"/>
    <w:rsid w:val="004A3730"/>
    <w:rsid w:val="004A3D03"/>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DBE"/>
    <w:rsid w:val="004C5F4D"/>
    <w:rsid w:val="004C65F6"/>
    <w:rsid w:val="004C6627"/>
    <w:rsid w:val="004C6796"/>
    <w:rsid w:val="004C7D1A"/>
    <w:rsid w:val="004D0CAE"/>
    <w:rsid w:val="004D1714"/>
    <w:rsid w:val="004D198F"/>
    <w:rsid w:val="004D19CC"/>
    <w:rsid w:val="004D1ABB"/>
    <w:rsid w:val="004D1BFD"/>
    <w:rsid w:val="004D1EA9"/>
    <w:rsid w:val="004D22A2"/>
    <w:rsid w:val="004D2335"/>
    <w:rsid w:val="004D254B"/>
    <w:rsid w:val="004D2F33"/>
    <w:rsid w:val="004D3211"/>
    <w:rsid w:val="004D3DC6"/>
    <w:rsid w:val="004D3E72"/>
    <w:rsid w:val="004D45E5"/>
    <w:rsid w:val="004D4880"/>
    <w:rsid w:val="004D4B5C"/>
    <w:rsid w:val="004D4FC4"/>
    <w:rsid w:val="004D5F62"/>
    <w:rsid w:val="004D64BF"/>
    <w:rsid w:val="004D68D4"/>
    <w:rsid w:val="004D6A1C"/>
    <w:rsid w:val="004D793A"/>
    <w:rsid w:val="004D7C9A"/>
    <w:rsid w:val="004E00E3"/>
    <w:rsid w:val="004E033F"/>
    <w:rsid w:val="004E0AD4"/>
    <w:rsid w:val="004E0CE3"/>
    <w:rsid w:val="004E0FC7"/>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BAF"/>
    <w:rsid w:val="004E5C82"/>
    <w:rsid w:val="004E5E92"/>
    <w:rsid w:val="004E60F0"/>
    <w:rsid w:val="004E62FA"/>
    <w:rsid w:val="004E75B6"/>
    <w:rsid w:val="004F019A"/>
    <w:rsid w:val="004F0C17"/>
    <w:rsid w:val="004F0C26"/>
    <w:rsid w:val="004F0C45"/>
    <w:rsid w:val="004F0E4C"/>
    <w:rsid w:val="004F19CF"/>
    <w:rsid w:val="004F1AA0"/>
    <w:rsid w:val="004F1C8A"/>
    <w:rsid w:val="004F1E4C"/>
    <w:rsid w:val="004F2258"/>
    <w:rsid w:val="004F293D"/>
    <w:rsid w:val="004F3269"/>
    <w:rsid w:val="004F3791"/>
    <w:rsid w:val="004F38F2"/>
    <w:rsid w:val="004F3971"/>
    <w:rsid w:val="004F3BD7"/>
    <w:rsid w:val="004F3D13"/>
    <w:rsid w:val="004F3D3A"/>
    <w:rsid w:val="004F4066"/>
    <w:rsid w:val="004F49F0"/>
    <w:rsid w:val="004F4DF8"/>
    <w:rsid w:val="004F5108"/>
    <w:rsid w:val="004F5478"/>
    <w:rsid w:val="004F5619"/>
    <w:rsid w:val="004F5A93"/>
    <w:rsid w:val="004F617A"/>
    <w:rsid w:val="004F69AB"/>
    <w:rsid w:val="004F6B90"/>
    <w:rsid w:val="004F6BFE"/>
    <w:rsid w:val="004F6FC2"/>
    <w:rsid w:val="004F70D7"/>
    <w:rsid w:val="004F7A11"/>
    <w:rsid w:val="004F7C81"/>
    <w:rsid w:val="004F7E94"/>
    <w:rsid w:val="005004AC"/>
    <w:rsid w:val="00500907"/>
    <w:rsid w:val="00500E8B"/>
    <w:rsid w:val="00501539"/>
    <w:rsid w:val="00501B5F"/>
    <w:rsid w:val="00502760"/>
    <w:rsid w:val="005028C5"/>
    <w:rsid w:val="00502DB9"/>
    <w:rsid w:val="005035BC"/>
    <w:rsid w:val="00503B8A"/>
    <w:rsid w:val="00504AD1"/>
    <w:rsid w:val="00504F4B"/>
    <w:rsid w:val="00504FBB"/>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3B6"/>
    <w:rsid w:val="00511A7F"/>
    <w:rsid w:val="00511E34"/>
    <w:rsid w:val="00512079"/>
    <w:rsid w:val="005122E4"/>
    <w:rsid w:val="005128D3"/>
    <w:rsid w:val="005129FF"/>
    <w:rsid w:val="00512CC3"/>
    <w:rsid w:val="00512FF9"/>
    <w:rsid w:val="00513AD8"/>
    <w:rsid w:val="00513D79"/>
    <w:rsid w:val="005143BC"/>
    <w:rsid w:val="005144D6"/>
    <w:rsid w:val="00514D4C"/>
    <w:rsid w:val="00514F79"/>
    <w:rsid w:val="005152D6"/>
    <w:rsid w:val="00515672"/>
    <w:rsid w:val="00515A50"/>
    <w:rsid w:val="00515B53"/>
    <w:rsid w:val="00515CFE"/>
    <w:rsid w:val="00516027"/>
    <w:rsid w:val="005162C6"/>
    <w:rsid w:val="00516D19"/>
    <w:rsid w:val="00517418"/>
    <w:rsid w:val="0051758F"/>
    <w:rsid w:val="0051794D"/>
    <w:rsid w:val="00517C6F"/>
    <w:rsid w:val="00517D52"/>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C0A"/>
    <w:rsid w:val="00527D21"/>
    <w:rsid w:val="00527F34"/>
    <w:rsid w:val="005300E6"/>
    <w:rsid w:val="00530B61"/>
    <w:rsid w:val="005311E6"/>
    <w:rsid w:val="005316BC"/>
    <w:rsid w:val="00531909"/>
    <w:rsid w:val="0053197A"/>
    <w:rsid w:val="00531AF9"/>
    <w:rsid w:val="00531D9D"/>
    <w:rsid w:val="00531FB3"/>
    <w:rsid w:val="0053208D"/>
    <w:rsid w:val="005327D9"/>
    <w:rsid w:val="005327F3"/>
    <w:rsid w:val="00532B20"/>
    <w:rsid w:val="00532D0B"/>
    <w:rsid w:val="00532D1D"/>
    <w:rsid w:val="0053377A"/>
    <w:rsid w:val="005337B7"/>
    <w:rsid w:val="0053410D"/>
    <w:rsid w:val="00534BF5"/>
    <w:rsid w:val="0053595C"/>
    <w:rsid w:val="00535AC4"/>
    <w:rsid w:val="0053623F"/>
    <w:rsid w:val="0053784D"/>
    <w:rsid w:val="00537AC5"/>
    <w:rsid w:val="00537C38"/>
    <w:rsid w:val="00537CBF"/>
    <w:rsid w:val="00537EB5"/>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8FC"/>
    <w:rsid w:val="00550B7F"/>
    <w:rsid w:val="0055130A"/>
    <w:rsid w:val="005513BF"/>
    <w:rsid w:val="00551B53"/>
    <w:rsid w:val="00551D57"/>
    <w:rsid w:val="00552003"/>
    <w:rsid w:val="00552A51"/>
    <w:rsid w:val="00552E62"/>
    <w:rsid w:val="005531DB"/>
    <w:rsid w:val="00553600"/>
    <w:rsid w:val="00553A96"/>
    <w:rsid w:val="00553F68"/>
    <w:rsid w:val="00554263"/>
    <w:rsid w:val="00554853"/>
    <w:rsid w:val="00554A55"/>
    <w:rsid w:val="00555150"/>
    <w:rsid w:val="00555D45"/>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98C"/>
    <w:rsid w:val="00564B0F"/>
    <w:rsid w:val="00564C2C"/>
    <w:rsid w:val="005650F6"/>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9A0"/>
    <w:rsid w:val="00574A89"/>
    <w:rsid w:val="00574B1C"/>
    <w:rsid w:val="00574BCD"/>
    <w:rsid w:val="00575119"/>
    <w:rsid w:val="00575E75"/>
    <w:rsid w:val="00576948"/>
    <w:rsid w:val="00576CD1"/>
    <w:rsid w:val="00576D51"/>
    <w:rsid w:val="0057718A"/>
    <w:rsid w:val="00577322"/>
    <w:rsid w:val="005774A5"/>
    <w:rsid w:val="005776E3"/>
    <w:rsid w:val="00577A1D"/>
    <w:rsid w:val="00577CD4"/>
    <w:rsid w:val="0058027B"/>
    <w:rsid w:val="005802C5"/>
    <w:rsid w:val="00581BDB"/>
    <w:rsid w:val="005829AE"/>
    <w:rsid w:val="00582C37"/>
    <w:rsid w:val="00583017"/>
    <w:rsid w:val="005833D8"/>
    <w:rsid w:val="00583796"/>
    <w:rsid w:val="0058397E"/>
    <w:rsid w:val="00584A81"/>
    <w:rsid w:val="00584D85"/>
    <w:rsid w:val="00584F7D"/>
    <w:rsid w:val="005850C6"/>
    <w:rsid w:val="00585113"/>
    <w:rsid w:val="00585899"/>
    <w:rsid w:val="00585AC9"/>
    <w:rsid w:val="00585F76"/>
    <w:rsid w:val="00585F8F"/>
    <w:rsid w:val="00586695"/>
    <w:rsid w:val="005868CE"/>
    <w:rsid w:val="0058748C"/>
    <w:rsid w:val="005877A0"/>
    <w:rsid w:val="00587DA1"/>
    <w:rsid w:val="00587F10"/>
    <w:rsid w:val="005900FD"/>
    <w:rsid w:val="0059027E"/>
    <w:rsid w:val="00590694"/>
    <w:rsid w:val="005909D7"/>
    <w:rsid w:val="005915DF"/>
    <w:rsid w:val="00591B6C"/>
    <w:rsid w:val="00591F36"/>
    <w:rsid w:val="00592153"/>
    <w:rsid w:val="0059281B"/>
    <w:rsid w:val="005928C1"/>
    <w:rsid w:val="005936DF"/>
    <w:rsid w:val="00593B08"/>
    <w:rsid w:val="00593C40"/>
    <w:rsid w:val="00593CC6"/>
    <w:rsid w:val="00593D52"/>
    <w:rsid w:val="0059405F"/>
    <w:rsid w:val="005940C2"/>
    <w:rsid w:val="005942DA"/>
    <w:rsid w:val="0059438D"/>
    <w:rsid w:val="00594452"/>
    <w:rsid w:val="005944AD"/>
    <w:rsid w:val="00594898"/>
    <w:rsid w:val="00594EC9"/>
    <w:rsid w:val="00595185"/>
    <w:rsid w:val="005952F5"/>
    <w:rsid w:val="00595364"/>
    <w:rsid w:val="005954AF"/>
    <w:rsid w:val="0059553E"/>
    <w:rsid w:val="00596754"/>
    <w:rsid w:val="005968F3"/>
    <w:rsid w:val="00596CEC"/>
    <w:rsid w:val="00596F7B"/>
    <w:rsid w:val="00597EC4"/>
    <w:rsid w:val="005A0A8A"/>
    <w:rsid w:val="005A0C13"/>
    <w:rsid w:val="005A147F"/>
    <w:rsid w:val="005A1A34"/>
    <w:rsid w:val="005A1C2E"/>
    <w:rsid w:val="005A1C33"/>
    <w:rsid w:val="005A2468"/>
    <w:rsid w:val="005A2700"/>
    <w:rsid w:val="005A291D"/>
    <w:rsid w:val="005A2E9E"/>
    <w:rsid w:val="005A3260"/>
    <w:rsid w:val="005A32A3"/>
    <w:rsid w:val="005A32EC"/>
    <w:rsid w:val="005A5535"/>
    <w:rsid w:val="005A5A33"/>
    <w:rsid w:val="005A5C24"/>
    <w:rsid w:val="005A5C4A"/>
    <w:rsid w:val="005A5D26"/>
    <w:rsid w:val="005A6477"/>
    <w:rsid w:val="005A657F"/>
    <w:rsid w:val="005A6EC6"/>
    <w:rsid w:val="005A6FB4"/>
    <w:rsid w:val="005A7235"/>
    <w:rsid w:val="005A78CA"/>
    <w:rsid w:val="005A7931"/>
    <w:rsid w:val="005B0015"/>
    <w:rsid w:val="005B1399"/>
    <w:rsid w:val="005B1E68"/>
    <w:rsid w:val="005B2914"/>
    <w:rsid w:val="005B2C7D"/>
    <w:rsid w:val="005B2FC4"/>
    <w:rsid w:val="005B2FF8"/>
    <w:rsid w:val="005B33E5"/>
    <w:rsid w:val="005B352B"/>
    <w:rsid w:val="005B3745"/>
    <w:rsid w:val="005B39BE"/>
    <w:rsid w:val="005B41E9"/>
    <w:rsid w:val="005B43A4"/>
    <w:rsid w:val="005B4461"/>
    <w:rsid w:val="005B4EBE"/>
    <w:rsid w:val="005B53E2"/>
    <w:rsid w:val="005B55D0"/>
    <w:rsid w:val="005B58BE"/>
    <w:rsid w:val="005B5DD1"/>
    <w:rsid w:val="005B65F9"/>
    <w:rsid w:val="005B68E7"/>
    <w:rsid w:val="005B6AF3"/>
    <w:rsid w:val="005B6B1A"/>
    <w:rsid w:val="005B6B34"/>
    <w:rsid w:val="005B6C17"/>
    <w:rsid w:val="005B7B2A"/>
    <w:rsid w:val="005B7C1F"/>
    <w:rsid w:val="005C0121"/>
    <w:rsid w:val="005C0713"/>
    <w:rsid w:val="005C0A2E"/>
    <w:rsid w:val="005C1600"/>
    <w:rsid w:val="005C1684"/>
    <w:rsid w:val="005C1AF3"/>
    <w:rsid w:val="005C204B"/>
    <w:rsid w:val="005C253A"/>
    <w:rsid w:val="005C25C1"/>
    <w:rsid w:val="005C2762"/>
    <w:rsid w:val="005C379C"/>
    <w:rsid w:val="005C38F1"/>
    <w:rsid w:val="005C3BE1"/>
    <w:rsid w:val="005C3DA1"/>
    <w:rsid w:val="005C4453"/>
    <w:rsid w:val="005C4489"/>
    <w:rsid w:val="005C453C"/>
    <w:rsid w:val="005C47E2"/>
    <w:rsid w:val="005C4CB9"/>
    <w:rsid w:val="005C53DC"/>
    <w:rsid w:val="005C53E0"/>
    <w:rsid w:val="005C5488"/>
    <w:rsid w:val="005C54F0"/>
    <w:rsid w:val="005C5AC9"/>
    <w:rsid w:val="005C62F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4239"/>
    <w:rsid w:val="005D4323"/>
    <w:rsid w:val="005D44E2"/>
    <w:rsid w:val="005D47DA"/>
    <w:rsid w:val="005D4902"/>
    <w:rsid w:val="005D4DFA"/>
    <w:rsid w:val="005D5147"/>
    <w:rsid w:val="005D562D"/>
    <w:rsid w:val="005D5901"/>
    <w:rsid w:val="005D5B2F"/>
    <w:rsid w:val="005D609F"/>
    <w:rsid w:val="005D6118"/>
    <w:rsid w:val="005D67A6"/>
    <w:rsid w:val="005D6EB9"/>
    <w:rsid w:val="005D7309"/>
    <w:rsid w:val="005D7ABC"/>
    <w:rsid w:val="005D7FB9"/>
    <w:rsid w:val="005E05F7"/>
    <w:rsid w:val="005E07B9"/>
    <w:rsid w:val="005E17B4"/>
    <w:rsid w:val="005E1866"/>
    <w:rsid w:val="005E228B"/>
    <w:rsid w:val="005E2BD7"/>
    <w:rsid w:val="005E2DE5"/>
    <w:rsid w:val="005E405A"/>
    <w:rsid w:val="005E4F84"/>
    <w:rsid w:val="005E54FD"/>
    <w:rsid w:val="005E6360"/>
    <w:rsid w:val="005E66F7"/>
    <w:rsid w:val="005E6966"/>
    <w:rsid w:val="005E69C6"/>
    <w:rsid w:val="005E6DE0"/>
    <w:rsid w:val="005E7265"/>
    <w:rsid w:val="005E7369"/>
    <w:rsid w:val="005E7BA9"/>
    <w:rsid w:val="005F0268"/>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709"/>
    <w:rsid w:val="005F6F5A"/>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956"/>
    <w:rsid w:val="0060398D"/>
    <w:rsid w:val="00603D15"/>
    <w:rsid w:val="00603F6D"/>
    <w:rsid w:val="0060515C"/>
    <w:rsid w:val="00605CC7"/>
    <w:rsid w:val="0060611C"/>
    <w:rsid w:val="0060686F"/>
    <w:rsid w:val="00607B78"/>
    <w:rsid w:val="00610086"/>
    <w:rsid w:val="006103AE"/>
    <w:rsid w:val="006103E8"/>
    <w:rsid w:val="0061058A"/>
    <w:rsid w:val="00610D18"/>
    <w:rsid w:val="006112AD"/>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71EE"/>
    <w:rsid w:val="00617226"/>
    <w:rsid w:val="006174E8"/>
    <w:rsid w:val="006176FA"/>
    <w:rsid w:val="00617823"/>
    <w:rsid w:val="00617ED7"/>
    <w:rsid w:val="00617F50"/>
    <w:rsid w:val="006208CB"/>
    <w:rsid w:val="00620932"/>
    <w:rsid w:val="00620DBF"/>
    <w:rsid w:val="006211D6"/>
    <w:rsid w:val="0062169D"/>
    <w:rsid w:val="006216C6"/>
    <w:rsid w:val="00621BC2"/>
    <w:rsid w:val="006224B0"/>
    <w:rsid w:val="00622613"/>
    <w:rsid w:val="006229CD"/>
    <w:rsid w:val="00622A18"/>
    <w:rsid w:val="006234A9"/>
    <w:rsid w:val="00623619"/>
    <w:rsid w:val="00623B95"/>
    <w:rsid w:val="00624076"/>
    <w:rsid w:val="006240F3"/>
    <w:rsid w:val="006243C3"/>
    <w:rsid w:val="006243F1"/>
    <w:rsid w:val="006245D4"/>
    <w:rsid w:val="006245FD"/>
    <w:rsid w:val="00624657"/>
    <w:rsid w:val="0062475F"/>
    <w:rsid w:val="00624A5D"/>
    <w:rsid w:val="00624DFF"/>
    <w:rsid w:val="00625925"/>
    <w:rsid w:val="00625A0B"/>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9A2"/>
    <w:rsid w:val="006354B3"/>
    <w:rsid w:val="00635CB4"/>
    <w:rsid w:val="00635F1D"/>
    <w:rsid w:val="00636140"/>
    <w:rsid w:val="00636614"/>
    <w:rsid w:val="00636695"/>
    <w:rsid w:val="0063714F"/>
    <w:rsid w:val="006373B0"/>
    <w:rsid w:val="006379DB"/>
    <w:rsid w:val="00637DA6"/>
    <w:rsid w:val="00637FF3"/>
    <w:rsid w:val="00640DF5"/>
    <w:rsid w:val="0064107F"/>
    <w:rsid w:val="006417B5"/>
    <w:rsid w:val="00641A2C"/>
    <w:rsid w:val="00641BFE"/>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C3"/>
    <w:rsid w:val="00645A0C"/>
    <w:rsid w:val="00645C7F"/>
    <w:rsid w:val="006461BE"/>
    <w:rsid w:val="00646C6B"/>
    <w:rsid w:val="0064725D"/>
    <w:rsid w:val="00647321"/>
    <w:rsid w:val="00647470"/>
    <w:rsid w:val="0065032F"/>
    <w:rsid w:val="006508C4"/>
    <w:rsid w:val="00650C1A"/>
    <w:rsid w:val="00651272"/>
    <w:rsid w:val="0065154E"/>
    <w:rsid w:val="00651668"/>
    <w:rsid w:val="00651A04"/>
    <w:rsid w:val="00651A3B"/>
    <w:rsid w:val="0065203A"/>
    <w:rsid w:val="00652230"/>
    <w:rsid w:val="00652261"/>
    <w:rsid w:val="0065250F"/>
    <w:rsid w:val="00652B55"/>
    <w:rsid w:val="00652CC4"/>
    <w:rsid w:val="00653609"/>
    <w:rsid w:val="006536DB"/>
    <w:rsid w:val="00654876"/>
    <w:rsid w:val="00655887"/>
    <w:rsid w:val="00655899"/>
    <w:rsid w:val="00655DD1"/>
    <w:rsid w:val="00655FE5"/>
    <w:rsid w:val="00656794"/>
    <w:rsid w:val="0065687E"/>
    <w:rsid w:val="00656B70"/>
    <w:rsid w:val="00657196"/>
    <w:rsid w:val="0065762F"/>
    <w:rsid w:val="00657693"/>
    <w:rsid w:val="0066086A"/>
    <w:rsid w:val="006609D3"/>
    <w:rsid w:val="00661072"/>
    <w:rsid w:val="006613D1"/>
    <w:rsid w:val="006616C7"/>
    <w:rsid w:val="0066214F"/>
    <w:rsid w:val="00662252"/>
    <w:rsid w:val="00662D90"/>
    <w:rsid w:val="00662FD8"/>
    <w:rsid w:val="00663228"/>
    <w:rsid w:val="006635A0"/>
    <w:rsid w:val="006638E5"/>
    <w:rsid w:val="00663B55"/>
    <w:rsid w:val="00663C02"/>
    <w:rsid w:val="0066421E"/>
    <w:rsid w:val="00664313"/>
    <w:rsid w:val="00664793"/>
    <w:rsid w:val="00664E01"/>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187"/>
    <w:rsid w:val="00671669"/>
    <w:rsid w:val="0067168F"/>
    <w:rsid w:val="00671C26"/>
    <w:rsid w:val="0067263D"/>
    <w:rsid w:val="006726CA"/>
    <w:rsid w:val="00672738"/>
    <w:rsid w:val="006729DC"/>
    <w:rsid w:val="006737EE"/>
    <w:rsid w:val="00673A00"/>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105D"/>
    <w:rsid w:val="006810AB"/>
    <w:rsid w:val="006810F0"/>
    <w:rsid w:val="00681352"/>
    <w:rsid w:val="006817A4"/>
    <w:rsid w:val="00681964"/>
    <w:rsid w:val="00681BE9"/>
    <w:rsid w:val="006820EB"/>
    <w:rsid w:val="006821D2"/>
    <w:rsid w:val="0068226C"/>
    <w:rsid w:val="006822C3"/>
    <w:rsid w:val="0068316A"/>
    <w:rsid w:val="00683584"/>
    <w:rsid w:val="006836F3"/>
    <w:rsid w:val="0068485D"/>
    <w:rsid w:val="006848F9"/>
    <w:rsid w:val="00684942"/>
    <w:rsid w:val="00684CB3"/>
    <w:rsid w:val="00684E15"/>
    <w:rsid w:val="006852B0"/>
    <w:rsid w:val="006857C4"/>
    <w:rsid w:val="00685B33"/>
    <w:rsid w:val="00685B83"/>
    <w:rsid w:val="00685CBB"/>
    <w:rsid w:val="006860E0"/>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40C2"/>
    <w:rsid w:val="006941E3"/>
    <w:rsid w:val="0069428F"/>
    <w:rsid w:val="006943B8"/>
    <w:rsid w:val="006945C0"/>
    <w:rsid w:val="00694826"/>
    <w:rsid w:val="00694D48"/>
    <w:rsid w:val="00694EFB"/>
    <w:rsid w:val="00695B3D"/>
    <w:rsid w:val="00695EB2"/>
    <w:rsid w:val="00697C6B"/>
    <w:rsid w:val="00697E35"/>
    <w:rsid w:val="00697F71"/>
    <w:rsid w:val="006A028F"/>
    <w:rsid w:val="006A0294"/>
    <w:rsid w:val="006A048F"/>
    <w:rsid w:val="006A07CA"/>
    <w:rsid w:val="006A1007"/>
    <w:rsid w:val="006A141E"/>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415"/>
    <w:rsid w:val="006B2561"/>
    <w:rsid w:val="006B2FB7"/>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979"/>
    <w:rsid w:val="006B71DE"/>
    <w:rsid w:val="006B7454"/>
    <w:rsid w:val="006B7711"/>
    <w:rsid w:val="006B7747"/>
    <w:rsid w:val="006B7954"/>
    <w:rsid w:val="006B79FA"/>
    <w:rsid w:val="006C0055"/>
    <w:rsid w:val="006C0249"/>
    <w:rsid w:val="006C037E"/>
    <w:rsid w:val="006C0669"/>
    <w:rsid w:val="006C0CA8"/>
    <w:rsid w:val="006C1358"/>
    <w:rsid w:val="006C144B"/>
    <w:rsid w:val="006C1EE9"/>
    <w:rsid w:val="006C23B0"/>
    <w:rsid w:val="006C2A7F"/>
    <w:rsid w:val="006C3157"/>
    <w:rsid w:val="006C3427"/>
    <w:rsid w:val="006C3C39"/>
    <w:rsid w:val="006C4965"/>
    <w:rsid w:val="006C4AB4"/>
    <w:rsid w:val="006C4CC7"/>
    <w:rsid w:val="006C544B"/>
    <w:rsid w:val="006C5BC0"/>
    <w:rsid w:val="006C6692"/>
    <w:rsid w:val="006C6E1A"/>
    <w:rsid w:val="006D029F"/>
    <w:rsid w:val="006D07BF"/>
    <w:rsid w:val="006D0D90"/>
    <w:rsid w:val="006D0E62"/>
    <w:rsid w:val="006D0F9A"/>
    <w:rsid w:val="006D102B"/>
    <w:rsid w:val="006D1276"/>
    <w:rsid w:val="006D13C5"/>
    <w:rsid w:val="006D19DB"/>
    <w:rsid w:val="006D1AA6"/>
    <w:rsid w:val="006D1EE0"/>
    <w:rsid w:val="006D25A4"/>
    <w:rsid w:val="006D2611"/>
    <w:rsid w:val="006D2C4E"/>
    <w:rsid w:val="006D2F3E"/>
    <w:rsid w:val="006D32E4"/>
    <w:rsid w:val="006D38FA"/>
    <w:rsid w:val="006D3B2E"/>
    <w:rsid w:val="006D4087"/>
    <w:rsid w:val="006D4907"/>
    <w:rsid w:val="006D5046"/>
    <w:rsid w:val="006D5219"/>
    <w:rsid w:val="006D5932"/>
    <w:rsid w:val="006D5B81"/>
    <w:rsid w:val="006D5F77"/>
    <w:rsid w:val="006D66F2"/>
    <w:rsid w:val="006D6806"/>
    <w:rsid w:val="006D6C2D"/>
    <w:rsid w:val="006D756D"/>
    <w:rsid w:val="006D7596"/>
    <w:rsid w:val="006D768F"/>
    <w:rsid w:val="006E0091"/>
    <w:rsid w:val="006E057C"/>
    <w:rsid w:val="006E0694"/>
    <w:rsid w:val="006E0A78"/>
    <w:rsid w:val="006E14EA"/>
    <w:rsid w:val="006E15DD"/>
    <w:rsid w:val="006E1A4A"/>
    <w:rsid w:val="006E1CC2"/>
    <w:rsid w:val="006E1EE5"/>
    <w:rsid w:val="006E22A3"/>
    <w:rsid w:val="006E2637"/>
    <w:rsid w:val="006E287F"/>
    <w:rsid w:val="006E2B7E"/>
    <w:rsid w:val="006E2F02"/>
    <w:rsid w:val="006E377C"/>
    <w:rsid w:val="006E392C"/>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796"/>
    <w:rsid w:val="00700A2F"/>
    <w:rsid w:val="00700BAA"/>
    <w:rsid w:val="00701058"/>
    <w:rsid w:val="00701BA1"/>
    <w:rsid w:val="00701C11"/>
    <w:rsid w:val="00701F3B"/>
    <w:rsid w:val="007021AC"/>
    <w:rsid w:val="007024C6"/>
    <w:rsid w:val="0070265F"/>
    <w:rsid w:val="00702F8C"/>
    <w:rsid w:val="00703479"/>
    <w:rsid w:val="00703820"/>
    <w:rsid w:val="007048D6"/>
    <w:rsid w:val="00704A0C"/>
    <w:rsid w:val="00705222"/>
    <w:rsid w:val="00705B5D"/>
    <w:rsid w:val="0070610A"/>
    <w:rsid w:val="00706340"/>
    <w:rsid w:val="007064F4"/>
    <w:rsid w:val="007065A0"/>
    <w:rsid w:val="00706B43"/>
    <w:rsid w:val="00706B57"/>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146A"/>
    <w:rsid w:val="007216EE"/>
    <w:rsid w:val="007220CB"/>
    <w:rsid w:val="00722107"/>
    <w:rsid w:val="007233F9"/>
    <w:rsid w:val="00723461"/>
    <w:rsid w:val="00723522"/>
    <w:rsid w:val="00723A83"/>
    <w:rsid w:val="00723E2C"/>
    <w:rsid w:val="007243A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EB1"/>
    <w:rsid w:val="00731284"/>
    <w:rsid w:val="00731775"/>
    <w:rsid w:val="00731862"/>
    <w:rsid w:val="00731FE2"/>
    <w:rsid w:val="00732249"/>
    <w:rsid w:val="007324C5"/>
    <w:rsid w:val="00732CFF"/>
    <w:rsid w:val="007337C5"/>
    <w:rsid w:val="0073388D"/>
    <w:rsid w:val="00733B4C"/>
    <w:rsid w:val="00734093"/>
    <w:rsid w:val="007343B8"/>
    <w:rsid w:val="00734763"/>
    <w:rsid w:val="00734E21"/>
    <w:rsid w:val="007351A4"/>
    <w:rsid w:val="00735417"/>
    <w:rsid w:val="007354A6"/>
    <w:rsid w:val="00735CFC"/>
    <w:rsid w:val="00735F0E"/>
    <w:rsid w:val="00735FFA"/>
    <w:rsid w:val="00736916"/>
    <w:rsid w:val="00736DBF"/>
    <w:rsid w:val="00737267"/>
    <w:rsid w:val="00737AEF"/>
    <w:rsid w:val="007404F5"/>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60653"/>
    <w:rsid w:val="00760988"/>
    <w:rsid w:val="007609AA"/>
    <w:rsid w:val="00760D31"/>
    <w:rsid w:val="00760D93"/>
    <w:rsid w:val="007612AA"/>
    <w:rsid w:val="00761953"/>
    <w:rsid w:val="00761ADF"/>
    <w:rsid w:val="00761BFB"/>
    <w:rsid w:val="007620F1"/>
    <w:rsid w:val="00762883"/>
    <w:rsid w:val="0076316D"/>
    <w:rsid w:val="00763803"/>
    <w:rsid w:val="00763F14"/>
    <w:rsid w:val="00764AE0"/>
    <w:rsid w:val="00764BCB"/>
    <w:rsid w:val="007654CD"/>
    <w:rsid w:val="007655B0"/>
    <w:rsid w:val="00765C30"/>
    <w:rsid w:val="00765EAB"/>
    <w:rsid w:val="00766295"/>
    <w:rsid w:val="0076650B"/>
    <w:rsid w:val="0076694B"/>
    <w:rsid w:val="00766B31"/>
    <w:rsid w:val="00766BCB"/>
    <w:rsid w:val="00766BDF"/>
    <w:rsid w:val="00766C3D"/>
    <w:rsid w:val="00766C86"/>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BEF"/>
    <w:rsid w:val="00780C80"/>
    <w:rsid w:val="00780CFF"/>
    <w:rsid w:val="00781174"/>
    <w:rsid w:val="0078160B"/>
    <w:rsid w:val="0078178E"/>
    <w:rsid w:val="007823CC"/>
    <w:rsid w:val="00782B63"/>
    <w:rsid w:val="00783A8F"/>
    <w:rsid w:val="00783FA8"/>
    <w:rsid w:val="00784029"/>
    <w:rsid w:val="00784CE8"/>
    <w:rsid w:val="00784EE7"/>
    <w:rsid w:val="007850E8"/>
    <w:rsid w:val="00785944"/>
    <w:rsid w:val="00785A1C"/>
    <w:rsid w:val="00785CBD"/>
    <w:rsid w:val="00786807"/>
    <w:rsid w:val="0078682E"/>
    <w:rsid w:val="00787052"/>
    <w:rsid w:val="0078747B"/>
    <w:rsid w:val="00787697"/>
    <w:rsid w:val="0078792F"/>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45B"/>
    <w:rsid w:val="007B282C"/>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AD8"/>
    <w:rsid w:val="007C2098"/>
    <w:rsid w:val="007C235A"/>
    <w:rsid w:val="007C2E8B"/>
    <w:rsid w:val="007C3009"/>
    <w:rsid w:val="007C34F7"/>
    <w:rsid w:val="007C3506"/>
    <w:rsid w:val="007C4060"/>
    <w:rsid w:val="007C4109"/>
    <w:rsid w:val="007C4126"/>
    <w:rsid w:val="007C4A6F"/>
    <w:rsid w:val="007C4FA5"/>
    <w:rsid w:val="007C5108"/>
    <w:rsid w:val="007C5222"/>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CD2"/>
    <w:rsid w:val="007D217D"/>
    <w:rsid w:val="007D2240"/>
    <w:rsid w:val="007D2544"/>
    <w:rsid w:val="007D29E2"/>
    <w:rsid w:val="007D2C14"/>
    <w:rsid w:val="007D31CA"/>
    <w:rsid w:val="007D3B1C"/>
    <w:rsid w:val="007D3C51"/>
    <w:rsid w:val="007D45A4"/>
    <w:rsid w:val="007D4F2D"/>
    <w:rsid w:val="007D51E4"/>
    <w:rsid w:val="007D5615"/>
    <w:rsid w:val="007D5A0D"/>
    <w:rsid w:val="007D5BEA"/>
    <w:rsid w:val="007D60CF"/>
    <w:rsid w:val="007D6B88"/>
    <w:rsid w:val="007D7210"/>
    <w:rsid w:val="007D7D46"/>
    <w:rsid w:val="007E07D5"/>
    <w:rsid w:val="007E09CD"/>
    <w:rsid w:val="007E127C"/>
    <w:rsid w:val="007E1849"/>
    <w:rsid w:val="007E18D1"/>
    <w:rsid w:val="007E195B"/>
    <w:rsid w:val="007E1E24"/>
    <w:rsid w:val="007E1E62"/>
    <w:rsid w:val="007E1EB2"/>
    <w:rsid w:val="007E20FB"/>
    <w:rsid w:val="007E2240"/>
    <w:rsid w:val="007E2A12"/>
    <w:rsid w:val="007E2FA1"/>
    <w:rsid w:val="007E3699"/>
    <w:rsid w:val="007E39CE"/>
    <w:rsid w:val="007E3D65"/>
    <w:rsid w:val="007E4BA0"/>
    <w:rsid w:val="007E4D95"/>
    <w:rsid w:val="007E54D4"/>
    <w:rsid w:val="007E62ED"/>
    <w:rsid w:val="007E6C79"/>
    <w:rsid w:val="007E7000"/>
    <w:rsid w:val="007E7098"/>
    <w:rsid w:val="007E7720"/>
    <w:rsid w:val="007E7E62"/>
    <w:rsid w:val="007E7F56"/>
    <w:rsid w:val="007F007B"/>
    <w:rsid w:val="007F022F"/>
    <w:rsid w:val="007F0389"/>
    <w:rsid w:val="007F0880"/>
    <w:rsid w:val="007F1047"/>
    <w:rsid w:val="007F1416"/>
    <w:rsid w:val="007F1A6B"/>
    <w:rsid w:val="007F2250"/>
    <w:rsid w:val="007F2473"/>
    <w:rsid w:val="007F27C6"/>
    <w:rsid w:val="007F29D2"/>
    <w:rsid w:val="007F3114"/>
    <w:rsid w:val="007F3139"/>
    <w:rsid w:val="007F3279"/>
    <w:rsid w:val="007F36CC"/>
    <w:rsid w:val="007F40FB"/>
    <w:rsid w:val="007F411C"/>
    <w:rsid w:val="007F44FC"/>
    <w:rsid w:val="007F4A58"/>
    <w:rsid w:val="007F4B68"/>
    <w:rsid w:val="007F4C54"/>
    <w:rsid w:val="007F50E9"/>
    <w:rsid w:val="007F5415"/>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A80"/>
    <w:rsid w:val="00813270"/>
    <w:rsid w:val="008133A0"/>
    <w:rsid w:val="0081363C"/>
    <w:rsid w:val="008138F6"/>
    <w:rsid w:val="00813DCC"/>
    <w:rsid w:val="0081455C"/>
    <w:rsid w:val="00814E1E"/>
    <w:rsid w:val="00814FC0"/>
    <w:rsid w:val="008154EC"/>
    <w:rsid w:val="00815625"/>
    <w:rsid w:val="00816430"/>
    <w:rsid w:val="0081664C"/>
    <w:rsid w:val="00816A09"/>
    <w:rsid w:val="00816DDB"/>
    <w:rsid w:val="00817210"/>
    <w:rsid w:val="0081757B"/>
    <w:rsid w:val="008175C7"/>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D96"/>
    <w:rsid w:val="00826DDE"/>
    <w:rsid w:val="00826F09"/>
    <w:rsid w:val="00827091"/>
    <w:rsid w:val="00827306"/>
    <w:rsid w:val="00827491"/>
    <w:rsid w:val="0083046B"/>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D5B"/>
    <w:rsid w:val="00836680"/>
    <w:rsid w:val="0083688D"/>
    <w:rsid w:val="00837197"/>
    <w:rsid w:val="00837E55"/>
    <w:rsid w:val="00837FC3"/>
    <w:rsid w:val="0084016D"/>
    <w:rsid w:val="00840B01"/>
    <w:rsid w:val="0084137C"/>
    <w:rsid w:val="0084163F"/>
    <w:rsid w:val="008419CA"/>
    <w:rsid w:val="00842619"/>
    <w:rsid w:val="00842752"/>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703F"/>
    <w:rsid w:val="00847292"/>
    <w:rsid w:val="0084790D"/>
    <w:rsid w:val="008506C1"/>
    <w:rsid w:val="00850EEE"/>
    <w:rsid w:val="00851078"/>
    <w:rsid w:val="0085125B"/>
    <w:rsid w:val="0085192C"/>
    <w:rsid w:val="00851BF2"/>
    <w:rsid w:val="00852800"/>
    <w:rsid w:val="00852A93"/>
    <w:rsid w:val="008532E1"/>
    <w:rsid w:val="00853320"/>
    <w:rsid w:val="00853544"/>
    <w:rsid w:val="00853DE9"/>
    <w:rsid w:val="00853F90"/>
    <w:rsid w:val="00854C80"/>
    <w:rsid w:val="008551F5"/>
    <w:rsid w:val="00855D3B"/>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C"/>
    <w:rsid w:val="0086189E"/>
    <w:rsid w:val="008629E9"/>
    <w:rsid w:val="00862F6A"/>
    <w:rsid w:val="00863041"/>
    <w:rsid w:val="00863271"/>
    <w:rsid w:val="008633A5"/>
    <w:rsid w:val="00864118"/>
    <w:rsid w:val="008643E7"/>
    <w:rsid w:val="00864728"/>
    <w:rsid w:val="00864B4D"/>
    <w:rsid w:val="00864D19"/>
    <w:rsid w:val="008651D9"/>
    <w:rsid w:val="008657B4"/>
    <w:rsid w:val="00865A78"/>
    <w:rsid w:val="00865C9F"/>
    <w:rsid w:val="00865E46"/>
    <w:rsid w:val="008666DB"/>
    <w:rsid w:val="00867C73"/>
    <w:rsid w:val="00867E35"/>
    <w:rsid w:val="0087089E"/>
    <w:rsid w:val="00870D18"/>
    <w:rsid w:val="008711E3"/>
    <w:rsid w:val="00871230"/>
    <w:rsid w:val="00871D8A"/>
    <w:rsid w:val="00871EBA"/>
    <w:rsid w:val="0087248E"/>
    <w:rsid w:val="00872970"/>
    <w:rsid w:val="008729BC"/>
    <w:rsid w:val="00872AD8"/>
    <w:rsid w:val="00872D76"/>
    <w:rsid w:val="00873221"/>
    <w:rsid w:val="00873440"/>
    <w:rsid w:val="00873C01"/>
    <w:rsid w:val="00873C5C"/>
    <w:rsid w:val="00874162"/>
    <w:rsid w:val="008743DF"/>
    <w:rsid w:val="0087450F"/>
    <w:rsid w:val="00874684"/>
    <w:rsid w:val="00874808"/>
    <w:rsid w:val="0087485A"/>
    <w:rsid w:val="00874CA3"/>
    <w:rsid w:val="00874D3F"/>
    <w:rsid w:val="00874F8C"/>
    <w:rsid w:val="0087600E"/>
    <w:rsid w:val="00876619"/>
    <w:rsid w:val="008767A1"/>
    <w:rsid w:val="00877322"/>
    <w:rsid w:val="0087766A"/>
    <w:rsid w:val="00877869"/>
    <w:rsid w:val="008778C4"/>
    <w:rsid w:val="008779AB"/>
    <w:rsid w:val="00877B87"/>
    <w:rsid w:val="0088036A"/>
    <w:rsid w:val="00880720"/>
    <w:rsid w:val="00881524"/>
    <w:rsid w:val="008815C6"/>
    <w:rsid w:val="008816CE"/>
    <w:rsid w:val="00881854"/>
    <w:rsid w:val="00881932"/>
    <w:rsid w:val="00882319"/>
    <w:rsid w:val="00882597"/>
    <w:rsid w:val="00882670"/>
    <w:rsid w:val="00882F3E"/>
    <w:rsid w:val="008835F3"/>
    <w:rsid w:val="00884002"/>
    <w:rsid w:val="008841B0"/>
    <w:rsid w:val="008846EC"/>
    <w:rsid w:val="00884F3B"/>
    <w:rsid w:val="00885401"/>
    <w:rsid w:val="00885516"/>
    <w:rsid w:val="0088581A"/>
    <w:rsid w:val="00885893"/>
    <w:rsid w:val="008858C2"/>
    <w:rsid w:val="00885977"/>
    <w:rsid w:val="00885D1D"/>
    <w:rsid w:val="00885E29"/>
    <w:rsid w:val="00886EF1"/>
    <w:rsid w:val="0088716B"/>
    <w:rsid w:val="00887DA9"/>
    <w:rsid w:val="00887E66"/>
    <w:rsid w:val="008900CA"/>
    <w:rsid w:val="00890A11"/>
    <w:rsid w:val="00890A7B"/>
    <w:rsid w:val="00890D1C"/>
    <w:rsid w:val="00890EDA"/>
    <w:rsid w:val="00891234"/>
    <w:rsid w:val="008920D3"/>
    <w:rsid w:val="00892170"/>
    <w:rsid w:val="00892312"/>
    <w:rsid w:val="00892B98"/>
    <w:rsid w:val="00893314"/>
    <w:rsid w:val="00893366"/>
    <w:rsid w:val="0089340F"/>
    <w:rsid w:val="00893764"/>
    <w:rsid w:val="00893B63"/>
    <w:rsid w:val="00893BBA"/>
    <w:rsid w:val="00893BFB"/>
    <w:rsid w:val="00893C7D"/>
    <w:rsid w:val="008948B4"/>
    <w:rsid w:val="00894ACD"/>
    <w:rsid w:val="00894E22"/>
    <w:rsid w:val="008950EC"/>
    <w:rsid w:val="00895313"/>
    <w:rsid w:val="00896061"/>
    <w:rsid w:val="00896080"/>
    <w:rsid w:val="00896368"/>
    <w:rsid w:val="00897353"/>
    <w:rsid w:val="00897470"/>
    <w:rsid w:val="008974D2"/>
    <w:rsid w:val="00897602"/>
    <w:rsid w:val="008A0334"/>
    <w:rsid w:val="008A0B46"/>
    <w:rsid w:val="008A103B"/>
    <w:rsid w:val="008A1826"/>
    <w:rsid w:val="008A1CCE"/>
    <w:rsid w:val="008A1CFC"/>
    <w:rsid w:val="008A2048"/>
    <w:rsid w:val="008A2C94"/>
    <w:rsid w:val="008A3081"/>
    <w:rsid w:val="008A31B6"/>
    <w:rsid w:val="008A4887"/>
    <w:rsid w:val="008A566E"/>
    <w:rsid w:val="008A5DB5"/>
    <w:rsid w:val="008A63B6"/>
    <w:rsid w:val="008A658A"/>
    <w:rsid w:val="008A658D"/>
    <w:rsid w:val="008A6C7E"/>
    <w:rsid w:val="008A6CD3"/>
    <w:rsid w:val="008A7A00"/>
    <w:rsid w:val="008B000A"/>
    <w:rsid w:val="008B016A"/>
    <w:rsid w:val="008B04C5"/>
    <w:rsid w:val="008B072B"/>
    <w:rsid w:val="008B09B6"/>
    <w:rsid w:val="008B0AC2"/>
    <w:rsid w:val="008B1133"/>
    <w:rsid w:val="008B11CD"/>
    <w:rsid w:val="008B122D"/>
    <w:rsid w:val="008B142B"/>
    <w:rsid w:val="008B155C"/>
    <w:rsid w:val="008B2206"/>
    <w:rsid w:val="008B22F0"/>
    <w:rsid w:val="008B2320"/>
    <w:rsid w:val="008B29AD"/>
    <w:rsid w:val="008B2A77"/>
    <w:rsid w:val="008B3493"/>
    <w:rsid w:val="008B3856"/>
    <w:rsid w:val="008B3B6C"/>
    <w:rsid w:val="008B3BDD"/>
    <w:rsid w:val="008B3C23"/>
    <w:rsid w:val="008B3EE0"/>
    <w:rsid w:val="008B3FFA"/>
    <w:rsid w:val="008B4073"/>
    <w:rsid w:val="008B44F9"/>
    <w:rsid w:val="008B4551"/>
    <w:rsid w:val="008B45EB"/>
    <w:rsid w:val="008B5036"/>
    <w:rsid w:val="008B51CD"/>
    <w:rsid w:val="008B5E5A"/>
    <w:rsid w:val="008B62B9"/>
    <w:rsid w:val="008B62E3"/>
    <w:rsid w:val="008B6E75"/>
    <w:rsid w:val="008B747F"/>
    <w:rsid w:val="008B75B6"/>
    <w:rsid w:val="008B7A3B"/>
    <w:rsid w:val="008B7CAF"/>
    <w:rsid w:val="008B7DC4"/>
    <w:rsid w:val="008C02D7"/>
    <w:rsid w:val="008C0738"/>
    <w:rsid w:val="008C0850"/>
    <w:rsid w:val="008C106D"/>
    <w:rsid w:val="008C1AEC"/>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C2C"/>
    <w:rsid w:val="008C775C"/>
    <w:rsid w:val="008C7BF3"/>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452F"/>
    <w:rsid w:val="008D52EA"/>
    <w:rsid w:val="008D5B2E"/>
    <w:rsid w:val="008D5ED3"/>
    <w:rsid w:val="008D629F"/>
    <w:rsid w:val="008D728E"/>
    <w:rsid w:val="008D7BE7"/>
    <w:rsid w:val="008E0EB9"/>
    <w:rsid w:val="008E103E"/>
    <w:rsid w:val="008E1212"/>
    <w:rsid w:val="008E1F20"/>
    <w:rsid w:val="008E2D5A"/>
    <w:rsid w:val="008E2F70"/>
    <w:rsid w:val="008E3D1C"/>
    <w:rsid w:val="008E4251"/>
    <w:rsid w:val="008E4365"/>
    <w:rsid w:val="008E4C39"/>
    <w:rsid w:val="008E531A"/>
    <w:rsid w:val="008E5503"/>
    <w:rsid w:val="008E5771"/>
    <w:rsid w:val="008E5B4E"/>
    <w:rsid w:val="008E6371"/>
    <w:rsid w:val="008E67CC"/>
    <w:rsid w:val="008E724F"/>
    <w:rsid w:val="008E761C"/>
    <w:rsid w:val="008E7ABE"/>
    <w:rsid w:val="008E7E02"/>
    <w:rsid w:val="008E7F23"/>
    <w:rsid w:val="008F002F"/>
    <w:rsid w:val="008F0533"/>
    <w:rsid w:val="008F05C4"/>
    <w:rsid w:val="008F0AB4"/>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E53"/>
    <w:rsid w:val="008F7FEA"/>
    <w:rsid w:val="00900835"/>
    <w:rsid w:val="0090092E"/>
    <w:rsid w:val="00900BC7"/>
    <w:rsid w:val="009015E4"/>
    <w:rsid w:val="0090164D"/>
    <w:rsid w:val="00901792"/>
    <w:rsid w:val="00901F71"/>
    <w:rsid w:val="0090227A"/>
    <w:rsid w:val="00902A34"/>
    <w:rsid w:val="00903651"/>
    <w:rsid w:val="0090368C"/>
    <w:rsid w:val="00904967"/>
    <w:rsid w:val="00904AE1"/>
    <w:rsid w:val="00904D94"/>
    <w:rsid w:val="00905476"/>
    <w:rsid w:val="00905B9B"/>
    <w:rsid w:val="00905E6C"/>
    <w:rsid w:val="00906A66"/>
    <w:rsid w:val="009072EE"/>
    <w:rsid w:val="00907353"/>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2056C"/>
    <w:rsid w:val="00920EC8"/>
    <w:rsid w:val="0092206D"/>
    <w:rsid w:val="00922265"/>
    <w:rsid w:val="00922570"/>
    <w:rsid w:val="00922C15"/>
    <w:rsid w:val="00923D02"/>
    <w:rsid w:val="009243E7"/>
    <w:rsid w:val="0092467C"/>
    <w:rsid w:val="00925C62"/>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7A2"/>
    <w:rsid w:val="00935C1B"/>
    <w:rsid w:val="009365E1"/>
    <w:rsid w:val="00937DA1"/>
    <w:rsid w:val="00937DB3"/>
    <w:rsid w:val="009400CE"/>
    <w:rsid w:val="00940BBD"/>
    <w:rsid w:val="00940FCB"/>
    <w:rsid w:val="0094137C"/>
    <w:rsid w:val="00941A98"/>
    <w:rsid w:val="00941DA2"/>
    <w:rsid w:val="009425D4"/>
    <w:rsid w:val="00942879"/>
    <w:rsid w:val="00943114"/>
    <w:rsid w:val="00943533"/>
    <w:rsid w:val="00943855"/>
    <w:rsid w:val="00944681"/>
    <w:rsid w:val="00944E2C"/>
    <w:rsid w:val="00944F29"/>
    <w:rsid w:val="00945879"/>
    <w:rsid w:val="009458FA"/>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71C"/>
    <w:rsid w:val="009523BD"/>
    <w:rsid w:val="009526C5"/>
    <w:rsid w:val="00953885"/>
    <w:rsid w:val="00953A05"/>
    <w:rsid w:val="00954552"/>
    <w:rsid w:val="00954E8E"/>
    <w:rsid w:val="00954FE8"/>
    <w:rsid w:val="00955519"/>
    <w:rsid w:val="0095591C"/>
    <w:rsid w:val="009569D1"/>
    <w:rsid w:val="00957109"/>
    <w:rsid w:val="0095754B"/>
    <w:rsid w:val="00957B2E"/>
    <w:rsid w:val="009601C0"/>
    <w:rsid w:val="009609D0"/>
    <w:rsid w:val="00961037"/>
    <w:rsid w:val="00961222"/>
    <w:rsid w:val="0096201A"/>
    <w:rsid w:val="00962895"/>
    <w:rsid w:val="009628A6"/>
    <w:rsid w:val="0096317D"/>
    <w:rsid w:val="00963204"/>
    <w:rsid w:val="009633DC"/>
    <w:rsid w:val="00963FFF"/>
    <w:rsid w:val="009647A2"/>
    <w:rsid w:val="00964B5F"/>
    <w:rsid w:val="00964D14"/>
    <w:rsid w:val="00965259"/>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B44"/>
    <w:rsid w:val="00974213"/>
    <w:rsid w:val="009742F5"/>
    <w:rsid w:val="00974D3D"/>
    <w:rsid w:val="00974D99"/>
    <w:rsid w:val="00975C4A"/>
    <w:rsid w:val="009763FE"/>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A98"/>
    <w:rsid w:val="00990D32"/>
    <w:rsid w:val="009917C6"/>
    <w:rsid w:val="0099184E"/>
    <w:rsid w:val="00991A9B"/>
    <w:rsid w:val="009926F0"/>
    <w:rsid w:val="00993079"/>
    <w:rsid w:val="00993175"/>
    <w:rsid w:val="009937DF"/>
    <w:rsid w:val="00993EF0"/>
    <w:rsid w:val="0099419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2C2"/>
    <w:rsid w:val="009A0583"/>
    <w:rsid w:val="009A05A8"/>
    <w:rsid w:val="009A0613"/>
    <w:rsid w:val="009A0621"/>
    <w:rsid w:val="009A0827"/>
    <w:rsid w:val="009A10F2"/>
    <w:rsid w:val="009A1218"/>
    <w:rsid w:val="009A1C7F"/>
    <w:rsid w:val="009A25EB"/>
    <w:rsid w:val="009A2FC3"/>
    <w:rsid w:val="009A3246"/>
    <w:rsid w:val="009A3D30"/>
    <w:rsid w:val="009A4420"/>
    <w:rsid w:val="009A4445"/>
    <w:rsid w:val="009A54DB"/>
    <w:rsid w:val="009A5A7B"/>
    <w:rsid w:val="009A5C86"/>
    <w:rsid w:val="009A61C0"/>
    <w:rsid w:val="009A61F2"/>
    <w:rsid w:val="009A6D56"/>
    <w:rsid w:val="009A7097"/>
    <w:rsid w:val="009A73AB"/>
    <w:rsid w:val="009A7911"/>
    <w:rsid w:val="009A7AEC"/>
    <w:rsid w:val="009A7B29"/>
    <w:rsid w:val="009B0FA2"/>
    <w:rsid w:val="009B1456"/>
    <w:rsid w:val="009B146B"/>
    <w:rsid w:val="009B15BA"/>
    <w:rsid w:val="009B181C"/>
    <w:rsid w:val="009B1B6B"/>
    <w:rsid w:val="009B2488"/>
    <w:rsid w:val="009B26FE"/>
    <w:rsid w:val="009B2720"/>
    <w:rsid w:val="009B2DEA"/>
    <w:rsid w:val="009B3897"/>
    <w:rsid w:val="009B4114"/>
    <w:rsid w:val="009B4280"/>
    <w:rsid w:val="009B445F"/>
    <w:rsid w:val="009B4F8F"/>
    <w:rsid w:val="009B6049"/>
    <w:rsid w:val="009B74E2"/>
    <w:rsid w:val="009B75D1"/>
    <w:rsid w:val="009B7662"/>
    <w:rsid w:val="009B7776"/>
    <w:rsid w:val="009B79F7"/>
    <w:rsid w:val="009B7A31"/>
    <w:rsid w:val="009B7EFC"/>
    <w:rsid w:val="009B7F61"/>
    <w:rsid w:val="009C0355"/>
    <w:rsid w:val="009C0705"/>
    <w:rsid w:val="009C07CC"/>
    <w:rsid w:val="009C0C47"/>
    <w:rsid w:val="009C0E91"/>
    <w:rsid w:val="009C0FF0"/>
    <w:rsid w:val="009C1187"/>
    <w:rsid w:val="009C11B4"/>
    <w:rsid w:val="009C11D6"/>
    <w:rsid w:val="009C1727"/>
    <w:rsid w:val="009C2197"/>
    <w:rsid w:val="009C2A4D"/>
    <w:rsid w:val="009C2F50"/>
    <w:rsid w:val="009C3145"/>
    <w:rsid w:val="009C315B"/>
    <w:rsid w:val="009C36C0"/>
    <w:rsid w:val="009C3A33"/>
    <w:rsid w:val="009C3BFA"/>
    <w:rsid w:val="009C425B"/>
    <w:rsid w:val="009C44AB"/>
    <w:rsid w:val="009C5871"/>
    <w:rsid w:val="009C590A"/>
    <w:rsid w:val="009C62CF"/>
    <w:rsid w:val="009C633D"/>
    <w:rsid w:val="009C63AC"/>
    <w:rsid w:val="009C6927"/>
    <w:rsid w:val="009C6A06"/>
    <w:rsid w:val="009C6B74"/>
    <w:rsid w:val="009C730E"/>
    <w:rsid w:val="009C7690"/>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EC"/>
    <w:rsid w:val="009E7A94"/>
    <w:rsid w:val="009E7B9C"/>
    <w:rsid w:val="009E7DDC"/>
    <w:rsid w:val="009E7F52"/>
    <w:rsid w:val="009F0493"/>
    <w:rsid w:val="009F04B8"/>
    <w:rsid w:val="009F05CB"/>
    <w:rsid w:val="009F0772"/>
    <w:rsid w:val="009F0910"/>
    <w:rsid w:val="009F0A08"/>
    <w:rsid w:val="009F12F9"/>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DE"/>
    <w:rsid w:val="009F5CAA"/>
    <w:rsid w:val="009F739E"/>
    <w:rsid w:val="00A0006D"/>
    <w:rsid w:val="00A005D5"/>
    <w:rsid w:val="00A0066A"/>
    <w:rsid w:val="00A00DEA"/>
    <w:rsid w:val="00A016EC"/>
    <w:rsid w:val="00A01C00"/>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6384"/>
    <w:rsid w:val="00A06923"/>
    <w:rsid w:val="00A0710A"/>
    <w:rsid w:val="00A07192"/>
    <w:rsid w:val="00A0789F"/>
    <w:rsid w:val="00A1009F"/>
    <w:rsid w:val="00A101D2"/>
    <w:rsid w:val="00A10E83"/>
    <w:rsid w:val="00A10EB6"/>
    <w:rsid w:val="00A10F5C"/>
    <w:rsid w:val="00A1110A"/>
    <w:rsid w:val="00A113C0"/>
    <w:rsid w:val="00A11B2E"/>
    <w:rsid w:val="00A121A7"/>
    <w:rsid w:val="00A1280A"/>
    <w:rsid w:val="00A1283B"/>
    <w:rsid w:val="00A12F13"/>
    <w:rsid w:val="00A1348C"/>
    <w:rsid w:val="00A13AE9"/>
    <w:rsid w:val="00A13B51"/>
    <w:rsid w:val="00A143FA"/>
    <w:rsid w:val="00A148AA"/>
    <w:rsid w:val="00A14BB9"/>
    <w:rsid w:val="00A14CA2"/>
    <w:rsid w:val="00A153D2"/>
    <w:rsid w:val="00A155BD"/>
    <w:rsid w:val="00A15A88"/>
    <w:rsid w:val="00A1646B"/>
    <w:rsid w:val="00A16745"/>
    <w:rsid w:val="00A16D73"/>
    <w:rsid w:val="00A16DCA"/>
    <w:rsid w:val="00A16F2B"/>
    <w:rsid w:val="00A1710D"/>
    <w:rsid w:val="00A17122"/>
    <w:rsid w:val="00A175C2"/>
    <w:rsid w:val="00A17654"/>
    <w:rsid w:val="00A20198"/>
    <w:rsid w:val="00A203A1"/>
    <w:rsid w:val="00A203C1"/>
    <w:rsid w:val="00A20836"/>
    <w:rsid w:val="00A20A53"/>
    <w:rsid w:val="00A20FAE"/>
    <w:rsid w:val="00A218DF"/>
    <w:rsid w:val="00A21C08"/>
    <w:rsid w:val="00A22AA6"/>
    <w:rsid w:val="00A23A11"/>
    <w:rsid w:val="00A24779"/>
    <w:rsid w:val="00A247B9"/>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6DE"/>
    <w:rsid w:val="00A27BD3"/>
    <w:rsid w:val="00A27ECB"/>
    <w:rsid w:val="00A300A8"/>
    <w:rsid w:val="00A3024C"/>
    <w:rsid w:val="00A305A0"/>
    <w:rsid w:val="00A3064C"/>
    <w:rsid w:val="00A30B29"/>
    <w:rsid w:val="00A30EC7"/>
    <w:rsid w:val="00A30FD0"/>
    <w:rsid w:val="00A312DA"/>
    <w:rsid w:val="00A31787"/>
    <w:rsid w:val="00A31E89"/>
    <w:rsid w:val="00A32299"/>
    <w:rsid w:val="00A32482"/>
    <w:rsid w:val="00A329E2"/>
    <w:rsid w:val="00A32B00"/>
    <w:rsid w:val="00A33119"/>
    <w:rsid w:val="00A33BC2"/>
    <w:rsid w:val="00A34452"/>
    <w:rsid w:val="00A346DF"/>
    <w:rsid w:val="00A34F47"/>
    <w:rsid w:val="00A35C91"/>
    <w:rsid w:val="00A36084"/>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2B7E"/>
    <w:rsid w:val="00A43B02"/>
    <w:rsid w:val="00A43B23"/>
    <w:rsid w:val="00A4499E"/>
    <w:rsid w:val="00A449D9"/>
    <w:rsid w:val="00A44E87"/>
    <w:rsid w:val="00A4514C"/>
    <w:rsid w:val="00A4517A"/>
    <w:rsid w:val="00A455C2"/>
    <w:rsid w:val="00A461E2"/>
    <w:rsid w:val="00A465B0"/>
    <w:rsid w:val="00A46ABE"/>
    <w:rsid w:val="00A46C65"/>
    <w:rsid w:val="00A47ED2"/>
    <w:rsid w:val="00A50426"/>
    <w:rsid w:val="00A50A73"/>
    <w:rsid w:val="00A50BFA"/>
    <w:rsid w:val="00A51767"/>
    <w:rsid w:val="00A51C82"/>
    <w:rsid w:val="00A51EE5"/>
    <w:rsid w:val="00A526D0"/>
    <w:rsid w:val="00A5305C"/>
    <w:rsid w:val="00A5328A"/>
    <w:rsid w:val="00A53C49"/>
    <w:rsid w:val="00A54097"/>
    <w:rsid w:val="00A5489C"/>
    <w:rsid w:val="00A557D7"/>
    <w:rsid w:val="00A55ECC"/>
    <w:rsid w:val="00A56146"/>
    <w:rsid w:val="00A56586"/>
    <w:rsid w:val="00A56860"/>
    <w:rsid w:val="00A573A6"/>
    <w:rsid w:val="00A57588"/>
    <w:rsid w:val="00A57A85"/>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232B"/>
    <w:rsid w:val="00A730B9"/>
    <w:rsid w:val="00A73652"/>
    <w:rsid w:val="00A73A79"/>
    <w:rsid w:val="00A74743"/>
    <w:rsid w:val="00A74E90"/>
    <w:rsid w:val="00A751A1"/>
    <w:rsid w:val="00A7682B"/>
    <w:rsid w:val="00A7683A"/>
    <w:rsid w:val="00A768EA"/>
    <w:rsid w:val="00A7715B"/>
    <w:rsid w:val="00A7776D"/>
    <w:rsid w:val="00A77FE3"/>
    <w:rsid w:val="00A80B70"/>
    <w:rsid w:val="00A810F1"/>
    <w:rsid w:val="00A817E9"/>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D5C"/>
    <w:rsid w:val="00A86DA7"/>
    <w:rsid w:val="00A87093"/>
    <w:rsid w:val="00A871CC"/>
    <w:rsid w:val="00A87494"/>
    <w:rsid w:val="00A87BB4"/>
    <w:rsid w:val="00A87F4A"/>
    <w:rsid w:val="00A902FF"/>
    <w:rsid w:val="00A90799"/>
    <w:rsid w:val="00A909E4"/>
    <w:rsid w:val="00A91CF9"/>
    <w:rsid w:val="00A9216E"/>
    <w:rsid w:val="00A9217A"/>
    <w:rsid w:val="00A92AD9"/>
    <w:rsid w:val="00A93304"/>
    <w:rsid w:val="00A93397"/>
    <w:rsid w:val="00A93A9D"/>
    <w:rsid w:val="00A94235"/>
    <w:rsid w:val="00A94241"/>
    <w:rsid w:val="00A94C85"/>
    <w:rsid w:val="00A94D76"/>
    <w:rsid w:val="00A94FAB"/>
    <w:rsid w:val="00A9554F"/>
    <w:rsid w:val="00A95B4C"/>
    <w:rsid w:val="00A9662D"/>
    <w:rsid w:val="00A96A8B"/>
    <w:rsid w:val="00A9704B"/>
    <w:rsid w:val="00A97124"/>
    <w:rsid w:val="00A97808"/>
    <w:rsid w:val="00AA019C"/>
    <w:rsid w:val="00AA0541"/>
    <w:rsid w:val="00AA0595"/>
    <w:rsid w:val="00AA110E"/>
    <w:rsid w:val="00AA17D6"/>
    <w:rsid w:val="00AA1A55"/>
    <w:rsid w:val="00AA1C0D"/>
    <w:rsid w:val="00AA29A2"/>
    <w:rsid w:val="00AA2EFC"/>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1518"/>
    <w:rsid w:val="00AB18C9"/>
    <w:rsid w:val="00AB29B6"/>
    <w:rsid w:val="00AB2B0D"/>
    <w:rsid w:val="00AB2B76"/>
    <w:rsid w:val="00AB2FD9"/>
    <w:rsid w:val="00AB49BB"/>
    <w:rsid w:val="00AB4BCA"/>
    <w:rsid w:val="00AB4ECB"/>
    <w:rsid w:val="00AB4F8F"/>
    <w:rsid w:val="00AB52CD"/>
    <w:rsid w:val="00AB5C37"/>
    <w:rsid w:val="00AB603C"/>
    <w:rsid w:val="00AB6C6B"/>
    <w:rsid w:val="00AB70C0"/>
    <w:rsid w:val="00AB70E2"/>
    <w:rsid w:val="00AB74E9"/>
    <w:rsid w:val="00AB7867"/>
    <w:rsid w:val="00AB794E"/>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DA4"/>
    <w:rsid w:val="00AC46C3"/>
    <w:rsid w:val="00AC4CAD"/>
    <w:rsid w:val="00AC5411"/>
    <w:rsid w:val="00AC5456"/>
    <w:rsid w:val="00AC55B7"/>
    <w:rsid w:val="00AC6181"/>
    <w:rsid w:val="00AC64A5"/>
    <w:rsid w:val="00AC66BD"/>
    <w:rsid w:val="00AC676A"/>
    <w:rsid w:val="00AC692C"/>
    <w:rsid w:val="00AC7407"/>
    <w:rsid w:val="00AC75D0"/>
    <w:rsid w:val="00AC7893"/>
    <w:rsid w:val="00AC78D6"/>
    <w:rsid w:val="00AC78F0"/>
    <w:rsid w:val="00AD02D6"/>
    <w:rsid w:val="00AD082A"/>
    <w:rsid w:val="00AD0C43"/>
    <w:rsid w:val="00AD159A"/>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2E9"/>
    <w:rsid w:val="00AE53F4"/>
    <w:rsid w:val="00AE5CE4"/>
    <w:rsid w:val="00AE7526"/>
    <w:rsid w:val="00AE758D"/>
    <w:rsid w:val="00AF0364"/>
    <w:rsid w:val="00AF08AB"/>
    <w:rsid w:val="00AF135A"/>
    <w:rsid w:val="00AF1416"/>
    <w:rsid w:val="00AF1DA5"/>
    <w:rsid w:val="00AF1DC0"/>
    <w:rsid w:val="00AF26B4"/>
    <w:rsid w:val="00AF2885"/>
    <w:rsid w:val="00AF299D"/>
    <w:rsid w:val="00AF330F"/>
    <w:rsid w:val="00AF38B9"/>
    <w:rsid w:val="00AF44E3"/>
    <w:rsid w:val="00AF461B"/>
    <w:rsid w:val="00AF4B09"/>
    <w:rsid w:val="00AF5266"/>
    <w:rsid w:val="00AF5542"/>
    <w:rsid w:val="00AF5B84"/>
    <w:rsid w:val="00AF5C98"/>
    <w:rsid w:val="00AF5EC3"/>
    <w:rsid w:val="00AF6332"/>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A78"/>
    <w:rsid w:val="00B02C94"/>
    <w:rsid w:val="00B03B58"/>
    <w:rsid w:val="00B04073"/>
    <w:rsid w:val="00B04907"/>
    <w:rsid w:val="00B0517F"/>
    <w:rsid w:val="00B05A23"/>
    <w:rsid w:val="00B05B92"/>
    <w:rsid w:val="00B05ED9"/>
    <w:rsid w:val="00B064C8"/>
    <w:rsid w:val="00B0688A"/>
    <w:rsid w:val="00B06B74"/>
    <w:rsid w:val="00B07102"/>
    <w:rsid w:val="00B07408"/>
    <w:rsid w:val="00B07698"/>
    <w:rsid w:val="00B07AB3"/>
    <w:rsid w:val="00B07F2F"/>
    <w:rsid w:val="00B10632"/>
    <w:rsid w:val="00B107AC"/>
    <w:rsid w:val="00B10E7C"/>
    <w:rsid w:val="00B1138B"/>
    <w:rsid w:val="00B113BD"/>
    <w:rsid w:val="00B113EE"/>
    <w:rsid w:val="00B1194E"/>
    <w:rsid w:val="00B11FBA"/>
    <w:rsid w:val="00B12B4F"/>
    <w:rsid w:val="00B13030"/>
    <w:rsid w:val="00B1383B"/>
    <w:rsid w:val="00B13B2F"/>
    <w:rsid w:val="00B142A1"/>
    <w:rsid w:val="00B1556B"/>
    <w:rsid w:val="00B15C1D"/>
    <w:rsid w:val="00B16D53"/>
    <w:rsid w:val="00B17157"/>
    <w:rsid w:val="00B172FE"/>
    <w:rsid w:val="00B1767E"/>
    <w:rsid w:val="00B17B29"/>
    <w:rsid w:val="00B17B87"/>
    <w:rsid w:val="00B17F93"/>
    <w:rsid w:val="00B204D9"/>
    <w:rsid w:val="00B20DB1"/>
    <w:rsid w:val="00B2164F"/>
    <w:rsid w:val="00B219D5"/>
    <w:rsid w:val="00B22009"/>
    <w:rsid w:val="00B2279D"/>
    <w:rsid w:val="00B22D94"/>
    <w:rsid w:val="00B233C6"/>
    <w:rsid w:val="00B23C5D"/>
    <w:rsid w:val="00B23EEF"/>
    <w:rsid w:val="00B24F6D"/>
    <w:rsid w:val="00B2530E"/>
    <w:rsid w:val="00B25366"/>
    <w:rsid w:val="00B25526"/>
    <w:rsid w:val="00B257D2"/>
    <w:rsid w:val="00B2627F"/>
    <w:rsid w:val="00B26B0C"/>
    <w:rsid w:val="00B26CE0"/>
    <w:rsid w:val="00B26D76"/>
    <w:rsid w:val="00B26F44"/>
    <w:rsid w:val="00B26FE3"/>
    <w:rsid w:val="00B27478"/>
    <w:rsid w:val="00B275C8"/>
    <w:rsid w:val="00B2772B"/>
    <w:rsid w:val="00B27CFE"/>
    <w:rsid w:val="00B27D38"/>
    <w:rsid w:val="00B300F7"/>
    <w:rsid w:val="00B30592"/>
    <w:rsid w:val="00B30595"/>
    <w:rsid w:val="00B30674"/>
    <w:rsid w:val="00B307FF"/>
    <w:rsid w:val="00B30D5F"/>
    <w:rsid w:val="00B315BD"/>
    <w:rsid w:val="00B32AE3"/>
    <w:rsid w:val="00B32B67"/>
    <w:rsid w:val="00B32B9C"/>
    <w:rsid w:val="00B32D19"/>
    <w:rsid w:val="00B33811"/>
    <w:rsid w:val="00B345C9"/>
    <w:rsid w:val="00B3465B"/>
    <w:rsid w:val="00B350B8"/>
    <w:rsid w:val="00B3568E"/>
    <w:rsid w:val="00B3591A"/>
    <w:rsid w:val="00B36116"/>
    <w:rsid w:val="00B362E1"/>
    <w:rsid w:val="00B3727D"/>
    <w:rsid w:val="00B37424"/>
    <w:rsid w:val="00B376CB"/>
    <w:rsid w:val="00B37845"/>
    <w:rsid w:val="00B4055D"/>
    <w:rsid w:val="00B407FE"/>
    <w:rsid w:val="00B40DF0"/>
    <w:rsid w:val="00B40E89"/>
    <w:rsid w:val="00B41BF1"/>
    <w:rsid w:val="00B41DFB"/>
    <w:rsid w:val="00B4278A"/>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7C3"/>
    <w:rsid w:val="00B51098"/>
    <w:rsid w:val="00B51272"/>
    <w:rsid w:val="00B512A8"/>
    <w:rsid w:val="00B514EB"/>
    <w:rsid w:val="00B51815"/>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E04"/>
    <w:rsid w:val="00B57600"/>
    <w:rsid w:val="00B578A4"/>
    <w:rsid w:val="00B57A51"/>
    <w:rsid w:val="00B601CC"/>
    <w:rsid w:val="00B604B2"/>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A1"/>
    <w:rsid w:val="00B66657"/>
    <w:rsid w:val="00B66BC1"/>
    <w:rsid w:val="00B66D7D"/>
    <w:rsid w:val="00B67478"/>
    <w:rsid w:val="00B67A9B"/>
    <w:rsid w:val="00B67E80"/>
    <w:rsid w:val="00B707F1"/>
    <w:rsid w:val="00B70B9B"/>
    <w:rsid w:val="00B70CFD"/>
    <w:rsid w:val="00B70D07"/>
    <w:rsid w:val="00B7156B"/>
    <w:rsid w:val="00B7187E"/>
    <w:rsid w:val="00B718CC"/>
    <w:rsid w:val="00B71AD3"/>
    <w:rsid w:val="00B720A7"/>
    <w:rsid w:val="00B7241E"/>
    <w:rsid w:val="00B72A70"/>
    <w:rsid w:val="00B72E8C"/>
    <w:rsid w:val="00B73B08"/>
    <w:rsid w:val="00B73B29"/>
    <w:rsid w:val="00B73B52"/>
    <w:rsid w:val="00B73B84"/>
    <w:rsid w:val="00B73C86"/>
    <w:rsid w:val="00B73DFA"/>
    <w:rsid w:val="00B73EEA"/>
    <w:rsid w:val="00B74149"/>
    <w:rsid w:val="00B74523"/>
    <w:rsid w:val="00B74D0E"/>
    <w:rsid w:val="00B7541F"/>
    <w:rsid w:val="00B7568A"/>
    <w:rsid w:val="00B75A0C"/>
    <w:rsid w:val="00B760B4"/>
    <w:rsid w:val="00B7622A"/>
    <w:rsid w:val="00B76A06"/>
    <w:rsid w:val="00B76B26"/>
    <w:rsid w:val="00B77AF8"/>
    <w:rsid w:val="00B80165"/>
    <w:rsid w:val="00B809DC"/>
    <w:rsid w:val="00B80CFF"/>
    <w:rsid w:val="00B81227"/>
    <w:rsid w:val="00B81D9C"/>
    <w:rsid w:val="00B820A8"/>
    <w:rsid w:val="00B826D7"/>
    <w:rsid w:val="00B82BC3"/>
    <w:rsid w:val="00B8339A"/>
    <w:rsid w:val="00B83720"/>
    <w:rsid w:val="00B8375A"/>
    <w:rsid w:val="00B83A43"/>
    <w:rsid w:val="00B83E13"/>
    <w:rsid w:val="00B83E8B"/>
    <w:rsid w:val="00B83F07"/>
    <w:rsid w:val="00B84430"/>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302A"/>
    <w:rsid w:val="00B93188"/>
    <w:rsid w:val="00B93A2D"/>
    <w:rsid w:val="00B940D2"/>
    <w:rsid w:val="00B94138"/>
    <w:rsid w:val="00B943DE"/>
    <w:rsid w:val="00B955E3"/>
    <w:rsid w:val="00B9568C"/>
    <w:rsid w:val="00B95847"/>
    <w:rsid w:val="00B96E9F"/>
    <w:rsid w:val="00B97422"/>
    <w:rsid w:val="00BA0502"/>
    <w:rsid w:val="00BA06E3"/>
    <w:rsid w:val="00BA0AB3"/>
    <w:rsid w:val="00BA1C35"/>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38C"/>
    <w:rsid w:val="00BB0422"/>
    <w:rsid w:val="00BB04A2"/>
    <w:rsid w:val="00BB0C26"/>
    <w:rsid w:val="00BB184F"/>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ABA"/>
    <w:rsid w:val="00BB632D"/>
    <w:rsid w:val="00BB6819"/>
    <w:rsid w:val="00BB7572"/>
    <w:rsid w:val="00BB7799"/>
    <w:rsid w:val="00BB7840"/>
    <w:rsid w:val="00BC0226"/>
    <w:rsid w:val="00BC0473"/>
    <w:rsid w:val="00BC04F5"/>
    <w:rsid w:val="00BC0769"/>
    <w:rsid w:val="00BC0D6C"/>
    <w:rsid w:val="00BC143C"/>
    <w:rsid w:val="00BC218C"/>
    <w:rsid w:val="00BC22DE"/>
    <w:rsid w:val="00BC2465"/>
    <w:rsid w:val="00BC2648"/>
    <w:rsid w:val="00BC29F5"/>
    <w:rsid w:val="00BC2FDD"/>
    <w:rsid w:val="00BC3122"/>
    <w:rsid w:val="00BC3B8D"/>
    <w:rsid w:val="00BC463E"/>
    <w:rsid w:val="00BC4646"/>
    <w:rsid w:val="00BC4969"/>
    <w:rsid w:val="00BC4EE1"/>
    <w:rsid w:val="00BC56AF"/>
    <w:rsid w:val="00BC56F3"/>
    <w:rsid w:val="00BC5AD9"/>
    <w:rsid w:val="00BC68FD"/>
    <w:rsid w:val="00BC75BF"/>
    <w:rsid w:val="00BC7999"/>
    <w:rsid w:val="00BC7A47"/>
    <w:rsid w:val="00BD00C5"/>
    <w:rsid w:val="00BD0D23"/>
    <w:rsid w:val="00BD0E8D"/>
    <w:rsid w:val="00BD12C9"/>
    <w:rsid w:val="00BD20CC"/>
    <w:rsid w:val="00BD2504"/>
    <w:rsid w:val="00BD2516"/>
    <w:rsid w:val="00BD290B"/>
    <w:rsid w:val="00BD2F17"/>
    <w:rsid w:val="00BD2F2C"/>
    <w:rsid w:val="00BD3369"/>
    <w:rsid w:val="00BD361B"/>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BED"/>
    <w:rsid w:val="00BE3C59"/>
    <w:rsid w:val="00BE3C5D"/>
    <w:rsid w:val="00BE3D88"/>
    <w:rsid w:val="00BE3DAE"/>
    <w:rsid w:val="00BE480F"/>
    <w:rsid w:val="00BE4BFA"/>
    <w:rsid w:val="00BE4C30"/>
    <w:rsid w:val="00BE4FD0"/>
    <w:rsid w:val="00BE5265"/>
    <w:rsid w:val="00BE5719"/>
    <w:rsid w:val="00BE6494"/>
    <w:rsid w:val="00BE67F3"/>
    <w:rsid w:val="00BE6838"/>
    <w:rsid w:val="00BE70C4"/>
    <w:rsid w:val="00BE7235"/>
    <w:rsid w:val="00BE754E"/>
    <w:rsid w:val="00BE7DAE"/>
    <w:rsid w:val="00BE7F80"/>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54C"/>
    <w:rsid w:val="00C01BBF"/>
    <w:rsid w:val="00C01F19"/>
    <w:rsid w:val="00C026D8"/>
    <w:rsid w:val="00C0299C"/>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30EA"/>
    <w:rsid w:val="00C13960"/>
    <w:rsid w:val="00C13EE0"/>
    <w:rsid w:val="00C13F56"/>
    <w:rsid w:val="00C14403"/>
    <w:rsid w:val="00C14E55"/>
    <w:rsid w:val="00C14F0C"/>
    <w:rsid w:val="00C15794"/>
    <w:rsid w:val="00C1599B"/>
    <w:rsid w:val="00C15C70"/>
    <w:rsid w:val="00C15CD9"/>
    <w:rsid w:val="00C15D9B"/>
    <w:rsid w:val="00C169D2"/>
    <w:rsid w:val="00C16B9C"/>
    <w:rsid w:val="00C17326"/>
    <w:rsid w:val="00C17A1E"/>
    <w:rsid w:val="00C17B4B"/>
    <w:rsid w:val="00C20279"/>
    <w:rsid w:val="00C206A9"/>
    <w:rsid w:val="00C20926"/>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307"/>
    <w:rsid w:val="00C26969"/>
    <w:rsid w:val="00C26CB5"/>
    <w:rsid w:val="00C27787"/>
    <w:rsid w:val="00C27F15"/>
    <w:rsid w:val="00C30579"/>
    <w:rsid w:val="00C30DE1"/>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682"/>
    <w:rsid w:val="00C368AA"/>
    <w:rsid w:val="00C3704A"/>
    <w:rsid w:val="00C37247"/>
    <w:rsid w:val="00C3725F"/>
    <w:rsid w:val="00C37317"/>
    <w:rsid w:val="00C37527"/>
    <w:rsid w:val="00C40382"/>
    <w:rsid w:val="00C404D1"/>
    <w:rsid w:val="00C40818"/>
    <w:rsid w:val="00C408FA"/>
    <w:rsid w:val="00C40E36"/>
    <w:rsid w:val="00C41207"/>
    <w:rsid w:val="00C41814"/>
    <w:rsid w:val="00C41883"/>
    <w:rsid w:val="00C41A12"/>
    <w:rsid w:val="00C41C6F"/>
    <w:rsid w:val="00C41DE3"/>
    <w:rsid w:val="00C42ED0"/>
    <w:rsid w:val="00C42F86"/>
    <w:rsid w:val="00C431A6"/>
    <w:rsid w:val="00C433B1"/>
    <w:rsid w:val="00C43B22"/>
    <w:rsid w:val="00C4428E"/>
    <w:rsid w:val="00C44816"/>
    <w:rsid w:val="00C44D76"/>
    <w:rsid w:val="00C45EDA"/>
    <w:rsid w:val="00C465B6"/>
    <w:rsid w:val="00C4692C"/>
    <w:rsid w:val="00C46C98"/>
    <w:rsid w:val="00C47001"/>
    <w:rsid w:val="00C4751B"/>
    <w:rsid w:val="00C47D16"/>
    <w:rsid w:val="00C47D3D"/>
    <w:rsid w:val="00C47F04"/>
    <w:rsid w:val="00C5010F"/>
    <w:rsid w:val="00C50202"/>
    <w:rsid w:val="00C5031C"/>
    <w:rsid w:val="00C50921"/>
    <w:rsid w:val="00C50A3E"/>
    <w:rsid w:val="00C515DF"/>
    <w:rsid w:val="00C519B4"/>
    <w:rsid w:val="00C51A27"/>
    <w:rsid w:val="00C51CF5"/>
    <w:rsid w:val="00C51CFF"/>
    <w:rsid w:val="00C52043"/>
    <w:rsid w:val="00C52134"/>
    <w:rsid w:val="00C52163"/>
    <w:rsid w:val="00C5247A"/>
    <w:rsid w:val="00C52739"/>
    <w:rsid w:val="00C52A69"/>
    <w:rsid w:val="00C53410"/>
    <w:rsid w:val="00C53AEE"/>
    <w:rsid w:val="00C5449A"/>
    <w:rsid w:val="00C546DB"/>
    <w:rsid w:val="00C547D4"/>
    <w:rsid w:val="00C54953"/>
    <w:rsid w:val="00C54A57"/>
    <w:rsid w:val="00C54BE0"/>
    <w:rsid w:val="00C54F75"/>
    <w:rsid w:val="00C55458"/>
    <w:rsid w:val="00C55666"/>
    <w:rsid w:val="00C55861"/>
    <w:rsid w:val="00C56079"/>
    <w:rsid w:val="00C5609B"/>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F57"/>
    <w:rsid w:val="00C80617"/>
    <w:rsid w:val="00C80CC5"/>
    <w:rsid w:val="00C8119E"/>
    <w:rsid w:val="00C81356"/>
    <w:rsid w:val="00C816E7"/>
    <w:rsid w:val="00C819C2"/>
    <w:rsid w:val="00C81ED1"/>
    <w:rsid w:val="00C82144"/>
    <w:rsid w:val="00C82433"/>
    <w:rsid w:val="00C82575"/>
    <w:rsid w:val="00C82750"/>
    <w:rsid w:val="00C829CB"/>
    <w:rsid w:val="00C8422D"/>
    <w:rsid w:val="00C84388"/>
    <w:rsid w:val="00C845F6"/>
    <w:rsid w:val="00C857F9"/>
    <w:rsid w:val="00C85C50"/>
    <w:rsid w:val="00C860CA"/>
    <w:rsid w:val="00C86652"/>
    <w:rsid w:val="00C86C52"/>
    <w:rsid w:val="00C86FB3"/>
    <w:rsid w:val="00C873F8"/>
    <w:rsid w:val="00C874AE"/>
    <w:rsid w:val="00C87949"/>
    <w:rsid w:val="00C87E5E"/>
    <w:rsid w:val="00C90358"/>
    <w:rsid w:val="00C905AD"/>
    <w:rsid w:val="00C90A15"/>
    <w:rsid w:val="00C90B2F"/>
    <w:rsid w:val="00C90B97"/>
    <w:rsid w:val="00C913D3"/>
    <w:rsid w:val="00C91558"/>
    <w:rsid w:val="00C9248A"/>
    <w:rsid w:val="00C92665"/>
    <w:rsid w:val="00C928F8"/>
    <w:rsid w:val="00C9349E"/>
    <w:rsid w:val="00C94134"/>
    <w:rsid w:val="00C9452E"/>
    <w:rsid w:val="00C94541"/>
    <w:rsid w:val="00C9530E"/>
    <w:rsid w:val="00C9553A"/>
    <w:rsid w:val="00C95BE1"/>
    <w:rsid w:val="00C95C51"/>
    <w:rsid w:val="00C95C80"/>
    <w:rsid w:val="00C96633"/>
    <w:rsid w:val="00C9669F"/>
    <w:rsid w:val="00C9689F"/>
    <w:rsid w:val="00C9763E"/>
    <w:rsid w:val="00CA0305"/>
    <w:rsid w:val="00CA0D89"/>
    <w:rsid w:val="00CA1372"/>
    <w:rsid w:val="00CA1647"/>
    <w:rsid w:val="00CA24D3"/>
    <w:rsid w:val="00CA2577"/>
    <w:rsid w:val="00CA26A6"/>
    <w:rsid w:val="00CA293E"/>
    <w:rsid w:val="00CA2A70"/>
    <w:rsid w:val="00CA2A71"/>
    <w:rsid w:val="00CA2CF3"/>
    <w:rsid w:val="00CA3938"/>
    <w:rsid w:val="00CA43DD"/>
    <w:rsid w:val="00CA4792"/>
    <w:rsid w:val="00CA4C47"/>
    <w:rsid w:val="00CA4D36"/>
    <w:rsid w:val="00CA4FE5"/>
    <w:rsid w:val="00CA5967"/>
    <w:rsid w:val="00CA5DBD"/>
    <w:rsid w:val="00CA5F9D"/>
    <w:rsid w:val="00CA6857"/>
    <w:rsid w:val="00CA6FD6"/>
    <w:rsid w:val="00CA7A43"/>
    <w:rsid w:val="00CA7A9E"/>
    <w:rsid w:val="00CB03A9"/>
    <w:rsid w:val="00CB0E32"/>
    <w:rsid w:val="00CB153B"/>
    <w:rsid w:val="00CB1B56"/>
    <w:rsid w:val="00CB1C52"/>
    <w:rsid w:val="00CB207B"/>
    <w:rsid w:val="00CB261D"/>
    <w:rsid w:val="00CB309F"/>
    <w:rsid w:val="00CB31C8"/>
    <w:rsid w:val="00CB34F5"/>
    <w:rsid w:val="00CB3658"/>
    <w:rsid w:val="00CB3F43"/>
    <w:rsid w:val="00CB3F57"/>
    <w:rsid w:val="00CB414C"/>
    <w:rsid w:val="00CB462F"/>
    <w:rsid w:val="00CB48EE"/>
    <w:rsid w:val="00CB545D"/>
    <w:rsid w:val="00CB5AAE"/>
    <w:rsid w:val="00CB5D14"/>
    <w:rsid w:val="00CB5F82"/>
    <w:rsid w:val="00CB6036"/>
    <w:rsid w:val="00CB615D"/>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A39"/>
    <w:rsid w:val="00CC1E75"/>
    <w:rsid w:val="00CC2095"/>
    <w:rsid w:val="00CC2345"/>
    <w:rsid w:val="00CC2455"/>
    <w:rsid w:val="00CC298A"/>
    <w:rsid w:val="00CC29A4"/>
    <w:rsid w:val="00CC35EC"/>
    <w:rsid w:val="00CC39BB"/>
    <w:rsid w:val="00CC3C10"/>
    <w:rsid w:val="00CC481A"/>
    <w:rsid w:val="00CC49BF"/>
    <w:rsid w:val="00CC51F3"/>
    <w:rsid w:val="00CC5392"/>
    <w:rsid w:val="00CC59E0"/>
    <w:rsid w:val="00CC5A43"/>
    <w:rsid w:val="00CC6298"/>
    <w:rsid w:val="00CC6651"/>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30B8"/>
    <w:rsid w:val="00CD30DA"/>
    <w:rsid w:val="00CD338E"/>
    <w:rsid w:val="00CD38AA"/>
    <w:rsid w:val="00CD4515"/>
    <w:rsid w:val="00CD4598"/>
    <w:rsid w:val="00CD476C"/>
    <w:rsid w:val="00CD4CBE"/>
    <w:rsid w:val="00CD4CD1"/>
    <w:rsid w:val="00CD57A4"/>
    <w:rsid w:val="00CD58C1"/>
    <w:rsid w:val="00CD5CDC"/>
    <w:rsid w:val="00CD5E12"/>
    <w:rsid w:val="00CD60EE"/>
    <w:rsid w:val="00CD66C0"/>
    <w:rsid w:val="00CD6DD4"/>
    <w:rsid w:val="00CD7251"/>
    <w:rsid w:val="00CD727D"/>
    <w:rsid w:val="00CD7771"/>
    <w:rsid w:val="00CD78B4"/>
    <w:rsid w:val="00CE047B"/>
    <w:rsid w:val="00CE0582"/>
    <w:rsid w:val="00CE0738"/>
    <w:rsid w:val="00CE09EC"/>
    <w:rsid w:val="00CE15C6"/>
    <w:rsid w:val="00CE1AC4"/>
    <w:rsid w:val="00CE2049"/>
    <w:rsid w:val="00CE2574"/>
    <w:rsid w:val="00CE32E8"/>
    <w:rsid w:val="00CE374C"/>
    <w:rsid w:val="00CE3B4A"/>
    <w:rsid w:val="00CE57AA"/>
    <w:rsid w:val="00CE58DD"/>
    <w:rsid w:val="00CE5D60"/>
    <w:rsid w:val="00CE6159"/>
    <w:rsid w:val="00CE676F"/>
    <w:rsid w:val="00CE6D85"/>
    <w:rsid w:val="00CE6EBB"/>
    <w:rsid w:val="00CE71F8"/>
    <w:rsid w:val="00CE7494"/>
    <w:rsid w:val="00CE74E5"/>
    <w:rsid w:val="00CE771B"/>
    <w:rsid w:val="00CE777C"/>
    <w:rsid w:val="00CE7990"/>
    <w:rsid w:val="00CF04DA"/>
    <w:rsid w:val="00CF0722"/>
    <w:rsid w:val="00CF0801"/>
    <w:rsid w:val="00CF094E"/>
    <w:rsid w:val="00CF0CB7"/>
    <w:rsid w:val="00CF0EAB"/>
    <w:rsid w:val="00CF10F5"/>
    <w:rsid w:val="00CF190E"/>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5350"/>
    <w:rsid w:val="00D05A1B"/>
    <w:rsid w:val="00D05BA8"/>
    <w:rsid w:val="00D05C7E"/>
    <w:rsid w:val="00D05F61"/>
    <w:rsid w:val="00D063C8"/>
    <w:rsid w:val="00D07164"/>
    <w:rsid w:val="00D07209"/>
    <w:rsid w:val="00D07350"/>
    <w:rsid w:val="00D10112"/>
    <w:rsid w:val="00D107A7"/>
    <w:rsid w:val="00D120F8"/>
    <w:rsid w:val="00D13083"/>
    <w:rsid w:val="00D13777"/>
    <w:rsid w:val="00D13B30"/>
    <w:rsid w:val="00D13B64"/>
    <w:rsid w:val="00D13E98"/>
    <w:rsid w:val="00D14207"/>
    <w:rsid w:val="00D1422D"/>
    <w:rsid w:val="00D14ABE"/>
    <w:rsid w:val="00D15010"/>
    <w:rsid w:val="00D15631"/>
    <w:rsid w:val="00D15F89"/>
    <w:rsid w:val="00D15FAD"/>
    <w:rsid w:val="00D1626B"/>
    <w:rsid w:val="00D168E8"/>
    <w:rsid w:val="00D1691A"/>
    <w:rsid w:val="00D17019"/>
    <w:rsid w:val="00D177E3"/>
    <w:rsid w:val="00D17924"/>
    <w:rsid w:val="00D17C16"/>
    <w:rsid w:val="00D20227"/>
    <w:rsid w:val="00D20317"/>
    <w:rsid w:val="00D213B3"/>
    <w:rsid w:val="00D215D8"/>
    <w:rsid w:val="00D2173C"/>
    <w:rsid w:val="00D2175A"/>
    <w:rsid w:val="00D218A2"/>
    <w:rsid w:val="00D222FF"/>
    <w:rsid w:val="00D22322"/>
    <w:rsid w:val="00D23036"/>
    <w:rsid w:val="00D23680"/>
    <w:rsid w:val="00D237D6"/>
    <w:rsid w:val="00D240FF"/>
    <w:rsid w:val="00D2423B"/>
    <w:rsid w:val="00D24289"/>
    <w:rsid w:val="00D24BF6"/>
    <w:rsid w:val="00D2581C"/>
    <w:rsid w:val="00D25CFA"/>
    <w:rsid w:val="00D26337"/>
    <w:rsid w:val="00D265DF"/>
    <w:rsid w:val="00D26A49"/>
    <w:rsid w:val="00D26E38"/>
    <w:rsid w:val="00D27040"/>
    <w:rsid w:val="00D27093"/>
    <w:rsid w:val="00D3032C"/>
    <w:rsid w:val="00D30430"/>
    <w:rsid w:val="00D3125E"/>
    <w:rsid w:val="00D314F8"/>
    <w:rsid w:val="00D31701"/>
    <w:rsid w:val="00D31ADA"/>
    <w:rsid w:val="00D31C2F"/>
    <w:rsid w:val="00D32065"/>
    <w:rsid w:val="00D3268B"/>
    <w:rsid w:val="00D328AD"/>
    <w:rsid w:val="00D32953"/>
    <w:rsid w:val="00D32BCC"/>
    <w:rsid w:val="00D32E47"/>
    <w:rsid w:val="00D333A5"/>
    <w:rsid w:val="00D33BB9"/>
    <w:rsid w:val="00D33CB0"/>
    <w:rsid w:val="00D33E78"/>
    <w:rsid w:val="00D347CB"/>
    <w:rsid w:val="00D354E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EC9"/>
    <w:rsid w:val="00D47176"/>
    <w:rsid w:val="00D4762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40D6"/>
    <w:rsid w:val="00D54140"/>
    <w:rsid w:val="00D5477E"/>
    <w:rsid w:val="00D54B2D"/>
    <w:rsid w:val="00D54BAA"/>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11CA"/>
    <w:rsid w:val="00D613A6"/>
    <w:rsid w:val="00D6152D"/>
    <w:rsid w:val="00D6228D"/>
    <w:rsid w:val="00D622EC"/>
    <w:rsid w:val="00D62A20"/>
    <w:rsid w:val="00D62F9B"/>
    <w:rsid w:val="00D63458"/>
    <w:rsid w:val="00D6359B"/>
    <w:rsid w:val="00D636FA"/>
    <w:rsid w:val="00D6371C"/>
    <w:rsid w:val="00D63866"/>
    <w:rsid w:val="00D63965"/>
    <w:rsid w:val="00D64C57"/>
    <w:rsid w:val="00D6507C"/>
    <w:rsid w:val="00D65D36"/>
    <w:rsid w:val="00D66902"/>
    <w:rsid w:val="00D66B50"/>
    <w:rsid w:val="00D66D66"/>
    <w:rsid w:val="00D66E2A"/>
    <w:rsid w:val="00D673F6"/>
    <w:rsid w:val="00D67769"/>
    <w:rsid w:val="00D67AE8"/>
    <w:rsid w:val="00D67FE8"/>
    <w:rsid w:val="00D704BB"/>
    <w:rsid w:val="00D70518"/>
    <w:rsid w:val="00D708B0"/>
    <w:rsid w:val="00D71304"/>
    <w:rsid w:val="00D71E8B"/>
    <w:rsid w:val="00D72333"/>
    <w:rsid w:val="00D7237E"/>
    <w:rsid w:val="00D72DCD"/>
    <w:rsid w:val="00D739A4"/>
    <w:rsid w:val="00D73F2A"/>
    <w:rsid w:val="00D74378"/>
    <w:rsid w:val="00D74AAB"/>
    <w:rsid w:val="00D74DF1"/>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612"/>
    <w:rsid w:val="00D8266F"/>
    <w:rsid w:val="00D82792"/>
    <w:rsid w:val="00D829FC"/>
    <w:rsid w:val="00D82E31"/>
    <w:rsid w:val="00D82E49"/>
    <w:rsid w:val="00D82F4D"/>
    <w:rsid w:val="00D8310A"/>
    <w:rsid w:val="00D83A43"/>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925"/>
    <w:rsid w:val="00D94957"/>
    <w:rsid w:val="00D94BD8"/>
    <w:rsid w:val="00D94C5A"/>
    <w:rsid w:val="00D94EA5"/>
    <w:rsid w:val="00D9530F"/>
    <w:rsid w:val="00D954B5"/>
    <w:rsid w:val="00D956FD"/>
    <w:rsid w:val="00D95AC2"/>
    <w:rsid w:val="00D95AF4"/>
    <w:rsid w:val="00D96BDC"/>
    <w:rsid w:val="00D971C6"/>
    <w:rsid w:val="00D97602"/>
    <w:rsid w:val="00D977E4"/>
    <w:rsid w:val="00D97BE3"/>
    <w:rsid w:val="00D97CA9"/>
    <w:rsid w:val="00D97D15"/>
    <w:rsid w:val="00DA0B71"/>
    <w:rsid w:val="00DA0CD8"/>
    <w:rsid w:val="00DA18B2"/>
    <w:rsid w:val="00DA1A51"/>
    <w:rsid w:val="00DA1A9A"/>
    <w:rsid w:val="00DA23F0"/>
    <w:rsid w:val="00DA2744"/>
    <w:rsid w:val="00DA2871"/>
    <w:rsid w:val="00DA2F38"/>
    <w:rsid w:val="00DA3AC5"/>
    <w:rsid w:val="00DA3B14"/>
    <w:rsid w:val="00DA3D29"/>
    <w:rsid w:val="00DA48E1"/>
    <w:rsid w:val="00DA4930"/>
    <w:rsid w:val="00DA4F11"/>
    <w:rsid w:val="00DA51F1"/>
    <w:rsid w:val="00DA5B0E"/>
    <w:rsid w:val="00DA5D99"/>
    <w:rsid w:val="00DA6193"/>
    <w:rsid w:val="00DA61A0"/>
    <w:rsid w:val="00DA71EF"/>
    <w:rsid w:val="00DA7330"/>
    <w:rsid w:val="00DB06B9"/>
    <w:rsid w:val="00DB06D4"/>
    <w:rsid w:val="00DB07C5"/>
    <w:rsid w:val="00DB0F6F"/>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A5E"/>
    <w:rsid w:val="00DD0305"/>
    <w:rsid w:val="00DD04FC"/>
    <w:rsid w:val="00DD1104"/>
    <w:rsid w:val="00DD181B"/>
    <w:rsid w:val="00DD1931"/>
    <w:rsid w:val="00DD218C"/>
    <w:rsid w:val="00DD21DD"/>
    <w:rsid w:val="00DD370A"/>
    <w:rsid w:val="00DD38AC"/>
    <w:rsid w:val="00DD44F5"/>
    <w:rsid w:val="00DD47FF"/>
    <w:rsid w:val="00DD4971"/>
    <w:rsid w:val="00DD49B6"/>
    <w:rsid w:val="00DD49E3"/>
    <w:rsid w:val="00DD53C3"/>
    <w:rsid w:val="00DD575B"/>
    <w:rsid w:val="00DD5CB3"/>
    <w:rsid w:val="00DD6BAE"/>
    <w:rsid w:val="00DD6C09"/>
    <w:rsid w:val="00DD75A2"/>
    <w:rsid w:val="00DD7998"/>
    <w:rsid w:val="00DD7ABC"/>
    <w:rsid w:val="00DD7C66"/>
    <w:rsid w:val="00DD7CF0"/>
    <w:rsid w:val="00DD7E90"/>
    <w:rsid w:val="00DE01D3"/>
    <w:rsid w:val="00DE04AA"/>
    <w:rsid w:val="00DE0ADB"/>
    <w:rsid w:val="00DE11B1"/>
    <w:rsid w:val="00DE1601"/>
    <w:rsid w:val="00DE1746"/>
    <w:rsid w:val="00DE1E94"/>
    <w:rsid w:val="00DE1F0E"/>
    <w:rsid w:val="00DE212C"/>
    <w:rsid w:val="00DE2242"/>
    <w:rsid w:val="00DE22D6"/>
    <w:rsid w:val="00DE2518"/>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1F1E"/>
    <w:rsid w:val="00E0255E"/>
    <w:rsid w:val="00E02BCB"/>
    <w:rsid w:val="00E02C5F"/>
    <w:rsid w:val="00E0332D"/>
    <w:rsid w:val="00E03A6B"/>
    <w:rsid w:val="00E04021"/>
    <w:rsid w:val="00E04567"/>
    <w:rsid w:val="00E046B8"/>
    <w:rsid w:val="00E0590B"/>
    <w:rsid w:val="00E05954"/>
    <w:rsid w:val="00E0600E"/>
    <w:rsid w:val="00E0613E"/>
    <w:rsid w:val="00E06316"/>
    <w:rsid w:val="00E06474"/>
    <w:rsid w:val="00E06705"/>
    <w:rsid w:val="00E06ACF"/>
    <w:rsid w:val="00E07437"/>
    <w:rsid w:val="00E07992"/>
    <w:rsid w:val="00E07A8E"/>
    <w:rsid w:val="00E07AF8"/>
    <w:rsid w:val="00E07BDB"/>
    <w:rsid w:val="00E104CE"/>
    <w:rsid w:val="00E1051F"/>
    <w:rsid w:val="00E10788"/>
    <w:rsid w:val="00E1097C"/>
    <w:rsid w:val="00E10BDF"/>
    <w:rsid w:val="00E10C2C"/>
    <w:rsid w:val="00E10CBB"/>
    <w:rsid w:val="00E110ED"/>
    <w:rsid w:val="00E11BE2"/>
    <w:rsid w:val="00E11EFE"/>
    <w:rsid w:val="00E125D4"/>
    <w:rsid w:val="00E1290C"/>
    <w:rsid w:val="00E12B7B"/>
    <w:rsid w:val="00E13173"/>
    <w:rsid w:val="00E1483F"/>
    <w:rsid w:val="00E14C9B"/>
    <w:rsid w:val="00E150F8"/>
    <w:rsid w:val="00E1511D"/>
    <w:rsid w:val="00E15C48"/>
    <w:rsid w:val="00E15F4D"/>
    <w:rsid w:val="00E16080"/>
    <w:rsid w:val="00E1664C"/>
    <w:rsid w:val="00E16DDA"/>
    <w:rsid w:val="00E17095"/>
    <w:rsid w:val="00E17520"/>
    <w:rsid w:val="00E20623"/>
    <w:rsid w:val="00E2074F"/>
    <w:rsid w:val="00E20FAA"/>
    <w:rsid w:val="00E2105E"/>
    <w:rsid w:val="00E210F0"/>
    <w:rsid w:val="00E21298"/>
    <w:rsid w:val="00E21433"/>
    <w:rsid w:val="00E214A6"/>
    <w:rsid w:val="00E21DC2"/>
    <w:rsid w:val="00E21F16"/>
    <w:rsid w:val="00E2265A"/>
    <w:rsid w:val="00E226BA"/>
    <w:rsid w:val="00E22F88"/>
    <w:rsid w:val="00E23327"/>
    <w:rsid w:val="00E2379E"/>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42"/>
    <w:rsid w:val="00E27C85"/>
    <w:rsid w:val="00E27F47"/>
    <w:rsid w:val="00E3070C"/>
    <w:rsid w:val="00E30CDC"/>
    <w:rsid w:val="00E30D24"/>
    <w:rsid w:val="00E30F23"/>
    <w:rsid w:val="00E315A1"/>
    <w:rsid w:val="00E3175A"/>
    <w:rsid w:val="00E31C82"/>
    <w:rsid w:val="00E31D6B"/>
    <w:rsid w:val="00E3211B"/>
    <w:rsid w:val="00E3276B"/>
    <w:rsid w:val="00E32EAB"/>
    <w:rsid w:val="00E32F57"/>
    <w:rsid w:val="00E33207"/>
    <w:rsid w:val="00E33355"/>
    <w:rsid w:val="00E33770"/>
    <w:rsid w:val="00E33A48"/>
    <w:rsid w:val="00E33CE2"/>
    <w:rsid w:val="00E33F66"/>
    <w:rsid w:val="00E345F8"/>
    <w:rsid w:val="00E35048"/>
    <w:rsid w:val="00E35409"/>
    <w:rsid w:val="00E3546A"/>
    <w:rsid w:val="00E35CCE"/>
    <w:rsid w:val="00E35EF7"/>
    <w:rsid w:val="00E36109"/>
    <w:rsid w:val="00E3615E"/>
    <w:rsid w:val="00E36AB7"/>
    <w:rsid w:val="00E37022"/>
    <w:rsid w:val="00E371AF"/>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74EA"/>
    <w:rsid w:val="00E47500"/>
    <w:rsid w:val="00E4787F"/>
    <w:rsid w:val="00E47D57"/>
    <w:rsid w:val="00E50190"/>
    <w:rsid w:val="00E506EE"/>
    <w:rsid w:val="00E5079E"/>
    <w:rsid w:val="00E51046"/>
    <w:rsid w:val="00E5116C"/>
    <w:rsid w:val="00E519AB"/>
    <w:rsid w:val="00E519F9"/>
    <w:rsid w:val="00E51C6E"/>
    <w:rsid w:val="00E51FBB"/>
    <w:rsid w:val="00E5243D"/>
    <w:rsid w:val="00E52EA9"/>
    <w:rsid w:val="00E52F53"/>
    <w:rsid w:val="00E530CA"/>
    <w:rsid w:val="00E539A8"/>
    <w:rsid w:val="00E53E67"/>
    <w:rsid w:val="00E540E5"/>
    <w:rsid w:val="00E5413F"/>
    <w:rsid w:val="00E545B5"/>
    <w:rsid w:val="00E54E3F"/>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B65"/>
    <w:rsid w:val="00E613D5"/>
    <w:rsid w:val="00E6194E"/>
    <w:rsid w:val="00E61AC4"/>
    <w:rsid w:val="00E625BA"/>
    <w:rsid w:val="00E62B41"/>
    <w:rsid w:val="00E62C1D"/>
    <w:rsid w:val="00E62EFC"/>
    <w:rsid w:val="00E63D6E"/>
    <w:rsid w:val="00E63ED0"/>
    <w:rsid w:val="00E64EAE"/>
    <w:rsid w:val="00E65598"/>
    <w:rsid w:val="00E65A58"/>
    <w:rsid w:val="00E65B01"/>
    <w:rsid w:val="00E660E4"/>
    <w:rsid w:val="00E66248"/>
    <w:rsid w:val="00E66699"/>
    <w:rsid w:val="00E66F3F"/>
    <w:rsid w:val="00E66FC3"/>
    <w:rsid w:val="00E673B9"/>
    <w:rsid w:val="00E67E7E"/>
    <w:rsid w:val="00E67FB9"/>
    <w:rsid w:val="00E7055C"/>
    <w:rsid w:val="00E70583"/>
    <w:rsid w:val="00E70A1B"/>
    <w:rsid w:val="00E712EB"/>
    <w:rsid w:val="00E71411"/>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DED"/>
    <w:rsid w:val="00E876CD"/>
    <w:rsid w:val="00E87CD0"/>
    <w:rsid w:val="00E87DC4"/>
    <w:rsid w:val="00E912D3"/>
    <w:rsid w:val="00E91B6D"/>
    <w:rsid w:val="00E92388"/>
    <w:rsid w:val="00E92562"/>
    <w:rsid w:val="00E927D8"/>
    <w:rsid w:val="00E9281C"/>
    <w:rsid w:val="00E92D66"/>
    <w:rsid w:val="00E93096"/>
    <w:rsid w:val="00E935EE"/>
    <w:rsid w:val="00E93F8C"/>
    <w:rsid w:val="00E940A8"/>
    <w:rsid w:val="00E94866"/>
    <w:rsid w:val="00E9502D"/>
    <w:rsid w:val="00E9509E"/>
    <w:rsid w:val="00E95299"/>
    <w:rsid w:val="00E952DC"/>
    <w:rsid w:val="00E95328"/>
    <w:rsid w:val="00E953CC"/>
    <w:rsid w:val="00E95511"/>
    <w:rsid w:val="00E957D5"/>
    <w:rsid w:val="00E959CA"/>
    <w:rsid w:val="00E95F0C"/>
    <w:rsid w:val="00E960C2"/>
    <w:rsid w:val="00E966FA"/>
    <w:rsid w:val="00E968D3"/>
    <w:rsid w:val="00E96DF7"/>
    <w:rsid w:val="00E9711A"/>
    <w:rsid w:val="00E9757D"/>
    <w:rsid w:val="00E9791B"/>
    <w:rsid w:val="00E97A31"/>
    <w:rsid w:val="00E97C02"/>
    <w:rsid w:val="00EA013B"/>
    <w:rsid w:val="00EA0336"/>
    <w:rsid w:val="00EA0349"/>
    <w:rsid w:val="00EA0397"/>
    <w:rsid w:val="00EA1A55"/>
    <w:rsid w:val="00EA24B1"/>
    <w:rsid w:val="00EA29C7"/>
    <w:rsid w:val="00EA42CF"/>
    <w:rsid w:val="00EA4646"/>
    <w:rsid w:val="00EA47D1"/>
    <w:rsid w:val="00EA47ED"/>
    <w:rsid w:val="00EA4ABA"/>
    <w:rsid w:val="00EA4B3F"/>
    <w:rsid w:val="00EA505F"/>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4104"/>
    <w:rsid w:val="00EB49B6"/>
    <w:rsid w:val="00EB4C4C"/>
    <w:rsid w:val="00EB58BD"/>
    <w:rsid w:val="00EB61CA"/>
    <w:rsid w:val="00EB61D2"/>
    <w:rsid w:val="00EB6B47"/>
    <w:rsid w:val="00EB6FC1"/>
    <w:rsid w:val="00EB72F4"/>
    <w:rsid w:val="00EB7B47"/>
    <w:rsid w:val="00EC02AF"/>
    <w:rsid w:val="00EC0376"/>
    <w:rsid w:val="00EC080C"/>
    <w:rsid w:val="00EC0C9B"/>
    <w:rsid w:val="00EC0F59"/>
    <w:rsid w:val="00EC175F"/>
    <w:rsid w:val="00EC176F"/>
    <w:rsid w:val="00EC196D"/>
    <w:rsid w:val="00EC1AF8"/>
    <w:rsid w:val="00EC1FEE"/>
    <w:rsid w:val="00EC200C"/>
    <w:rsid w:val="00EC2226"/>
    <w:rsid w:val="00EC2501"/>
    <w:rsid w:val="00EC2751"/>
    <w:rsid w:val="00EC27BA"/>
    <w:rsid w:val="00EC314A"/>
    <w:rsid w:val="00EC389D"/>
    <w:rsid w:val="00EC3968"/>
    <w:rsid w:val="00EC452B"/>
    <w:rsid w:val="00EC463A"/>
    <w:rsid w:val="00EC4679"/>
    <w:rsid w:val="00EC53A5"/>
    <w:rsid w:val="00EC55FF"/>
    <w:rsid w:val="00EC58CB"/>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2A90"/>
    <w:rsid w:val="00ED34A0"/>
    <w:rsid w:val="00ED3AAC"/>
    <w:rsid w:val="00ED4347"/>
    <w:rsid w:val="00ED4478"/>
    <w:rsid w:val="00ED476B"/>
    <w:rsid w:val="00ED4B27"/>
    <w:rsid w:val="00ED4DF4"/>
    <w:rsid w:val="00ED50B9"/>
    <w:rsid w:val="00ED5131"/>
    <w:rsid w:val="00ED58CD"/>
    <w:rsid w:val="00ED5A5A"/>
    <w:rsid w:val="00ED5AAA"/>
    <w:rsid w:val="00ED5C7E"/>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F73"/>
    <w:rsid w:val="00EE6098"/>
    <w:rsid w:val="00EE64BB"/>
    <w:rsid w:val="00EE6831"/>
    <w:rsid w:val="00EE6892"/>
    <w:rsid w:val="00EE6944"/>
    <w:rsid w:val="00EE701A"/>
    <w:rsid w:val="00EE746D"/>
    <w:rsid w:val="00EF01ED"/>
    <w:rsid w:val="00EF03FF"/>
    <w:rsid w:val="00EF0CBA"/>
    <w:rsid w:val="00EF0D9E"/>
    <w:rsid w:val="00EF0F52"/>
    <w:rsid w:val="00EF12A1"/>
    <w:rsid w:val="00EF16D2"/>
    <w:rsid w:val="00EF26D6"/>
    <w:rsid w:val="00EF2D06"/>
    <w:rsid w:val="00EF2F5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9A9"/>
    <w:rsid w:val="00EF7B30"/>
    <w:rsid w:val="00EF7F91"/>
    <w:rsid w:val="00F0001F"/>
    <w:rsid w:val="00F00219"/>
    <w:rsid w:val="00F009BF"/>
    <w:rsid w:val="00F00F63"/>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ED9"/>
    <w:rsid w:val="00F057E5"/>
    <w:rsid w:val="00F05881"/>
    <w:rsid w:val="00F059A4"/>
    <w:rsid w:val="00F05F82"/>
    <w:rsid w:val="00F06145"/>
    <w:rsid w:val="00F06309"/>
    <w:rsid w:val="00F0640C"/>
    <w:rsid w:val="00F06861"/>
    <w:rsid w:val="00F068DC"/>
    <w:rsid w:val="00F074D4"/>
    <w:rsid w:val="00F07BDD"/>
    <w:rsid w:val="00F07F3A"/>
    <w:rsid w:val="00F10312"/>
    <w:rsid w:val="00F1065D"/>
    <w:rsid w:val="00F121F3"/>
    <w:rsid w:val="00F125FC"/>
    <w:rsid w:val="00F12B44"/>
    <w:rsid w:val="00F1326D"/>
    <w:rsid w:val="00F1362F"/>
    <w:rsid w:val="00F1396D"/>
    <w:rsid w:val="00F13DBE"/>
    <w:rsid w:val="00F13E2C"/>
    <w:rsid w:val="00F1409C"/>
    <w:rsid w:val="00F1413F"/>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5BD"/>
    <w:rsid w:val="00F26CE7"/>
    <w:rsid w:val="00F26E23"/>
    <w:rsid w:val="00F27041"/>
    <w:rsid w:val="00F272EA"/>
    <w:rsid w:val="00F2787A"/>
    <w:rsid w:val="00F27FF0"/>
    <w:rsid w:val="00F300CA"/>
    <w:rsid w:val="00F301F5"/>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890"/>
    <w:rsid w:val="00F56C24"/>
    <w:rsid w:val="00F57285"/>
    <w:rsid w:val="00F574FF"/>
    <w:rsid w:val="00F57AFE"/>
    <w:rsid w:val="00F60029"/>
    <w:rsid w:val="00F60123"/>
    <w:rsid w:val="00F604C0"/>
    <w:rsid w:val="00F60D96"/>
    <w:rsid w:val="00F613FA"/>
    <w:rsid w:val="00F6230A"/>
    <w:rsid w:val="00F624B5"/>
    <w:rsid w:val="00F62632"/>
    <w:rsid w:val="00F62BCD"/>
    <w:rsid w:val="00F635B6"/>
    <w:rsid w:val="00F636A9"/>
    <w:rsid w:val="00F6382A"/>
    <w:rsid w:val="00F64219"/>
    <w:rsid w:val="00F642FB"/>
    <w:rsid w:val="00F64385"/>
    <w:rsid w:val="00F643BB"/>
    <w:rsid w:val="00F65BED"/>
    <w:rsid w:val="00F65FF4"/>
    <w:rsid w:val="00F66048"/>
    <w:rsid w:val="00F66083"/>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8BC"/>
    <w:rsid w:val="00F73ACE"/>
    <w:rsid w:val="00F74732"/>
    <w:rsid w:val="00F75D5D"/>
    <w:rsid w:val="00F761F2"/>
    <w:rsid w:val="00F7624D"/>
    <w:rsid w:val="00F76458"/>
    <w:rsid w:val="00F7668C"/>
    <w:rsid w:val="00F768FB"/>
    <w:rsid w:val="00F7771C"/>
    <w:rsid w:val="00F77B30"/>
    <w:rsid w:val="00F77B86"/>
    <w:rsid w:val="00F809AB"/>
    <w:rsid w:val="00F80AFE"/>
    <w:rsid w:val="00F80FD9"/>
    <w:rsid w:val="00F81171"/>
    <w:rsid w:val="00F815F9"/>
    <w:rsid w:val="00F818AE"/>
    <w:rsid w:val="00F81DE5"/>
    <w:rsid w:val="00F82126"/>
    <w:rsid w:val="00F82279"/>
    <w:rsid w:val="00F82542"/>
    <w:rsid w:val="00F82640"/>
    <w:rsid w:val="00F8286E"/>
    <w:rsid w:val="00F829FB"/>
    <w:rsid w:val="00F830EB"/>
    <w:rsid w:val="00F83161"/>
    <w:rsid w:val="00F831F7"/>
    <w:rsid w:val="00F83210"/>
    <w:rsid w:val="00F836E3"/>
    <w:rsid w:val="00F83B2F"/>
    <w:rsid w:val="00F844A1"/>
    <w:rsid w:val="00F850BC"/>
    <w:rsid w:val="00F8575C"/>
    <w:rsid w:val="00F859C9"/>
    <w:rsid w:val="00F85D11"/>
    <w:rsid w:val="00F860A8"/>
    <w:rsid w:val="00F8616D"/>
    <w:rsid w:val="00F868CA"/>
    <w:rsid w:val="00F872AC"/>
    <w:rsid w:val="00F8763B"/>
    <w:rsid w:val="00F87717"/>
    <w:rsid w:val="00F90757"/>
    <w:rsid w:val="00F907A5"/>
    <w:rsid w:val="00F908D7"/>
    <w:rsid w:val="00F91107"/>
    <w:rsid w:val="00F912AC"/>
    <w:rsid w:val="00F91A7E"/>
    <w:rsid w:val="00F91AF8"/>
    <w:rsid w:val="00F92119"/>
    <w:rsid w:val="00F927A9"/>
    <w:rsid w:val="00F92E50"/>
    <w:rsid w:val="00F938C0"/>
    <w:rsid w:val="00F9397E"/>
    <w:rsid w:val="00F93C88"/>
    <w:rsid w:val="00F93CFF"/>
    <w:rsid w:val="00F94239"/>
    <w:rsid w:val="00F94558"/>
    <w:rsid w:val="00F94792"/>
    <w:rsid w:val="00F949B5"/>
    <w:rsid w:val="00F94D9B"/>
    <w:rsid w:val="00F95206"/>
    <w:rsid w:val="00F95A5C"/>
    <w:rsid w:val="00F95A9E"/>
    <w:rsid w:val="00F96568"/>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1B7"/>
    <w:rsid w:val="00FB538F"/>
    <w:rsid w:val="00FB561C"/>
    <w:rsid w:val="00FB58BE"/>
    <w:rsid w:val="00FB5E0F"/>
    <w:rsid w:val="00FB5E2B"/>
    <w:rsid w:val="00FB5F1B"/>
    <w:rsid w:val="00FB62F2"/>
    <w:rsid w:val="00FB6329"/>
    <w:rsid w:val="00FB655E"/>
    <w:rsid w:val="00FB6E23"/>
    <w:rsid w:val="00FB6F0D"/>
    <w:rsid w:val="00FB714A"/>
    <w:rsid w:val="00FB7D3E"/>
    <w:rsid w:val="00FC0AC9"/>
    <w:rsid w:val="00FC1086"/>
    <w:rsid w:val="00FC161E"/>
    <w:rsid w:val="00FC1B17"/>
    <w:rsid w:val="00FC261C"/>
    <w:rsid w:val="00FC2A0F"/>
    <w:rsid w:val="00FC2E83"/>
    <w:rsid w:val="00FC3373"/>
    <w:rsid w:val="00FC3714"/>
    <w:rsid w:val="00FC3A96"/>
    <w:rsid w:val="00FC3CD0"/>
    <w:rsid w:val="00FC406E"/>
    <w:rsid w:val="00FC432D"/>
    <w:rsid w:val="00FC4651"/>
    <w:rsid w:val="00FC4DAB"/>
    <w:rsid w:val="00FC4DB6"/>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66C"/>
    <w:rsid w:val="00FD1B11"/>
    <w:rsid w:val="00FD1DA9"/>
    <w:rsid w:val="00FD201E"/>
    <w:rsid w:val="00FD2140"/>
    <w:rsid w:val="00FD2324"/>
    <w:rsid w:val="00FD25B7"/>
    <w:rsid w:val="00FD29CF"/>
    <w:rsid w:val="00FD2B14"/>
    <w:rsid w:val="00FD2FD0"/>
    <w:rsid w:val="00FD3474"/>
    <w:rsid w:val="00FD34D4"/>
    <w:rsid w:val="00FD34E1"/>
    <w:rsid w:val="00FD3674"/>
    <w:rsid w:val="00FD3A24"/>
    <w:rsid w:val="00FD3FC2"/>
    <w:rsid w:val="00FD4367"/>
    <w:rsid w:val="00FD465D"/>
    <w:rsid w:val="00FD48E4"/>
    <w:rsid w:val="00FD493C"/>
    <w:rsid w:val="00FD5064"/>
    <w:rsid w:val="00FD5294"/>
    <w:rsid w:val="00FD52F3"/>
    <w:rsid w:val="00FD55AA"/>
    <w:rsid w:val="00FD59C1"/>
    <w:rsid w:val="00FD633A"/>
    <w:rsid w:val="00FD6359"/>
    <w:rsid w:val="00FD67BB"/>
    <w:rsid w:val="00FD6976"/>
    <w:rsid w:val="00FD719F"/>
    <w:rsid w:val="00FD76FB"/>
    <w:rsid w:val="00FD7800"/>
    <w:rsid w:val="00FD7D38"/>
    <w:rsid w:val="00FD7D3E"/>
    <w:rsid w:val="00FE05E4"/>
    <w:rsid w:val="00FE06D1"/>
    <w:rsid w:val="00FE0955"/>
    <w:rsid w:val="00FE0CAB"/>
    <w:rsid w:val="00FE0CB0"/>
    <w:rsid w:val="00FE0E5E"/>
    <w:rsid w:val="00FE1308"/>
    <w:rsid w:val="00FE139C"/>
    <w:rsid w:val="00FE17F1"/>
    <w:rsid w:val="00FE188B"/>
    <w:rsid w:val="00FE2098"/>
    <w:rsid w:val="00FE212F"/>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2C914AA"/>
  <w15:chartTrackingRefBased/>
  <w15:docId w15:val="{F604FE96-F580-4D2E-886F-834393F9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730"/>
    <w:pPr>
      <w:spacing w:after="240"/>
      <w:jc w:val="both"/>
    </w:pPr>
    <w:rPr>
      <w:rFonts w:ascii="Times New Roman" w:hAnsi="Times New Roman"/>
    </w:rPr>
  </w:style>
  <w:style w:type="paragraph" w:styleId="Heading1">
    <w:name w:val="heading 1"/>
    <w:next w:val="Normal"/>
    <w:link w:val="Heading1Char"/>
    <w:uiPriority w:val="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3DF"/>
    <w:rPr>
      <w:rFonts w:ascii="Times New Roman" w:eastAsia="Times New Roman" w:hAnsi="Times New Roman"/>
      <w:b/>
      <w:bCs/>
      <w:caps/>
      <w:sz w:val="24"/>
      <w:szCs w:val="28"/>
    </w:rPr>
  </w:style>
  <w:style w:type="character" w:customStyle="1" w:styleId="Heading2Char">
    <w:name w:val="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043138"/>
    <w:pPr>
      <w:suppressLineNumbers/>
      <w:tabs>
        <w:tab w:val="left" w:pos="1710"/>
        <w:tab w:val="right" w:leader="dot" w:pos="9360"/>
      </w:tabs>
      <w:spacing w:after="0"/>
      <w:ind w:left="1980" w:right="360" w:hanging="162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nhideWhenUsed/>
    <w:rsid w:val="0038520D"/>
    <w:pPr>
      <w:spacing w:after="0"/>
    </w:pPr>
  </w:style>
  <w:style w:type="character" w:customStyle="1" w:styleId="FootnoteTextChar">
    <w:name w:val="Footnote Text Char"/>
    <w:link w:val="FootnoteText"/>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basedOn w:val="Normal"/>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B1138B"/>
    <w:pPr>
      <w:autoSpaceDE w:val="0"/>
      <w:autoSpaceDN w:val="0"/>
      <w:adjustRightInd w:val="0"/>
      <w:spacing w:before="120" w:after="240"/>
      <w:jc w:val="both"/>
    </w:pPr>
    <w:rPr>
      <w:rFonts w:ascii="Times New Roman" w:hAnsi="Times New Roman"/>
      <w:color w:val="000000"/>
      <w:szCs w:val="24"/>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numbering" w:customStyle="1" w:styleId="NoList1">
    <w:name w:val="No List1"/>
    <w:next w:val="NoList"/>
    <w:uiPriority w:val="99"/>
    <w:semiHidden/>
    <w:unhideWhenUsed/>
    <w:rsid w:val="008A7A00"/>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77314"/>
    <w:pPr>
      <w:spacing w:after="120"/>
      <w:ind w:left="360"/>
    </w:pPr>
  </w:style>
  <w:style w:type="character" w:customStyle="1" w:styleId="BodyTextIndentChar">
    <w:name w:val="Body Text Indent Char"/>
    <w:link w:val="BodyTextIndent"/>
    <w:rsid w:val="00C77314"/>
    <w:rPr>
      <w:rFonts w:ascii="Times New Roman" w:hAnsi="Times New Roman"/>
      <w:szCs w:val="22"/>
    </w:rPr>
  </w:style>
  <w:style w:type="character" w:customStyle="1" w:styleId="Heading5Char">
    <w:name w:val="Heading 5 Char"/>
    <w:link w:val="Heading5"/>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numbering" w:customStyle="1" w:styleId="NoList2">
    <w:name w:val="No List2"/>
    <w:next w:val="NoList"/>
    <w:uiPriority w:val="99"/>
    <w:semiHidden/>
    <w:unhideWhenUsed/>
    <w:rsid w:val="00B94138"/>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7058"/>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numbering" w:customStyle="1" w:styleId="NoList11">
    <w:name w:val="No List11"/>
    <w:next w:val="NoList"/>
    <w:uiPriority w:val="99"/>
    <w:semiHidden/>
    <w:unhideWhenUsed/>
    <w:rsid w:val="00EC4679"/>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numbering" w:customStyle="1" w:styleId="NoList4">
    <w:name w:val="No List4"/>
    <w:next w:val="NoList"/>
    <w:uiPriority w:val="99"/>
    <w:semiHidden/>
    <w:unhideWhenUsed/>
    <w:rsid w:val="00FA251A"/>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58"/>
      </w:numPr>
      <w:tabs>
        <w:tab w:val="center" w:pos="5400"/>
        <w:tab w:val="right" w:pos="9360"/>
      </w:tabs>
      <w:spacing w:after="0"/>
    </w:pPr>
    <w:rPr>
      <w:rFonts w:eastAsiaTheme="minorHAnsi"/>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mailto:tim.chesser@aspb.ar.gov"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mailto:james.willis@agriculture.ny.gov" TargetMode="External"/><Relationship Id="rId42" Type="http://schemas.openxmlformats.org/officeDocument/2006/relationships/hyperlink" Target="https://www.ncwm.net/meetings/interim/publication-15" TargetMode="External"/><Relationship Id="rId47" Type="http://schemas.openxmlformats.org/officeDocument/2006/relationships/hyperlink" Target="mailto:tbutcher@nist.gov" TargetMode="External"/><Relationship Id="rId50" Type="http://schemas.openxmlformats.org/officeDocument/2006/relationships/hyperlink" Target="mailto:lisa.warfield@nist.gov" TargetMode="External"/><Relationship Id="rId55" Type="http://schemas.openxmlformats.org/officeDocument/2006/relationships/footer" Target="footer1.xml"/><Relationship Id="rId63" Type="http://schemas.openxmlformats.org/officeDocument/2006/relationships/image" Target="media/image17.wmf"/><Relationship Id="rId68" Type="http://schemas.openxmlformats.org/officeDocument/2006/relationships/image" Target="media/image21.png"/><Relationship Id="rId76" Type="http://schemas.openxmlformats.org/officeDocument/2006/relationships/footer" Target="footer6.xml"/><Relationship Id="rId7" Type="http://schemas.openxmlformats.org/officeDocument/2006/relationships/styles" Target="styles.xml"/><Relationship Id="rId71"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mailto:doug.musick@ks.gov" TargetMode="External"/><Relationship Id="rId29" Type="http://schemas.openxmlformats.org/officeDocument/2006/relationships/hyperlink" Target="mailto:doug.musick@ks.gov"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mailto:jason.glass@ky.gov" TargetMode="External"/><Relationship Id="rId37" Type="http://schemas.openxmlformats.org/officeDocument/2006/relationships/image" Target="media/image14.jpeg"/><Relationship Id="rId40" Type="http://schemas.openxmlformats.org/officeDocument/2006/relationships/hyperlink" Target="https://www.vde-verlag.de/standards/1400304/e-vde-ar-e-2418-3-100-anwendungsregel-2018-07.html" TargetMode="External"/><Relationship Id="rId45" Type="http://schemas.openxmlformats.org/officeDocument/2006/relationships/hyperlink" Target="file:///C:\Users\jbarton\AppData\Local\Microsoft\Windows\INetCache\Content.Outlook\OXVD9W2I\juana.williams@nist.gov"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image" Target="media/image19.png"/><Relationship Id="rId74" Type="http://schemas.openxmlformats.org/officeDocument/2006/relationships/header" Target="header6.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mailto:doug.musick@ks.gov" TargetMode="External"/><Relationship Id="rId44" Type="http://schemas.openxmlformats.org/officeDocument/2006/relationships/hyperlink" Target="mailto:tbutcher@nist.gov" TargetMode="External"/><Relationship Id="rId52" Type="http://schemas.openxmlformats.org/officeDocument/2006/relationships/hyperlink" Target="https://www.ncwm.net/meetings/interim/publication-15" TargetMode="External"/><Relationship Id="rId60" Type="http://schemas.openxmlformats.org/officeDocument/2006/relationships/header" Target="header5.xml"/><Relationship Id="rId65" Type="http://schemas.openxmlformats.org/officeDocument/2006/relationships/image" Target="media/image18.png"/><Relationship Id="rId73" Type="http://schemas.microsoft.com/office/2007/relationships/hdphoto" Target="media/hdphoto1.wdp"/><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hyperlink" Target="file:///C:\Users\jbarton\AppData\Local\Microsoft\Windows\INetCache\Content.Outlook\OXVD9W2I\eric.wechselberger@mt.com" TargetMode="External"/><Relationship Id="rId35" Type="http://schemas.openxmlformats.org/officeDocument/2006/relationships/hyperlink" Target="mailto:charles.stutesman@ks.gov" TargetMode="External"/><Relationship Id="rId43" Type="http://schemas.openxmlformats.org/officeDocument/2006/relationships/hyperlink" Target="mailto:james.willis@agriculture.ny.gov" TargetMode="External"/><Relationship Id="rId48" Type="http://schemas.openxmlformats.org/officeDocument/2006/relationships/hyperlink" Target="mailto:tbutcher@nist.gov" TargetMode="External"/><Relationship Id="rId56" Type="http://schemas.openxmlformats.org/officeDocument/2006/relationships/footer" Target="footer2.xml"/><Relationship Id="rId64" Type="http://schemas.openxmlformats.org/officeDocument/2006/relationships/oleObject" Target="embeddings/oleObject3.bin"/><Relationship Id="rId69" Type="http://schemas.openxmlformats.org/officeDocument/2006/relationships/image" Target="media/image22.png"/><Relationship Id="rId77"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mailto:tbutcher@nist.gov" TargetMode="External"/><Relationship Id="rId72"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hyperlink" Target="mailto:alan.walker@fdacs.gov" TargetMode="External"/><Relationship Id="rId33" Type="http://schemas.openxmlformats.org/officeDocument/2006/relationships/hyperlink" Target="mailto:randy.moses@doverfs.com" TargetMode="External"/><Relationship Id="rId38" Type="http://schemas.openxmlformats.org/officeDocument/2006/relationships/image" Target="media/image15.jpeg"/><Relationship Id="rId46" Type="http://schemas.openxmlformats.org/officeDocument/2006/relationships/hyperlink" Target="mailto:lisa.warfield@nist.gov" TargetMode="External"/><Relationship Id="rId59" Type="http://schemas.openxmlformats.org/officeDocument/2006/relationships/header" Target="header4.xml"/><Relationship Id="rId67" Type="http://schemas.openxmlformats.org/officeDocument/2006/relationships/image" Target="media/image20.png"/><Relationship Id="rId20" Type="http://schemas.openxmlformats.org/officeDocument/2006/relationships/image" Target="media/image6.png"/><Relationship Id="rId41" Type="http://schemas.openxmlformats.org/officeDocument/2006/relationships/hyperlink" Target="mailto:karl.cunningham@illinois.gov" TargetMode="External"/><Relationship Id="rId54" Type="http://schemas.openxmlformats.org/officeDocument/2006/relationships/header" Target="header2.xml"/><Relationship Id="rId62" Type="http://schemas.openxmlformats.org/officeDocument/2006/relationships/footer" Target="footer5.xml"/><Relationship Id="rId70" Type="http://schemas.openxmlformats.org/officeDocument/2006/relationships/image" Target="media/image23.wmf"/><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jpg"/><Relationship Id="rId36" Type="http://schemas.openxmlformats.org/officeDocument/2006/relationships/image" Target="media/image13.jpeg"/><Relationship Id="rId49" Type="http://schemas.openxmlformats.org/officeDocument/2006/relationships/hyperlink" Target="mailto:juana.williams@nist.gov" TargetMode="External"/><Relationship Id="rId5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5" ma:contentTypeDescription="Create a new document." ma:contentTypeScope="" ma:versionID="7e2ac6480592edaa9b444c54601be99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f9019ccc4d943b29f546053ee5308288"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2.xml><?xml version="1.0" encoding="utf-8"?>
<ds:datastoreItem xmlns:ds="http://schemas.openxmlformats.org/officeDocument/2006/customXml" ds:itemID="{C2429C8E-F789-45AC-89FF-808FDC19F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72368B-1302-4F32-A328-9601B7EEA78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1c729d5-d8dd-4ccd-87aa-46ea52ddd4a6"/>
    <ds:schemaRef ds:uri="e821e515-2ed6-42dc-8244-a8315a5cc19a"/>
    <ds:schemaRef ds:uri="http://www.w3.org/XML/1998/namespace"/>
    <ds:schemaRef ds:uri="http://purl.org/dc/dcmitype/"/>
  </ds:schemaRefs>
</ds:datastoreItem>
</file>

<file path=customXml/itemProps4.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168</Pages>
  <Words>75303</Words>
  <Characters>429232</Characters>
  <Application>Microsoft Office Word</Application>
  <DocSecurity>0</DocSecurity>
  <Lines>3576</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503528</CharactersWithSpaces>
  <SharedDoc>false</SharedDoc>
  <HLinks>
    <vt:vector size="618" baseType="variant">
      <vt:variant>
        <vt:i4>4259871</vt:i4>
      </vt:variant>
      <vt:variant>
        <vt:i4>534</vt:i4>
      </vt:variant>
      <vt:variant>
        <vt:i4>0</vt:i4>
      </vt:variant>
      <vt:variant>
        <vt:i4>5</vt:i4>
      </vt:variant>
      <vt:variant>
        <vt:lpwstr>https://www.ncwm.net/meetings/interim/publication-15</vt:lpwstr>
      </vt:variant>
      <vt:variant>
        <vt:lpwstr/>
      </vt:variant>
      <vt:variant>
        <vt:i4>2687002</vt:i4>
      </vt:variant>
      <vt:variant>
        <vt:i4>531</vt:i4>
      </vt:variant>
      <vt:variant>
        <vt:i4>0</vt:i4>
      </vt:variant>
      <vt:variant>
        <vt:i4>5</vt:i4>
      </vt:variant>
      <vt:variant>
        <vt:lpwstr>mailto:tbutcher@nist.gov</vt:lpwstr>
      </vt:variant>
      <vt:variant>
        <vt:lpwstr/>
      </vt:variant>
      <vt:variant>
        <vt:i4>589944</vt:i4>
      </vt:variant>
      <vt:variant>
        <vt:i4>528</vt:i4>
      </vt:variant>
      <vt:variant>
        <vt:i4>0</vt:i4>
      </vt:variant>
      <vt:variant>
        <vt:i4>5</vt:i4>
      </vt:variant>
      <vt:variant>
        <vt:lpwstr>mailto:lisa.warfield@nist.gov</vt:lpwstr>
      </vt:variant>
      <vt:variant>
        <vt:lpwstr/>
      </vt:variant>
      <vt:variant>
        <vt:i4>2687002</vt:i4>
      </vt:variant>
      <vt:variant>
        <vt:i4>525</vt:i4>
      </vt:variant>
      <vt:variant>
        <vt:i4>0</vt:i4>
      </vt:variant>
      <vt:variant>
        <vt:i4>5</vt:i4>
      </vt:variant>
      <vt:variant>
        <vt:lpwstr>mailto:tbutcher@nist.gov</vt:lpwstr>
      </vt:variant>
      <vt:variant>
        <vt:lpwstr/>
      </vt:variant>
      <vt:variant>
        <vt:i4>4259871</vt:i4>
      </vt:variant>
      <vt:variant>
        <vt:i4>522</vt:i4>
      </vt:variant>
      <vt:variant>
        <vt:i4>0</vt:i4>
      </vt:variant>
      <vt:variant>
        <vt:i4>5</vt:i4>
      </vt:variant>
      <vt:variant>
        <vt:lpwstr>https://www.ncwm.net/meetings/interim/publication-15</vt:lpwstr>
      </vt:variant>
      <vt:variant>
        <vt:lpwstr/>
      </vt:variant>
      <vt:variant>
        <vt:i4>1310783</vt:i4>
      </vt:variant>
      <vt:variant>
        <vt:i4>519</vt:i4>
      </vt:variant>
      <vt:variant>
        <vt:i4>0</vt:i4>
      </vt:variant>
      <vt:variant>
        <vt:i4>5</vt:i4>
      </vt:variant>
      <vt:variant>
        <vt:lpwstr>mailto:mike.sikula@agriculture.ny.gov</vt:lpwstr>
      </vt:variant>
      <vt:variant>
        <vt:lpwstr/>
      </vt:variant>
      <vt:variant>
        <vt:i4>4259871</vt:i4>
      </vt:variant>
      <vt:variant>
        <vt:i4>516</vt:i4>
      </vt:variant>
      <vt:variant>
        <vt:i4>0</vt:i4>
      </vt:variant>
      <vt:variant>
        <vt:i4>5</vt:i4>
      </vt:variant>
      <vt:variant>
        <vt:lpwstr>https://www.ncwm.net/meetings/interim/publication-15</vt:lpwstr>
      </vt:variant>
      <vt:variant>
        <vt:lpwstr/>
      </vt:variant>
      <vt:variant>
        <vt:i4>6684699</vt:i4>
      </vt:variant>
      <vt:variant>
        <vt:i4>513</vt:i4>
      </vt:variant>
      <vt:variant>
        <vt:i4>0</vt:i4>
      </vt:variant>
      <vt:variant>
        <vt:i4>5</vt:i4>
      </vt:variant>
      <vt:variant>
        <vt:lpwstr>mailto:karl.cunningham@illinois.gov</vt:lpwstr>
      </vt:variant>
      <vt:variant>
        <vt:lpwstr/>
      </vt:variant>
      <vt:variant>
        <vt:i4>3342378</vt:i4>
      </vt:variant>
      <vt:variant>
        <vt:i4>510</vt:i4>
      </vt:variant>
      <vt:variant>
        <vt:i4>0</vt:i4>
      </vt:variant>
      <vt:variant>
        <vt:i4>5</vt:i4>
      </vt:variant>
      <vt:variant>
        <vt:lpwstr>https://www.vde-verlag.de/standards/1400304/e-vde-ar-e-2418-3-100-anwendungsregel-2018-07.html</vt:lpwstr>
      </vt:variant>
      <vt:variant>
        <vt:lpwstr/>
      </vt:variant>
      <vt:variant>
        <vt:i4>4259871</vt:i4>
      </vt:variant>
      <vt:variant>
        <vt:i4>507</vt:i4>
      </vt:variant>
      <vt:variant>
        <vt:i4>0</vt:i4>
      </vt:variant>
      <vt:variant>
        <vt:i4>5</vt:i4>
      </vt:variant>
      <vt:variant>
        <vt:lpwstr>https://www.ncwm.net/meetings/interim/publication-15</vt:lpwstr>
      </vt:variant>
      <vt:variant>
        <vt:lpwstr/>
      </vt:variant>
      <vt:variant>
        <vt:i4>4259871</vt:i4>
      </vt:variant>
      <vt:variant>
        <vt:i4>504</vt:i4>
      </vt:variant>
      <vt:variant>
        <vt:i4>0</vt:i4>
      </vt:variant>
      <vt:variant>
        <vt:i4>5</vt:i4>
      </vt:variant>
      <vt:variant>
        <vt:lpwstr>https://www.ncwm.net/meetings/interim/publication-15</vt:lpwstr>
      </vt:variant>
      <vt:variant>
        <vt:lpwstr/>
      </vt:variant>
      <vt:variant>
        <vt:i4>3473501</vt:i4>
      </vt:variant>
      <vt:variant>
        <vt:i4>501</vt:i4>
      </vt:variant>
      <vt:variant>
        <vt:i4>0</vt:i4>
      </vt:variant>
      <vt:variant>
        <vt:i4>5</vt:i4>
      </vt:variant>
      <vt:variant>
        <vt:lpwstr>mailto:charles.stutesman@ks.gov</vt:lpwstr>
      </vt:variant>
      <vt:variant>
        <vt:lpwstr/>
      </vt:variant>
      <vt:variant>
        <vt:i4>4259871</vt:i4>
      </vt:variant>
      <vt:variant>
        <vt:i4>498</vt:i4>
      </vt:variant>
      <vt:variant>
        <vt:i4>0</vt:i4>
      </vt:variant>
      <vt:variant>
        <vt:i4>5</vt:i4>
      </vt:variant>
      <vt:variant>
        <vt:lpwstr>https://www.ncwm.net/meetings/interim/publication-15</vt:lpwstr>
      </vt:variant>
      <vt:variant>
        <vt:lpwstr/>
      </vt:variant>
      <vt:variant>
        <vt:i4>4259871</vt:i4>
      </vt:variant>
      <vt:variant>
        <vt:i4>495</vt:i4>
      </vt:variant>
      <vt:variant>
        <vt:i4>0</vt:i4>
      </vt:variant>
      <vt:variant>
        <vt:i4>5</vt:i4>
      </vt:variant>
      <vt:variant>
        <vt:lpwstr>https://www.ncwm.net/meetings/interim/publication-15</vt:lpwstr>
      </vt:variant>
      <vt:variant>
        <vt:lpwstr/>
      </vt:variant>
      <vt:variant>
        <vt:i4>1310783</vt:i4>
      </vt:variant>
      <vt:variant>
        <vt:i4>492</vt:i4>
      </vt:variant>
      <vt:variant>
        <vt:i4>0</vt:i4>
      </vt:variant>
      <vt:variant>
        <vt:i4>5</vt:i4>
      </vt:variant>
      <vt:variant>
        <vt:lpwstr>mailto:mike.sikula@agriculture.ny.gov</vt:lpwstr>
      </vt:variant>
      <vt:variant>
        <vt:lpwstr/>
      </vt:variant>
      <vt:variant>
        <vt:i4>4259871</vt:i4>
      </vt:variant>
      <vt:variant>
        <vt:i4>489</vt:i4>
      </vt:variant>
      <vt:variant>
        <vt:i4>0</vt:i4>
      </vt:variant>
      <vt:variant>
        <vt:i4>5</vt:i4>
      </vt:variant>
      <vt:variant>
        <vt:lpwstr>https://www.ncwm.net/meetings/interim/publication-15</vt:lpwstr>
      </vt:variant>
      <vt:variant>
        <vt:lpwstr/>
      </vt:variant>
      <vt:variant>
        <vt:i4>7798790</vt:i4>
      </vt:variant>
      <vt:variant>
        <vt:i4>486</vt:i4>
      </vt:variant>
      <vt:variant>
        <vt:i4>0</vt:i4>
      </vt:variant>
      <vt:variant>
        <vt:i4>5</vt:i4>
      </vt:variant>
      <vt:variant>
        <vt:lpwstr>mailto:randy.moses@doverfs.com</vt:lpwstr>
      </vt:variant>
      <vt:variant>
        <vt:lpwstr/>
      </vt:variant>
      <vt:variant>
        <vt:i4>4259871</vt:i4>
      </vt:variant>
      <vt:variant>
        <vt:i4>483</vt:i4>
      </vt:variant>
      <vt:variant>
        <vt:i4>0</vt:i4>
      </vt:variant>
      <vt:variant>
        <vt:i4>5</vt:i4>
      </vt:variant>
      <vt:variant>
        <vt:lpwstr>https://www.ncwm.net/meetings/interim/publication-15</vt:lpwstr>
      </vt:variant>
      <vt:variant>
        <vt:lpwstr/>
      </vt:variant>
      <vt:variant>
        <vt:i4>4849707</vt:i4>
      </vt:variant>
      <vt:variant>
        <vt:i4>480</vt:i4>
      </vt:variant>
      <vt:variant>
        <vt:i4>0</vt:i4>
      </vt:variant>
      <vt:variant>
        <vt:i4>5</vt:i4>
      </vt:variant>
      <vt:variant>
        <vt:lpwstr>mailto:jason.glass@ky.gov</vt:lpwstr>
      </vt:variant>
      <vt:variant>
        <vt:lpwstr/>
      </vt:variant>
      <vt:variant>
        <vt:i4>4259871</vt:i4>
      </vt:variant>
      <vt:variant>
        <vt:i4>477</vt:i4>
      </vt:variant>
      <vt:variant>
        <vt:i4>0</vt:i4>
      </vt:variant>
      <vt:variant>
        <vt:i4>5</vt:i4>
      </vt:variant>
      <vt:variant>
        <vt:lpwstr>https://www.ncwm.net/meetings/interim/publication-15</vt:lpwstr>
      </vt:variant>
      <vt:variant>
        <vt:lpwstr/>
      </vt:variant>
      <vt:variant>
        <vt:i4>3801182</vt:i4>
      </vt:variant>
      <vt:variant>
        <vt:i4>474</vt:i4>
      </vt:variant>
      <vt:variant>
        <vt:i4>0</vt:i4>
      </vt:variant>
      <vt:variant>
        <vt:i4>5</vt:i4>
      </vt:variant>
      <vt:variant>
        <vt:lpwstr>mailto:Loren.Minnich@ks.gov</vt:lpwstr>
      </vt:variant>
      <vt:variant>
        <vt:lpwstr/>
      </vt:variant>
      <vt:variant>
        <vt:i4>4259871</vt:i4>
      </vt:variant>
      <vt:variant>
        <vt:i4>471</vt:i4>
      </vt:variant>
      <vt:variant>
        <vt:i4>0</vt:i4>
      </vt:variant>
      <vt:variant>
        <vt:i4>5</vt:i4>
      </vt:variant>
      <vt:variant>
        <vt:lpwstr>https://www.ncwm.net/meetings/interim/publication-15</vt:lpwstr>
      </vt:variant>
      <vt:variant>
        <vt:lpwstr/>
      </vt:variant>
      <vt:variant>
        <vt:i4>4259871</vt:i4>
      </vt:variant>
      <vt:variant>
        <vt:i4>468</vt:i4>
      </vt:variant>
      <vt:variant>
        <vt:i4>0</vt:i4>
      </vt:variant>
      <vt:variant>
        <vt:i4>5</vt:i4>
      </vt:variant>
      <vt:variant>
        <vt:lpwstr>https://www.ncwm.net/meetings/interim/publication-15</vt:lpwstr>
      </vt:variant>
      <vt:variant>
        <vt:lpwstr/>
      </vt:variant>
      <vt:variant>
        <vt:i4>3801182</vt:i4>
      </vt:variant>
      <vt:variant>
        <vt:i4>465</vt:i4>
      </vt:variant>
      <vt:variant>
        <vt:i4>0</vt:i4>
      </vt:variant>
      <vt:variant>
        <vt:i4>5</vt:i4>
      </vt:variant>
      <vt:variant>
        <vt:lpwstr>mailto:Loren.Minnich@ks.gov</vt:lpwstr>
      </vt:variant>
      <vt:variant>
        <vt:lpwstr/>
      </vt:variant>
      <vt:variant>
        <vt:i4>2097154</vt:i4>
      </vt:variant>
      <vt:variant>
        <vt:i4>462</vt:i4>
      </vt:variant>
      <vt:variant>
        <vt:i4>0</vt:i4>
      </vt:variant>
      <vt:variant>
        <vt:i4>5</vt:i4>
      </vt:variant>
      <vt:variant>
        <vt:lpwstr>mailto:tim.chesser@aspb.ar.gov</vt:lpwstr>
      </vt:variant>
      <vt:variant>
        <vt:lpwstr/>
      </vt:variant>
      <vt:variant>
        <vt:i4>4259871</vt:i4>
      </vt:variant>
      <vt:variant>
        <vt:i4>459</vt:i4>
      </vt:variant>
      <vt:variant>
        <vt:i4>0</vt:i4>
      </vt:variant>
      <vt:variant>
        <vt:i4>5</vt:i4>
      </vt:variant>
      <vt:variant>
        <vt:lpwstr>https://www.ncwm.net/meetings/interim/publication-15</vt:lpwstr>
      </vt:variant>
      <vt:variant>
        <vt:lpwstr/>
      </vt:variant>
      <vt:variant>
        <vt:i4>107</vt:i4>
      </vt:variant>
      <vt:variant>
        <vt:i4>456</vt:i4>
      </vt:variant>
      <vt:variant>
        <vt:i4>0</vt:i4>
      </vt:variant>
      <vt:variant>
        <vt:i4>5</vt:i4>
      </vt:variant>
      <vt:variant>
        <vt:lpwstr>mailto:doug.musick@ks.gov</vt:lpwstr>
      </vt:variant>
      <vt:variant>
        <vt:lpwstr/>
      </vt:variant>
      <vt:variant>
        <vt:i4>589846</vt:i4>
      </vt:variant>
      <vt:variant>
        <vt:i4>453</vt:i4>
      </vt:variant>
      <vt:variant>
        <vt:i4>0</vt:i4>
      </vt:variant>
      <vt:variant>
        <vt:i4>5</vt:i4>
      </vt:variant>
      <vt:variant>
        <vt:lpwstr/>
      </vt:variant>
      <vt:variant>
        <vt:lpwstr>AppendixA</vt:lpwstr>
      </vt:variant>
      <vt:variant>
        <vt:i4>1966133</vt:i4>
      </vt:variant>
      <vt:variant>
        <vt:i4>446</vt:i4>
      </vt:variant>
      <vt:variant>
        <vt:i4>0</vt:i4>
      </vt:variant>
      <vt:variant>
        <vt:i4>5</vt:i4>
      </vt:variant>
      <vt:variant>
        <vt:lpwstr/>
      </vt:variant>
      <vt:variant>
        <vt:lpwstr>_Toc48632351</vt:lpwstr>
      </vt:variant>
      <vt:variant>
        <vt:i4>2031669</vt:i4>
      </vt:variant>
      <vt:variant>
        <vt:i4>440</vt:i4>
      </vt:variant>
      <vt:variant>
        <vt:i4>0</vt:i4>
      </vt:variant>
      <vt:variant>
        <vt:i4>5</vt:i4>
      </vt:variant>
      <vt:variant>
        <vt:lpwstr/>
      </vt:variant>
      <vt:variant>
        <vt:lpwstr>_Toc48632350</vt:lpwstr>
      </vt:variant>
      <vt:variant>
        <vt:i4>1441844</vt:i4>
      </vt:variant>
      <vt:variant>
        <vt:i4>434</vt:i4>
      </vt:variant>
      <vt:variant>
        <vt:i4>0</vt:i4>
      </vt:variant>
      <vt:variant>
        <vt:i4>5</vt:i4>
      </vt:variant>
      <vt:variant>
        <vt:lpwstr/>
      </vt:variant>
      <vt:variant>
        <vt:lpwstr>_Toc48632349</vt:lpwstr>
      </vt:variant>
      <vt:variant>
        <vt:i4>1507380</vt:i4>
      </vt:variant>
      <vt:variant>
        <vt:i4>428</vt:i4>
      </vt:variant>
      <vt:variant>
        <vt:i4>0</vt:i4>
      </vt:variant>
      <vt:variant>
        <vt:i4>5</vt:i4>
      </vt:variant>
      <vt:variant>
        <vt:lpwstr/>
      </vt:variant>
      <vt:variant>
        <vt:lpwstr>_Toc48632348</vt:lpwstr>
      </vt:variant>
      <vt:variant>
        <vt:i4>1572916</vt:i4>
      </vt:variant>
      <vt:variant>
        <vt:i4>422</vt:i4>
      </vt:variant>
      <vt:variant>
        <vt:i4>0</vt:i4>
      </vt:variant>
      <vt:variant>
        <vt:i4>5</vt:i4>
      </vt:variant>
      <vt:variant>
        <vt:lpwstr/>
      </vt:variant>
      <vt:variant>
        <vt:lpwstr>_Toc48632347</vt:lpwstr>
      </vt:variant>
      <vt:variant>
        <vt:i4>1638452</vt:i4>
      </vt:variant>
      <vt:variant>
        <vt:i4>416</vt:i4>
      </vt:variant>
      <vt:variant>
        <vt:i4>0</vt:i4>
      </vt:variant>
      <vt:variant>
        <vt:i4>5</vt:i4>
      </vt:variant>
      <vt:variant>
        <vt:lpwstr/>
      </vt:variant>
      <vt:variant>
        <vt:lpwstr>_Toc48632346</vt:lpwstr>
      </vt:variant>
      <vt:variant>
        <vt:i4>1703988</vt:i4>
      </vt:variant>
      <vt:variant>
        <vt:i4>410</vt:i4>
      </vt:variant>
      <vt:variant>
        <vt:i4>0</vt:i4>
      </vt:variant>
      <vt:variant>
        <vt:i4>5</vt:i4>
      </vt:variant>
      <vt:variant>
        <vt:lpwstr/>
      </vt:variant>
      <vt:variant>
        <vt:lpwstr>_Toc48632345</vt:lpwstr>
      </vt:variant>
      <vt:variant>
        <vt:i4>1769524</vt:i4>
      </vt:variant>
      <vt:variant>
        <vt:i4>404</vt:i4>
      </vt:variant>
      <vt:variant>
        <vt:i4>0</vt:i4>
      </vt:variant>
      <vt:variant>
        <vt:i4>5</vt:i4>
      </vt:variant>
      <vt:variant>
        <vt:lpwstr/>
      </vt:variant>
      <vt:variant>
        <vt:lpwstr>_Toc48632344</vt:lpwstr>
      </vt:variant>
      <vt:variant>
        <vt:i4>1835060</vt:i4>
      </vt:variant>
      <vt:variant>
        <vt:i4>398</vt:i4>
      </vt:variant>
      <vt:variant>
        <vt:i4>0</vt:i4>
      </vt:variant>
      <vt:variant>
        <vt:i4>5</vt:i4>
      </vt:variant>
      <vt:variant>
        <vt:lpwstr/>
      </vt:variant>
      <vt:variant>
        <vt:lpwstr>_Toc48632343</vt:lpwstr>
      </vt:variant>
      <vt:variant>
        <vt:i4>1900596</vt:i4>
      </vt:variant>
      <vt:variant>
        <vt:i4>392</vt:i4>
      </vt:variant>
      <vt:variant>
        <vt:i4>0</vt:i4>
      </vt:variant>
      <vt:variant>
        <vt:i4>5</vt:i4>
      </vt:variant>
      <vt:variant>
        <vt:lpwstr/>
      </vt:variant>
      <vt:variant>
        <vt:lpwstr>_Toc48632342</vt:lpwstr>
      </vt:variant>
      <vt:variant>
        <vt:i4>1966132</vt:i4>
      </vt:variant>
      <vt:variant>
        <vt:i4>386</vt:i4>
      </vt:variant>
      <vt:variant>
        <vt:i4>0</vt:i4>
      </vt:variant>
      <vt:variant>
        <vt:i4>5</vt:i4>
      </vt:variant>
      <vt:variant>
        <vt:lpwstr/>
      </vt:variant>
      <vt:variant>
        <vt:lpwstr>_Toc48632341</vt:lpwstr>
      </vt:variant>
      <vt:variant>
        <vt:i4>2031668</vt:i4>
      </vt:variant>
      <vt:variant>
        <vt:i4>380</vt:i4>
      </vt:variant>
      <vt:variant>
        <vt:i4>0</vt:i4>
      </vt:variant>
      <vt:variant>
        <vt:i4>5</vt:i4>
      </vt:variant>
      <vt:variant>
        <vt:lpwstr/>
      </vt:variant>
      <vt:variant>
        <vt:lpwstr>_Toc48632340</vt:lpwstr>
      </vt:variant>
      <vt:variant>
        <vt:i4>1441843</vt:i4>
      </vt:variant>
      <vt:variant>
        <vt:i4>374</vt:i4>
      </vt:variant>
      <vt:variant>
        <vt:i4>0</vt:i4>
      </vt:variant>
      <vt:variant>
        <vt:i4>5</vt:i4>
      </vt:variant>
      <vt:variant>
        <vt:lpwstr/>
      </vt:variant>
      <vt:variant>
        <vt:lpwstr>_Toc48632339</vt:lpwstr>
      </vt:variant>
      <vt:variant>
        <vt:i4>1507379</vt:i4>
      </vt:variant>
      <vt:variant>
        <vt:i4>368</vt:i4>
      </vt:variant>
      <vt:variant>
        <vt:i4>0</vt:i4>
      </vt:variant>
      <vt:variant>
        <vt:i4>5</vt:i4>
      </vt:variant>
      <vt:variant>
        <vt:lpwstr/>
      </vt:variant>
      <vt:variant>
        <vt:lpwstr>_Toc48632338</vt:lpwstr>
      </vt:variant>
      <vt:variant>
        <vt:i4>1572915</vt:i4>
      </vt:variant>
      <vt:variant>
        <vt:i4>362</vt:i4>
      </vt:variant>
      <vt:variant>
        <vt:i4>0</vt:i4>
      </vt:variant>
      <vt:variant>
        <vt:i4>5</vt:i4>
      </vt:variant>
      <vt:variant>
        <vt:lpwstr/>
      </vt:variant>
      <vt:variant>
        <vt:lpwstr>_Toc48632337</vt:lpwstr>
      </vt:variant>
      <vt:variant>
        <vt:i4>1638451</vt:i4>
      </vt:variant>
      <vt:variant>
        <vt:i4>356</vt:i4>
      </vt:variant>
      <vt:variant>
        <vt:i4>0</vt:i4>
      </vt:variant>
      <vt:variant>
        <vt:i4>5</vt:i4>
      </vt:variant>
      <vt:variant>
        <vt:lpwstr/>
      </vt:variant>
      <vt:variant>
        <vt:lpwstr>_Toc48632336</vt:lpwstr>
      </vt:variant>
      <vt:variant>
        <vt:i4>1703987</vt:i4>
      </vt:variant>
      <vt:variant>
        <vt:i4>350</vt:i4>
      </vt:variant>
      <vt:variant>
        <vt:i4>0</vt:i4>
      </vt:variant>
      <vt:variant>
        <vt:i4>5</vt:i4>
      </vt:variant>
      <vt:variant>
        <vt:lpwstr/>
      </vt:variant>
      <vt:variant>
        <vt:lpwstr>_Toc48632335</vt:lpwstr>
      </vt:variant>
      <vt:variant>
        <vt:i4>1769523</vt:i4>
      </vt:variant>
      <vt:variant>
        <vt:i4>344</vt:i4>
      </vt:variant>
      <vt:variant>
        <vt:i4>0</vt:i4>
      </vt:variant>
      <vt:variant>
        <vt:i4>5</vt:i4>
      </vt:variant>
      <vt:variant>
        <vt:lpwstr/>
      </vt:variant>
      <vt:variant>
        <vt:lpwstr>_Toc48632334</vt:lpwstr>
      </vt:variant>
      <vt:variant>
        <vt:i4>1835059</vt:i4>
      </vt:variant>
      <vt:variant>
        <vt:i4>338</vt:i4>
      </vt:variant>
      <vt:variant>
        <vt:i4>0</vt:i4>
      </vt:variant>
      <vt:variant>
        <vt:i4>5</vt:i4>
      </vt:variant>
      <vt:variant>
        <vt:lpwstr/>
      </vt:variant>
      <vt:variant>
        <vt:lpwstr>_Toc48632333</vt:lpwstr>
      </vt:variant>
      <vt:variant>
        <vt:i4>1900595</vt:i4>
      </vt:variant>
      <vt:variant>
        <vt:i4>332</vt:i4>
      </vt:variant>
      <vt:variant>
        <vt:i4>0</vt:i4>
      </vt:variant>
      <vt:variant>
        <vt:i4>5</vt:i4>
      </vt:variant>
      <vt:variant>
        <vt:lpwstr/>
      </vt:variant>
      <vt:variant>
        <vt:lpwstr>_Toc48632332</vt:lpwstr>
      </vt:variant>
      <vt:variant>
        <vt:i4>1966131</vt:i4>
      </vt:variant>
      <vt:variant>
        <vt:i4>326</vt:i4>
      </vt:variant>
      <vt:variant>
        <vt:i4>0</vt:i4>
      </vt:variant>
      <vt:variant>
        <vt:i4>5</vt:i4>
      </vt:variant>
      <vt:variant>
        <vt:lpwstr/>
      </vt:variant>
      <vt:variant>
        <vt:lpwstr>_Toc48632331</vt:lpwstr>
      </vt:variant>
      <vt:variant>
        <vt:i4>2031667</vt:i4>
      </vt:variant>
      <vt:variant>
        <vt:i4>320</vt:i4>
      </vt:variant>
      <vt:variant>
        <vt:i4>0</vt:i4>
      </vt:variant>
      <vt:variant>
        <vt:i4>5</vt:i4>
      </vt:variant>
      <vt:variant>
        <vt:lpwstr/>
      </vt:variant>
      <vt:variant>
        <vt:lpwstr>_Toc48632330</vt:lpwstr>
      </vt:variant>
      <vt:variant>
        <vt:i4>1441842</vt:i4>
      </vt:variant>
      <vt:variant>
        <vt:i4>314</vt:i4>
      </vt:variant>
      <vt:variant>
        <vt:i4>0</vt:i4>
      </vt:variant>
      <vt:variant>
        <vt:i4>5</vt:i4>
      </vt:variant>
      <vt:variant>
        <vt:lpwstr/>
      </vt:variant>
      <vt:variant>
        <vt:lpwstr>_Toc48632329</vt:lpwstr>
      </vt:variant>
      <vt:variant>
        <vt:i4>1507378</vt:i4>
      </vt:variant>
      <vt:variant>
        <vt:i4>308</vt:i4>
      </vt:variant>
      <vt:variant>
        <vt:i4>0</vt:i4>
      </vt:variant>
      <vt:variant>
        <vt:i4>5</vt:i4>
      </vt:variant>
      <vt:variant>
        <vt:lpwstr/>
      </vt:variant>
      <vt:variant>
        <vt:lpwstr>_Toc48632328</vt:lpwstr>
      </vt:variant>
      <vt:variant>
        <vt:i4>1572914</vt:i4>
      </vt:variant>
      <vt:variant>
        <vt:i4>302</vt:i4>
      </vt:variant>
      <vt:variant>
        <vt:i4>0</vt:i4>
      </vt:variant>
      <vt:variant>
        <vt:i4>5</vt:i4>
      </vt:variant>
      <vt:variant>
        <vt:lpwstr/>
      </vt:variant>
      <vt:variant>
        <vt:lpwstr>_Toc48632327</vt:lpwstr>
      </vt:variant>
      <vt:variant>
        <vt:i4>1638450</vt:i4>
      </vt:variant>
      <vt:variant>
        <vt:i4>296</vt:i4>
      </vt:variant>
      <vt:variant>
        <vt:i4>0</vt:i4>
      </vt:variant>
      <vt:variant>
        <vt:i4>5</vt:i4>
      </vt:variant>
      <vt:variant>
        <vt:lpwstr/>
      </vt:variant>
      <vt:variant>
        <vt:lpwstr>_Toc48632326</vt:lpwstr>
      </vt:variant>
      <vt:variant>
        <vt:i4>1703986</vt:i4>
      </vt:variant>
      <vt:variant>
        <vt:i4>290</vt:i4>
      </vt:variant>
      <vt:variant>
        <vt:i4>0</vt:i4>
      </vt:variant>
      <vt:variant>
        <vt:i4>5</vt:i4>
      </vt:variant>
      <vt:variant>
        <vt:lpwstr/>
      </vt:variant>
      <vt:variant>
        <vt:lpwstr>_Toc48632325</vt:lpwstr>
      </vt:variant>
      <vt:variant>
        <vt:i4>1769522</vt:i4>
      </vt:variant>
      <vt:variant>
        <vt:i4>284</vt:i4>
      </vt:variant>
      <vt:variant>
        <vt:i4>0</vt:i4>
      </vt:variant>
      <vt:variant>
        <vt:i4>5</vt:i4>
      </vt:variant>
      <vt:variant>
        <vt:lpwstr/>
      </vt:variant>
      <vt:variant>
        <vt:lpwstr>_Toc48632324</vt:lpwstr>
      </vt:variant>
      <vt:variant>
        <vt:i4>1835058</vt:i4>
      </vt:variant>
      <vt:variant>
        <vt:i4>278</vt:i4>
      </vt:variant>
      <vt:variant>
        <vt:i4>0</vt:i4>
      </vt:variant>
      <vt:variant>
        <vt:i4>5</vt:i4>
      </vt:variant>
      <vt:variant>
        <vt:lpwstr/>
      </vt:variant>
      <vt:variant>
        <vt:lpwstr>_Toc48632323</vt:lpwstr>
      </vt:variant>
      <vt:variant>
        <vt:i4>1900594</vt:i4>
      </vt:variant>
      <vt:variant>
        <vt:i4>272</vt:i4>
      </vt:variant>
      <vt:variant>
        <vt:i4>0</vt:i4>
      </vt:variant>
      <vt:variant>
        <vt:i4>5</vt:i4>
      </vt:variant>
      <vt:variant>
        <vt:lpwstr/>
      </vt:variant>
      <vt:variant>
        <vt:lpwstr>_Toc48632322</vt:lpwstr>
      </vt:variant>
      <vt:variant>
        <vt:i4>1966130</vt:i4>
      </vt:variant>
      <vt:variant>
        <vt:i4>266</vt:i4>
      </vt:variant>
      <vt:variant>
        <vt:i4>0</vt:i4>
      </vt:variant>
      <vt:variant>
        <vt:i4>5</vt:i4>
      </vt:variant>
      <vt:variant>
        <vt:lpwstr/>
      </vt:variant>
      <vt:variant>
        <vt:lpwstr>_Toc48632321</vt:lpwstr>
      </vt:variant>
      <vt:variant>
        <vt:i4>2031666</vt:i4>
      </vt:variant>
      <vt:variant>
        <vt:i4>260</vt:i4>
      </vt:variant>
      <vt:variant>
        <vt:i4>0</vt:i4>
      </vt:variant>
      <vt:variant>
        <vt:i4>5</vt:i4>
      </vt:variant>
      <vt:variant>
        <vt:lpwstr/>
      </vt:variant>
      <vt:variant>
        <vt:lpwstr>_Toc48632320</vt:lpwstr>
      </vt:variant>
      <vt:variant>
        <vt:i4>1441841</vt:i4>
      </vt:variant>
      <vt:variant>
        <vt:i4>254</vt:i4>
      </vt:variant>
      <vt:variant>
        <vt:i4>0</vt:i4>
      </vt:variant>
      <vt:variant>
        <vt:i4>5</vt:i4>
      </vt:variant>
      <vt:variant>
        <vt:lpwstr/>
      </vt:variant>
      <vt:variant>
        <vt:lpwstr>_Toc48632319</vt:lpwstr>
      </vt:variant>
      <vt:variant>
        <vt:i4>1507377</vt:i4>
      </vt:variant>
      <vt:variant>
        <vt:i4>248</vt:i4>
      </vt:variant>
      <vt:variant>
        <vt:i4>0</vt:i4>
      </vt:variant>
      <vt:variant>
        <vt:i4>5</vt:i4>
      </vt:variant>
      <vt:variant>
        <vt:lpwstr/>
      </vt:variant>
      <vt:variant>
        <vt:lpwstr>_Toc48632318</vt:lpwstr>
      </vt:variant>
      <vt:variant>
        <vt:i4>1572913</vt:i4>
      </vt:variant>
      <vt:variant>
        <vt:i4>242</vt:i4>
      </vt:variant>
      <vt:variant>
        <vt:i4>0</vt:i4>
      </vt:variant>
      <vt:variant>
        <vt:i4>5</vt:i4>
      </vt:variant>
      <vt:variant>
        <vt:lpwstr/>
      </vt:variant>
      <vt:variant>
        <vt:lpwstr>_Toc48632317</vt:lpwstr>
      </vt:variant>
      <vt:variant>
        <vt:i4>1638449</vt:i4>
      </vt:variant>
      <vt:variant>
        <vt:i4>236</vt:i4>
      </vt:variant>
      <vt:variant>
        <vt:i4>0</vt:i4>
      </vt:variant>
      <vt:variant>
        <vt:i4>5</vt:i4>
      </vt:variant>
      <vt:variant>
        <vt:lpwstr/>
      </vt:variant>
      <vt:variant>
        <vt:lpwstr>_Toc48632316</vt:lpwstr>
      </vt:variant>
      <vt:variant>
        <vt:i4>1703985</vt:i4>
      </vt:variant>
      <vt:variant>
        <vt:i4>230</vt:i4>
      </vt:variant>
      <vt:variant>
        <vt:i4>0</vt:i4>
      </vt:variant>
      <vt:variant>
        <vt:i4>5</vt:i4>
      </vt:variant>
      <vt:variant>
        <vt:lpwstr/>
      </vt:variant>
      <vt:variant>
        <vt:lpwstr>_Toc48632315</vt:lpwstr>
      </vt:variant>
      <vt:variant>
        <vt:i4>1769521</vt:i4>
      </vt:variant>
      <vt:variant>
        <vt:i4>224</vt:i4>
      </vt:variant>
      <vt:variant>
        <vt:i4>0</vt:i4>
      </vt:variant>
      <vt:variant>
        <vt:i4>5</vt:i4>
      </vt:variant>
      <vt:variant>
        <vt:lpwstr/>
      </vt:variant>
      <vt:variant>
        <vt:lpwstr>_Toc48632314</vt:lpwstr>
      </vt:variant>
      <vt:variant>
        <vt:i4>1835057</vt:i4>
      </vt:variant>
      <vt:variant>
        <vt:i4>218</vt:i4>
      </vt:variant>
      <vt:variant>
        <vt:i4>0</vt:i4>
      </vt:variant>
      <vt:variant>
        <vt:i4>5</vt:i4>
      </vt:variant>
      <vt:variant>
        <vt:lpwstr/>
      </vt:variant>
      <vt:variant>
        <vt:lpwstr>_Toc48632313</vt:lpwstr>
      </vt:variant>
      <vt:variant>
        <vt:i4>1900593</vt:i4>
      </vt:variant>
      <vt:variant>
        <vt:i4>212</vt:i4>
      </vt:variant>
      <vt:variant>
        <vt:i4>0</vt:i4>
      </vt:variant>
      <vt:variant>
        <vt:i4>5</vt:i4>
      </vt:variant>
      <vt:variant>
        <vt:lpwstr/>
      </vt:variant>
      <vt:variant>
        <vt:lpwstr>_Toc48632312</vt:lpwstr>
      </vt:variant>
      <vt:variant>
        <vt:i4>1966129</vt:i4>
      </vt:variant>
      <vt:variant>
        <vt:i4>206</vt:i4>
      </vt:variant>
      <vt:variant>
        <vt:i4>0</vt:i4>
      </vt:variant>
      <vt:variant>
        <vt:i4>5</vt:i4>
      </vt:variant>
      <vt:variant>
        <vt:lpwstr/>
      </vt:variant>
      <vt:variant>
        <vt:lpwstr>_Toc48632311</vt:lpwstr>
      </vt:variant>
      <vt:variant>
        <vt:i4>2031665</vt:i4>
      </vt:variant>
      <vt:variant>
        <vt:i4>200</vt:i4>
      </vt:variant>
      <vt:variant>
        <vt:i4>0</vt:i4>
      </vt:variant>
      <vt:variant>
        <vt:i4>5</vt:i4>
      </vt:variant>
      <vt:variant>
        <vt:lpwstr/>
      </vt:variant>
      <vt:variant>
        <vt:lpwstr>_Toc48632310</vt:lpwstr>
      </vt:variant>
      <vt:variant>
        <vt:i4>1441840</vt:i4>
      </vt:variant>
      <vt:variant>
        <vt:i4>194</vt:i4>
      </vt:variant>
      <vt:variant>
        <vt:i4>0</vt:i4>
      </vt:variant>
      <vt:variant>
        <vt:i4>5</vt:i4>
      </vt:variant>
      <vt:variant>
        <vt:lpwstr/>
      </vt:variant>
      <vt:variant>
        <vt:lpwstr>_Toc48632309</vt:lpwstr>
      </vt:variant>
      <vt:variant>
        <vt:i4>1507376</vt:i4>
      </vt:variant>
      <vt:variant>
        <vt:i4>188</vt:i4>
      </vt:variant>
      <vt:variant>
        <vt:i4>0</vt:i4>
      </vt:variant>
      <vt:variant>
        <vt:i4>5</vt:i4>
      </vt:variant>
      <vt:variant>
        <vt:lpwstr/>
      </vt:variant>
      <vt:variant>
        <vt:lpwstr>_Toc48632308</vt:lpwstr>
      </vt:variant>
      <vt:variant>
        <vt:i4>1572912</vt:i4>
      </vt:variant>
      <vt:variant>
        <vt:i4>182</vt:i4>
      </vt:variant>
      <vt:variant>
        <vt:i4>0</vt:i4>
      </vt:variant>
      <vt:variant>
        <vt:i4>5</vt:i4>
      </vt:variant>
      <vt:variant>
        <vt:lpwstr/>
      </vt:variant>
      <vt:variant>
        <vt:lpwstr>_Toc48632307</vt:lpwstr>
      </vt:variant>
      <vt:variant>
        <vt:i4>1638448</vt:i4>
      </vt:variant>
      <vt:variant>
        <vt:i4>176</vt:i4>
      </vt:variant>
      <vt:variant>
        <vt:i4>0</vt:i4>
      </vt:variant>
      <vt:variant>
        <vt:i4>5</vt:i4>
      </vt:variant>
      <vt:variant>
        <vt:lpwstr/>
      </vt:variant>
      <vt:variant>
        <vt:lpwstr>_Toc48632306</vt:lpwstr>
      </vt:variant>
      <vt:variant>
        <vt:i4>1703984</vt:i4>
      </vt:variant>
      <vt:variant>
        <vt:i4>170</vt:i4>
      </vt:variant>
      <vt:variant>
        <vt:i4>0</vt:i4>
      </vt:variant>
      <vt:variant>
        <vt:i4>5</vt:i4>
      </vt:variant>
      <vt:variant>
        <vt:lpwstr/>
      </vt:variant>
      <vt:variant>
        <vt:lpwstr>_Toc48632305</vt:lpwstr>
      </vt:variant>
      <vt:variant>
        <vt:i4>1769520</vt:i4>
      </vt:variant>
      <vt:variant>
        <vt:i4>164</vt:i4>
      </vt:variant>
      <vt:variant>
        <vt:i4>0</vt:i4>
      </vt:variant>
      <vt:variant>
        <vt:i4>5</vt:i4>
      </vt:variant>
      <vt:variant>
        <vt:lpwstr/>
      </vt:variant>
      <vt:variant>
        <vt:lpwstr>_Toc48632304</vt:lpwstr>
      </vt:variant>
      <vt:variant>
        <vt:i4>1835056</vt:i4>
      </vt:variant>
      <vt:variant>
        <vt:i4>158</vt:i4>
      </vt:variant>
      <vt:variant>
        <vt:i4>0</vt:i4>
      </vt:variant>
      <vt:variant>
        <vt:i4>5</vt:i4>
      </vt:variant>
      <vt:variant>
        <vt:lpwstr/>
      </vt:variant>
      <vt:variant>
        <vt:lpwstr>_Toc48632303</vt:lpwstr>
      </vt:variant>
      <vt:variant>
        <vt:i4>1900592</vt:i4>
      </vt:variant>
      <vt:variant>
        <vt:i4>152</vt:i4>
      </vt:variant>
      <vt:variant>
        <vt:i4>0</vt:i4>
      </vt:variant>
      <vt:variant>
        <vt:i4>5</vt:i4>
      </vt:variant>
      <vt:variant>
        <vt:lpwstr/>
      </vt:variant>
      <vt:variant>
        <vt:lpwstr>_Toc48632302</vt:lpwstr>
      </vt:variant>
      <vt:variant>
        <vt:i4>1966128</vt:i4>
      </vt:variant>
      <vt:variant>
        <vt:i4>146</vt:i4>
      </vt:variant>
      <vt:variant>
        <vt:i4>0</vt:i4>
      </vt:variant>
      <vt:variant>
        <vt:i4>5</vt:i4>
      </vt:variant>
      <vt:variant>
        <vt:lpwstr/>
      </vt:variant>
      <vt:variant>
        <vt:lpwstr>_Toc48632301</vt:lpwstr>
      </vt:variant>
      <vt:variant>
        <vt:i4>2031664</vt:i4>
      </vt:variant>
      <vt:variant>
        <vt:i4>140</vt:i4>
      </vt:variant>
      <vt:variant>
        <vt:i4>0</vt:i4>
      </vt:variant>
      <vt:variant>
        <vt:i4>5</vt:i4>
      </vt:variant>
      <vt:variant>
        <vt:lpwstr/>
      </vt:variant>
      <vt:variant>
        <vt:lpwstr>_Toc48632300</vt:lpwstr>
      </vt:variant>
      <vt:variant>
        <vt:i4>1507385</vt:i4>
      </vt:variant>
      <vt:variant>
        <vt:i4>134</vt:i4>
      </vt:variant>
      <vt:variant>
        <vt:i4>0</vt:i4>
      </vt:variant>
      <vt:variant>
        <vt:i4>5</vt:i4>
      </vt:variant>
      <vt:variant>
        <vt:lpwstr/>
      </vt:variant>
      <vt:variant>
        <vt:lpwstr>_Toc48632299</vt:lpwstr>
      </vt:variant>
      <vt:variant>
        <vt:i4>1441849</vt:i4>
      </vt:variant>
      <vt:variant>
        <vt:i4>128</vt:i4>
      </vt:variant>
      <vt:variant>
        <vt:i4>0</vt:i4>
      </vt:variant>
      <vt:variant>
        <vt:i4>5</vt:i4>
      </vt:variant>
      <vt:variant>
        <vt:lpwstr/>
      </vt:variant>
      <vt:variant>
        <vt:lpwstr>_Toc48632298</vt:lpwstr>
      </vt:variant>
      <vt:variant>
        <vt:i4>1638457</vt:i4>
      </vt:variant>
      <vt:variant>
        <vt:i4>122</vt:i4>
      </vt:variant>
      <vt:variant>
        <vt:i4>0</vt:i4>
      </vt:variant>
      <vt:variant>
        <vt:i4>5</vt:i4>
      </vt:variant>
      <vt:variant>
        <vt:lpwstr/>
      </vt:variant>
      <vt:variant>
        <vt:lpwstr>_Toc48632297</vt:lpwstr>
      </vt:variant>
      <vt:variant>
        <vt:i4>1572921</vt:i4>
      </vt:variant>
      <vt:variant>
        <vt:i4>116</vt:i4>
      </vt:variant>
      <vt:variant>
        <vt:i4>0</vt:i4>
      </vt:variant>
      <vt:variant>
        <vt:i4>5</vt:i4>
      </vt:variant>
      <vt:variant>
        <vt:lpwstr/>
      </vt:variant>
      <vt:variant>
        <vt:lpwstr>_Toc48632296</vt:lpwstr>
      </vt:variant>
      <vt:variant>
        <vt:i4>1769529</vt:i4>
      </vt:variant>
      <vt:variant>
        <vt:i4>110</vt:i4>
      </vt:variant>
      <vt:variant>
        <vt:i4>0</vt:i4>
      </vt:variant>
      <vt:variant>
        <vt:i4>5</vt:i4>
      </vt:variant>
      <vt:variant>
        <vt:lpwstr/>
      </vt:variant>
      <vt:variant>
        <vt:lpwstr>_Toc48632295</vt:lpwstr>
      </vt:variant>
      <vt:variant>
        <vt:i4>1703993</vt:i4>
      </vt:variant>
      <vt:variant>
        <vt:i4>104</vt:i4>
      </vt:variant>
      <vt:variant>
        <vt:i4>0</vt:i4>
      </vt:variant>
      <vt:variant>
        <vt:i4>5</vt:i4>
      </vt:variant>
      <vt:variant>
        <vt:lpwstr/>
      </vt:variant>
      <vt:variant>
        <vt:lpwstr>_Toc48632294</vt:lpwstr>
      </vt:variant>
      <vt:variant>
        <vt:i4>1900601</vt:i4>
      </vt:variant>
      <vt:variant>
        <vt:i4>98</vt:i4>
      </vt:variant>
      <vt:variant>
        <vt:i4>0</vt:i4>
      </vt:variant>
      <vt:variant>
        <vt:i4>5</vt:i4>
      </vt:variant>
      <vt:variant>
        <vt:lpwstr/>
      </vt:variant>
      <vt:variant>
        <vt:lpwstr>_Toc48632293</vt:lpwstr>
      </vt:variant>
      <vt:variant>
        <vt:i4>1835065</vt:i4>
      </vt:variant>
      <vt:variant>
        <vt:i4>92</vt:i4>
      </vt:variant>
      <vt:variant>
        <vt:i4>0</vt:i4>
      </vt:variant>
      <vt:variant>
        <vt:i4>5</vt:i4>
      </vt:variant>
      <vt:variant>
        <vt:lpwstr/>
      </vt:variant>
      <vt:variant>
        <vt:lpwstr>_Toc48632292</vt:lpwstr>
      </vt:variant>
      <vt:variant>
        <vt:i4>2031673</vt:i4>
      </vt:variant>
      <vt:variant>
        <vt:i4>86</vt:i4>
      </vt:variant>
      <vt:variant>
        <vt:i4>0</vt:i4>
      </vt:variant>
      <vt:variant>
        <vt:i4>5</vt:i4>
      </vt:variant>
      <vt:variant>
        <vt:lpwstr/>
      </vt:variant>
      <vt:variant>
        <vt:lpwstr>_Toc48632291</vt:lpwstr>
      </vt:variant>
      <vt:variant>
        <vt:i4>1966137</vt:i4>
      </vt:variant>
      <vt:variant>
        <vt:i4>80</vt:i4>
      </vt:variant>
      <vt:variant>
        <vt:i4>0</vt:i4>
      </vt:variant>
      <vt:variant>
        <vt:i4>5</vt:i4>
      </vt:variant>
      <vt:variant>
        <vt:lpwstr/>
      </vt:variant>
      <vt:variant>
        <vt:lpwstr>_Toc48632290</vt:lpwstr>
      </vt:variant>
      <vt:variant>
        <vt:i4>1507384</vt:i4>
      </vt:variant>
      <vt:variant>
        <vt:i4>74</vt:i4>
      </vt:variant>
      <vt:variant>
        <vt:i4>0</vt:i4>
      </vt:variant>
      <vt:variant>
        <vt:i4>5</vt:i4>
      </vt:variant>
      <vt:variant>
        <vt:lpwstr/>
      </vt:variant>
      <vt:variant>
        <vt:lpwstr>_Toc48632289</vt:lpwstr>
      </vt:variant>
      <vt:variant>
        <vt:i4>1441848</vt:i4>
      </vt:variant>
      <vt:variant>
        <vt:i4>68</vt:i4>
      </vt:variant>
      <vt:variant>
        <vt:i4>0</vt:i4>
      </vt:variant>
      <vt:variant>
        <vt:i4>5</vt:i4>
      </vt:variant>
      <vt:variant>
        <vt:lpwstr/>
      </vt:variant>
      <vt:variant>
        <vt:lpwstr>_Toc48632288</vt:lpwstr>
      </vt:variant>
      <vt:variant>
        <vt:i4>1638456</vt:i4>
      </vt:variant>
      <vt:variant>
        <vt:i4>62</vt:i4>
      </vt:variant>
      <vt:variant>
        <vt:i4>0</vt:i4>
      </vt:variant>
      <vt:variant>
        <vt:i4>5</vt:i4>
      </vt:variant>
      <vt:variant>
        <vt:lpwstr/>
      </vt:variant>
      <vt:variant>
        <vt:lpwstr>_Toc48632287</vt:lpwstr>
      </vt:variant>
      <vt:variant>
        <vt:i4>1572920</vt:i4>
      </vt:variant>
      <vt:variant>
        <vt:i4>56</vt:i4>
      </vt:variant>
      <vt:variant>
        <vt:i4>0</vt:i4>
      </vt:variant>
      <vt:variant>
        <vt:i4>5</vt:i4>
      </vt:variant>
      <vt:variant>
        <vt:lpwstr/>
      </vt:variant>
      <vt:variant>
        <vt:lpwstr>_Toc48632286</vt:lpwstr>
      </vt:variant>
      <vt:variant>
        <vt:i4>1769528</vt:i4>
      </vt:variant>
      <vt:variant>
        <vt:i4>50</vt:i4>
      </vt:variant>
      <vt:variant>
        <vt:i4>0</vt:i4>
      </vt:variant>
      <vt:variant>
        <vt:i4>5</vt:i4>
      </vt:variant>
      <vt:variant>
        <vt:lpwstr/>
      </vt:variant>
      <vt:variant>
        <vt:lpwstr>_Toc48632285</vt:lpwstr>
      </vt:variant>
      <vt:variant>
        <vt:i4>1703992</vt:i4>
      </vt:variant>
      <vt:variant>
        <vt:i4>44</vt:i4>
      </vt:variant>
      <vt:variant>
        <vt:i4>0</vt:i4>
      </vt:variant>
      <vt:variant>
        <vt:i4>5</vt:i4>
      </vt:variant>
      <vt:variant>
        <vt:lpwstr/>
      </vt:variant>
      <vt:variant>
        <vt:lpwstr>_Toc48632284</vt:lpwstr>
      </vt:variant>
      <vt:variant>
        <vt:i4>1900600</vt:i4>
      </vt:variant>
      <vt:variant>
        <vt:i4>38</vt:i4>
      </vt:variant>
      <vt:variant>
        <vt:i4>0</vt:i4>
      </vt:variant>
      <vt:variant>
        <vt:i4>5</vt:i4>
      </vt:variant>
      <vt:variant>
        <vt:lpwstr/>
      </vt:variant>
      <vt:variant>
        <vt:lpwstr>_Toc48632283</vt:lpwstr>
      </vt:variant>
      <vt:variant>
        <vt:i4>1835064</vt:i4>
      </vt:variant>
      <vt:variant>
        <vt:i4>32</vt:i4>
      </vt:variant>
      <vt:variant>
        <vt:i4>0</vt:i4>
      </vt:variant>
      <vt:variant>
        <vt:i4>5</vt:i4>
      </vt:variant>
      <vt:variant>
        <vt:lpwstr/>
      </vt:variant>
      <vt:variant>
        <vt:lpwstr>_Toc48632282</vt:lpwstr>
      </vt:variant>
      <vt:variant>
        <vt:i4>2031672</vt:i4>
      </vt:variant>
      <vt:variant>
        <vt:i4>26</vt:i4>
      </vt:variant>
      <vt:variant>
        <vt:i4>0</vt:i4>
      </vt:variant>
      <vt:variant>
        <vt:i4>5</vt:i4>
      </vt:variant>
      <vt:variant>
        <vt:lpwstr/>
      </vt:variant>
      <vt:variant>
        <vt:lpwstr>_Toc48632281</vt:lpwstr>
      </vt:variant>
      <vt:variant>
        <vt:i4>1966136</vt:i4>
      </vt:variant>
      <vt:variant>
        <vt:i4>20</vt:i4>
      </vt:variant>
      <vt:variant>
        <vt:i4>0</vt:i4>
      </vt:variant>
      <vt:variant>
        <vt:i4>5</vt:i4>
      </vt:variant>
      <vt:variant>
        <vt:lpwstr/>
      </vt:variant>
      <vt:variant>
        <vt:lpwstr>_Toc48632280</vt:lpwstr>
      </vt:variant>
      <vt:variant>
        <vt:i4>1507383</vt:i4>
      </vt:variant>
      <vt:variant>
        <vt:i4>14</vt:i4>
      </vt:variant>
      <vt:variant>
        <vt:i4>0</vt:i4>
      </vt:variant>
      <vt:variant>
        <vt:i4>5</vt:i4>
      </vt:variant>
      <vt:variant>
        <vt:lpwstr/>
      </vt:variant>
      <vt:variant>
        <vt:lpwstr>_Toc48632279</vt:lpwstr>
      </vt:variant>
      <vt:variant>
        <vt:i4>1441847</vt:i4>
      </vt:variant>
      <vt:variant>
        <vt:i4>8</vt:i4>
      </vt:variant>
      <vt:variant>
        <vt:i4>0</vt:i4>
      </vt:variant>
      <vt:variant>
        <vt:i4>5</vt:i4>
      </vt:variant>
      <vt:variant>
        <vt:lpwstr/>
      </vt:variant>
      <vt:variant>
        <vt:lpwstr>_Toc48632278</vt:lpwstr>
      </vt:variant>
      <vt:variant>
        <vt:i4>1638455</vt:i4>
      </vt:variant>
      <vt:variant>
        <vt:i4>2</vt:i4>
      </vt:variant>
      <vt:variant>
        <vt:i4>0</vt:i4>
      </vt:variant>
      <vt:variant>
        <vt:i4>5</vt:i4>
      </vt:variant>
      <vt:variant>
        <vt:lpwstr/>
      </vt:variant>
      <vt:variant>
        <vt:lpwstr>_Toc48632277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Tyler Reeder</cp:lastModifiedBy>
  <cp:revision>69</cp:revision>
  <cp:lastPrinted>2021-05-13T14:09:00Z</cp:lastPrinted>
  <dcterms:created xsi:type="dcterms:W3CDTF">2021-04-13T13:26:00Z</dcterms:created>
  <dcterms:modified xsi:type="dcterms:W3CDTF">2021-05-13T14:56:00Z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ies>
</file>